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37291" w14:textId="77777777" w:rsidR="00162361" w:rsidRDefault="00162361">
      <w:pPr>
        <w:jc w:val="left"/>
      </w:pPr>
    </w:p>
    <w:p w14:paraId="381F0423" w14:textId="77777777" w:rsidR="00162361" w:rsidRDefault="00162361">
      <w:pPr>
        <w:spacing w:line="360" w:lineRule="auto"/>
        <w:jc w:val="center"/>
      </w:pPr>
    </w:p>
    <w:p w14:paraId="18EE75EE" w14:textId="77777777" w:rsidR="00162361" w:rsidRDefault="00162361">
      <w:pPr>
        <w:spacing w:line="360" w:lineRule="auto"/>
        <w:jc w:val="center"/>
        <w:rPr>
          <w:bCs/>
          <w:szCs w:val="21"/>
        </w:rPr>
      </w:pPr>
    </w:p>
    <w:p w14:paraId="13C6D364" w14:textId="77777777" w:rsidR="00162361" w:rsidRDefault="00162361">
      <w:pPr>
        <w:jc w:val="center"/>
        <w:rPr>
          <w:b/>
          <w:sz w:val="48"/>
        </w:rPr>
      </w:pPr>
      <w:bookmarkStart w:id="0" w:name="_Toc139992299"/>
      <w:bookmarkStart w:id="1" w:name="_Toc123701381"/>
      <w:bookmarkStart w:id="2" w:name="_Toc123112261"/>
      <w:bookmarkStart w:id="3" w:name="_Toc123112222"/>
      <w:bookmarkStart w:id="4" w:name="_Toc139991724"/>
    </w:p>
    <w:p w14:paraId="4DA84D23" w14:textId="77777777" w:rsidR="00162361" w:rsidRDefault="00162361">
      <w:pPr>
        <w:jc w:val="center"/>
        <w:rPr>
          <w:b/>
          <w:sz w:val="48"/>
        </w:rPr>
      </w:pPr>
    </w:p>
    <w:bookmarkEnd w:id="0"/>
    <w:bookmarkEnd w:id="1"/>
    <w:bookmarkEnd w:id="2"/>
    <w:bookmarkEnd w:id="3"/>
    <w:bookmarkEnd w:id="4"/>
    <w:p w14:paraId="4CA41F31" w14:textId="50C5830B" w:rsidR="00162361" w:rsidRDefault="008204AC">
      <w:pPr>
        <w:jc w:val="center"/>
        <w:rPr>
          <w:b/>
          <w:sz w:val="48"/>
        </w:rPr>
      </w:pPr>
      <w:r w:rsidRPr="000F2A45">
        <w:rPr>
          <w:rFonts w:hint="eastAsia"/>
          <w:b/>
          <w:sz w:val="48"/>
        </w:rPr>
        <w:t>华夏</w:t>
      </w:r>
      <w:r w:rsidR="006E32E7" w:rsidRPr="000F2A45">
        <w:rPr>
          <w:rFonts w:hint="eastAsia"/>
          <w:b/>
          <w:sz w:val="48"/>
        </w:rPr>
        <w:t>增利一年</w:t>
      </w:r>
      <w:r w:rsidR="0020456B" w:rsidRPr="00B800F0">
        <w:rPr>
          <w:rFonts w:hint="eastAsia"/>
          <w:b/>
          <w:sz w:val="48"/>
        </w:rPr>
        <w:t>持有期</w:t>
      </w:r>
      <w:r w:rsidR="006E32E7" w:rsidRPr="000F2A45">
        <w:rPr>
          <w:rFonts w:hint="eastAsia"/>
          <w:b/>
          <w:sz w:val="48"/>
        </w:rPr>
        <w:t>债券型</w:t>
      </w:r>
      <w:r w:rsidRPr="000F2A45">
        <w:rPr>
          <w:rFonts w:hint="eastAsia"/>
          <w:b/>
          <w:sz w:val="48"/>
        </w:rPr>
        <w:t>证券投资</w:t>
      </w:r>
      <w:proofErr w:type="gramStart"/>
      <w:r w:rsidRPr="000F2A45">
        <w:rPr>
          <w:rFonts w:hint="eastAsia"/>
          <w:b/>
          <w:sz w:val="48"/>
        </w:rPr>
        <w:t>基金</w:t>
      </w:r>
      <w:r>
        <w:rPr>
          <w:rFonts w:hint="eastAsia"/>
          <w:b/>
          <w:sz w:val="48"/>
        </w:rPr>
        <w:t>基金</w:t>
      </w:r>
      <w:proofErr w:type="gramEnd"/>
      <w:r w:rsidR="006E32E7">
        <w:rPr>
          <w:rFonts w:hint="eastAsia"/>
          <w:b/>
          <w:sz w:val="48"/>
        </w:rPr>
        <w:t>合同</w:t>
      </w:r>
    </w:p>
    <w:p w14:paraId="4F4D6EB8" w14:textId="77777777" w:rsidR="00162361" w:rsidRDefault="00162361">
      <w:pPr>
        <w:jc w:val="center"/>
        <w:rPr>
          <w:b/>
          <w:sz w:val="48"/>
        </w:rPr>
      </w:pPr>
    </w:p>
    <w:p w14:paraId="689D7377" w14:textId="77777777" w:rsidR="00162361" w:rsidRDefault="00162361">
      <w:pPr>
        <w:jc w:val="center"/>
        <w:rPr>
          <w:b/>
          <w:sz w:val="48"/>
        </w:rPr>
      </w:pPr>
    </w:p>
    <w:p w14:paraId="7B638846" w14:textId="77777777" w:rsidR="00162361" w:rsidRDefault="00162361">
      <w:pPr>
        <w:jc w:val="center"/>
        <w:rPr>
          <w:b/>
          <w:sz w:val="48"/>
        </w:rPr>
      </w:pPr>
    </w:p>
    <w:p w14:paraId="346FE2C9" w14:textId="77777777" w:rsidR="00162361" w:rsidRDefault="00162361">
      <w:pPr>
        <w:jc w:val="center"/>
        <w:rPr>
          <w:b/>
          <w:sz w:val="48"/>
        </w:rPr>
      </w:pPr>
    </w:p>
    <w:p w14:paraId="435C0E83" w14:textId="77777777" w:rsidR="00162361" w:rsidRDefault="00162361">
      <w:pPr>
        <w:jc w:val="center"/>
        <w:rPr>
          <w:b/>
          <w:sz w:val="48"/>
        </w:rPr>
      </w:pPr>
    </w:p>
    <w:p w14:paraId="3DA59B18" w14:textId="77777777" w:rsidR="00162361" w:rsidRDefault="00162361">
      <w:pPr>
        <w:jc w:val="center"/>
        <w:rPr>
          <w:b/>
          <w:sz w:val="48"/>
        </w:rPr>
      </w:pPr>
    </w:p>
    <w:p w14:paraId="153BC9F4" w14:textId="34FB2FAB" w:rsidR="00162361" w:rsidRDefault="008204AC">
      <w:pPr>
        <w:jc w:val="center"/>
        <w:rPr>
          <w:rFonts w:ascii="宋体" w:hAnsi="宋体"/>
          <w:b/>
          <w:sz w:val="36"/>
        </w:rPr>
      </w:pPr>
      <w:bookmarkStart w:id="5" w:name="_Toc123701383"/>
      <w:bookmarkStart w:id="6" w:name="_Toc123112224"/>
      <w:bookmarkStart w:id="7" w:name="_Toc139991726"/>
      <w:bookmarkStart w:id="8" w:name="_Toc139992301"/>
      <w:bookmarkStart w:id="9" w:name="_Toc123112263"/>
      <w:r w:rsidRPr="008204AC">
        <w:rPr>
          <w:rFonts w:ascii="宋体" w:hAnsi="宋体" w:hint="eastAsia"/>
          <w:b/>
          <w:sz w:val="36"/>
        </w:rPr>
        <w:t>基金</w:t>
      </w:r>
      <w:r>
        <w:rPr>
          <w:rFonts w:ascii="宋体" w:hAnsi="宋体" w:hint="eastAsia"/>
          <w:b/>
          <w:sz w:val="36"/>
        </w:rPr>
        <w:t>管理人：</w:t>
      </w:r>
      <w:bookmarkEnd w:id="5"/>
      <w:bookmarkEnd w:id="6"/>
      <w:bookmarkEnd w:id="7"/>
      <w:bookmarkEnd w:id="8"/>
      <w:bookmarkEnd w:id="9"/>
      <w:r w:rsidR="0020456B">
        <w:rPr>
          <w:rFonts w:ascii="宋体" w:hAnsi="宋体" w:hint="eastAsia"/>
          <w:b/>
          <w:sz w:val="36"/>
          <w:szCs w:val="36"/>
        </w:rPr>
        <w:t>华夏基金</w:t>
      </w:r>
      <w:r>
        <w:rPr>
          <w:rFonts w:ascii="宋体" w:hAnsi="宋体" w:hint="eastAsia"/>
          <w:b/>
          <w:sz w:val="36"/>
          <w:szCs w:val="36"/>
        </w:rPr>
        <w:t>管理有限公司</w:t>
      </w:r>
    </w:p>
    <w:p w14:paraId="31BF4E23" w14:textId="23609581" w:rsidR="00162361" w:rsidRDefault="008204AC">
      <w:pPr>
        <w:jc w:val="center"/>
        <w:rPr>
          <w:b/>
        </w:rPr>
      </w:pPr>
      <w:bookmarkStart w:id="10" w:name="_Toc139992302"/>
      <w:bookmarkStart w:id="11" w:name="_Toc139991727"/>
      <w:bookmarkStart w:id="12" w:name="_Toc123701384"/>
      <w:bookmarkStart w:id="13" w:name="_Toc123112225"/>
      <w:bookmarkStart w:id="14" w:name="_Toc123112264"/>
      <w:r w:rsidRPr="008204AC">
        <w:rPr>
          <w:rFonts w:ascii="宋体" w:hAnsi="宋体" w:hint="eastAsia"/>
          <w:b/>
          <w:sz w:val="36"/>
        </w:rPr>
        <w:t>基金</w:t>
      </w:r>
      <w:r>
        <w:rPr>
          <w:rFonts w:ascii="宋体" w:hAnsi="宋体" w:hint="eastAsia"/>
          <w:b/>
          <w:sz w:val="36"/>
        </w:rPr>
        <w:t>托管人：</w:t>
      </w:r>
      <w:r>
        <w:rPr>
          <w:rFonts w:ascii="宋体" w:hAnsi="宋体" w:hint="eastAsia"/>
          <w:b/>
          <w:sz w:val="36"/>
          <w:szCs w:val="36"/>
        </w:rPr>
        <w:t>中信银行股份有限公司</w:t>
      </w:r>
      <w:bookmarkEnd w:id="10"/>
      <w:bookmarkEnd w:id="11"/>
      <w:bookmarkEnd w:id="12"/>
      <w:bookmarkEnd w:id="13"/>
      <w:bookmarkEnd w:id="14"/>
    </w:p>
    <w:p w14:paraId="13256CE9" w14:textId="77777777" w:rsidR="00162361" w:rsidRDefault="00162361">
      <w:pPr>
        <w:jc w:val="center"/>
      </w:pPr>
    </w:p>
    <w:p w14:paraId="1DCFD21B" w14:textId="77777777" w:rsidR="00162361" w:rsidRDefault="00162361">
      <w:pPr>
        <w:jc w:val="center"/>
      </w:pPr>
      <w:bookmarkStart w:id="15" w:name="_Toc123112266"/>
      <w:bookmarkStart w:id="16" w:name="_Toc123112227"/>
      <w:bookmarkStart w:id="17" w:name="_Toc123701386"/>
      <w:bookmarkStart w:id="18" w:name="_Toc139991729"/>
    </w:p>
    <w:p w14:paraId="48BC16C5" w14:textId="77777777" w:rsidR="00162361" w:rsidRDefault="00162361">
      <w:pPr>
        <w:jc w:val="center"/>
        <w:sectPr w:rsidR="0016236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720"/>
          <w:titlePg/>
          <w:docGrid w:type="lines" w:linePitch="312"/>
        </w:sectPr>
      </w:pPr>
    </w:p>
    <w:p w14:paraId="72C26FE9" w14:textId="77777777" w:rsidR="00162361" w:rsidRDefault="00162361">
      <w:pPr>
        <w:jc w:val="center"/>
        <w:rPr>
          <w:sz w:val="24"/>
          <w:szCs w:val="24"/>
        </w:rPr>
      </w:pPr>
    </w:p>
    <w:p w14:paraId="284C3083" w14:textId="77777777" w:rsidR="00162361" w:rsidRDefault="006E32E7">
      <w:pPr>
        <w:jc w:val="center"/>
        <w:rPr>
          <w:sz w:val="28"/>
          <w:szCs w:val="28"/>
        </w:rPr>
      </w:pPr>
      <w:r>
        <w:rPr>
          <w:rFonts w:hint="eastAsia"/>
          <w:sz w:val="28"/>
          <w:szCs w:val="28"/>
        </w:rPr>
        <w:t>目录</w:t>
      </w:r>
      <w:bookmarkEnd w:id="15"/>
      <w:bookmarkEnd w:id="16"/>
      <w:bookmarkEnd w:id="17"/>
      <w:bookmarkEnd w:id="18"/>
    </w:p>
    <w:p w14:paraId="60C4D0CE" w14:textId="1432C9B8" w:rsidR="00F0360E" w:rsidRDefault="006E32E7">
      <w:pPr>
        <w:pStyle w:val="TOC1"/>
        <w:rPr>
          <w:rFonts w:asciiTheme="minorHAnsi" w:eastAsiaTheme="minorEastAsia" w:hAnsiTheme="minorHAnsi" w:cstheme="minorBidi"/>
          <w:noProof/>
          <w:szCs w:val="22"/>
        </w:rPr>
      </w:pPr>
      <w:r>
        <w:rPr>
          <w:sz w:val="24"/>
          <w:szCs w:val="24"/>
        </w:rPr>
        <w:fldChar w:fldCharType="begin"/>
      </w:r>
      <w:r>
        <w:rPr>
          <w:sz w:val="24"/>
          <w:szCs w:val="24"/>
        </w:rPr>
        <w:instrText xml:space="preserve"> TOC \o "1-1" \h \z \u </w:instrText>
      </w:r>
      <w:r>
        <w:rPr>
          <w:sz w:val="24"/>
          <w:szCs w:val="24"/>
        </w:rPr>
        <w:fldChar w:fldCharType="separate"/>
      </w:r>
      <w:hyperlink w:anchor="_Toc186699913" w:history="1">
        <w:r w:rsidR="00F0360E" w:rsidRPr="00160F47">
          <w:rPr>
            <w:rStyle w:val="afa"/>
            <w:noProof/>
          </w:rPr>
          <w:t>第一部分</w:t>
        </w:r>
        <w:r w:rsidR="00F0360E" w:rsidRPr="00160F47">
          <w:rPr>
            <w:rStyle w:val="afa"/>
            <w:noProof/>
          </w:rPr>
          <w:t xml:space="preserve">  </w:t>
        </w:r>
        <w:r w:rsidR="00F0360E" w:rsidRPr="00160F47">
          <w:rPr>
            <w:rStyle w:val="afa"/>
            <w:noProof/>
          </w:rPr>
          <w:t>前言</w:t>
        </w:r>
        <w:r w:rsidR="00F0360E">
          <w:rPr>
            <w:noProof/>
            <w:webHidden/>
          </w:rPr>
          <w:tab/>
        </w:r>
        <w:r w:rsidR="00F0360E">
          <w:rPr>
            <w:noProof/>
            <w:webHidden/>
          </w:rPr>
          <w:fldChar w:fldCharType="begin"/>
        </w:r>
        <w:r w:rsidR="00F0360E">
          <w:rPr>
            <w:noProof/>
            <w:webHidden/>
          </w:rPr>
          <w:instrText xml:space="preserve"> PAGEREF _Toc186699913 \h </w:instrText>
        </w:r>
        <w:r w:rsidR="00F0360E">
          <w:rPr>
            <w:noProof/>
            <w:webHidden/>
          </w:rPr>
        </w:r>
        <w:r w:rsidR="00F0360E">
          <w:rPr>
            <w:noProof/>
            <w:webHidden/>
          </w:rPr>
          <w:fldChar w:fldCharType="separate"/>
        </w:r>
        <w:r w:rsidR="00B86854">
          <w:rPr>
            <w:noProof/>
            <w:webHidden/>
          </w:rPr>
          <w:t>1</w:t>
        </w:r>
        <w:r w:rsidR="00F0360E">
          <w:rPr>
            <w:noProof/>
            <w:webHidden/>
          </w:rPr>
          <w:fldChar w:fldCharType="end"/>
        </w:r>
      </w:hyperlink>
    </w:p>
    <w:p w14:paraId="798B4E24" w14:textId="0C6AF9B3" w:rsidR="00F0360E" w:rsidRDefault="00000000">
      <w:pPr>
        <w:pStyle w:val="TOC1"/>
        <w:rPr>
          <w:rFonts w:asciiTheme="minorHAnsi" w:eastAsiaTheme="minorEastAsia" w:hAnsiTheme="minorHAnsi" w:cstheme="minorBidi"/>
          <w:noProof/>
          <w:szCs w:val="22"/>
        </w:rPr>
      </w:pPr>
      <w:hyperlink w:anchor="_Toc186699914" w:history="1">
        <w:r w:rsidR="00F0360E" w:rsidRPr="00160F47">
          <w:rPr>
            <w:rStyle w:val="afa"/>
            <w:noProof/>
          </w:rPr>
          <w:t>第二部分</w:t>
        </w:r>
        <w:r w:rsidR="00F0360E" w:rsidRPr="00160F47">
          <w:rPr>
            <w:rStyle w:val="afa"/>
            <w:noProof/>
          </w:rPr>
          <w:t xml:space="preserve">  </w:t>
        </w:r>
        <w:r w:rsidR="00F0360E" w:rsidRPr="00160F47">
          <w:rPr>
            <w:rStyle w:val="afa"/>
            <w:noProof/>
          </w:rPr>
          <w:t>释义</w:t>
        </w:r>
        <w:r w:rsidR="00F0360E">
          <w:rPr>
            <w:noProof/>
            <w:webHidden/>
          </w:rPr>
          <w:tab/>
        </w:r>
        <w:r w:rsidR="00F0360E">
          <w:rPr>
            <w:noProof/>
            <w:webHidden/>
          </w:rPr>
          <w:fldChar w:fldCharType="begin"/>
        </w:r>
        <w:r w:rsidR="00F0360E">
          <w:rPr>
            <w:noProof/>
            <w:webHidden/>
          </w:rPr>
          <w:instrText xml:space="preserve"> PAGEREF _Toc186699914 \h </w:instrText>
        </w:r>
        <w:r w:rsidR="00F0360E">
          <w:rPr>
            <w:noProof/>
            <w:webHidden/>
          </w:rPr>
        </w:r>
        <w:r w:rsidR="00F0360E">
          <w:rPr>
            <w:noProof/>
            <w:webHidden/>
          </w:rPr>
          <w:fldChar w:fldCharType="separate"/>
        </w:r>
        <w:r w:rsidR="00B86854">
          <w:rPr>
            <w:noProof/>
            <w:webHidden/>
          </w:rPr>
          <w:t>3</w:t>
        </w:r>
        <w:r w:rsidR="00F0360E">
          <w:rPr>
            <w:noProof/>
            <w:webHidden/>
          </w:rPr>
          <w:fldChar w:fldCharType="end"/>
        </w:r>
      </w:hyperlink>
    </w:p>
    <w:p w14:paraId="7041BD13" w14:textId="4FF742FB" w:rsidR="00F0360E" w:rsidRDefault="00000000">
      <w:pPr>
        <w:pStyle w:val="TOC1"/>
        <w:rPr>
          <w:rFonts w:asciiTheme="minorHAnsi" w:eastAsiaTheme="minorEastAsia" w:hAnsiTheme="minorHAnsi" w:cstheme="minorBidi"/>
          <w:noProof/>
          <w:szCs w:val="22"/>
        </w:rPr>
      </w:pPr>
      <w:hyperlink w:anchor="_Toc186699915" w:history="1">
        <w:r w:rsidR="00F0360E" w:rsidRPr="00160F47">
          <w:rPr>
            <w:rStyle w:val="afa"/>
            <w:noProof/>
          </w:rPr>
          <w:t>第三部分</w:t>
        </w:r>
        <w:r w:rsidR="00F0360E" w:rsidRPr="00160F47">
          <w:rPr>
            <w:rStyle w:val="afa"/>
            <w:noProof/>
          </w:rPr>
          <w:t xml:space="preserve">  </w:t>
        </w:r>
        <w:r w:rsidR="00F0360E" w:rsidRPr="00160F47">
          <w:rPr>
            <w:rStyle w:val="afa"/>
            <w:noProof/>
          </w:rPr>
          <w:t>基金的基本情况</w:t>
        </w:r>
        <w:r w:rsidR="00F0360E">
          <w:rPr>
            <w:noProof/>
            <w:webHidden/>
          </w:rPr>
          <w:tab/>
        </w:r>
        <w:r w:rsidR="00F0360E">
          <w:rPr>
            <w:noProof/>
            <w:webHidden/>
          </w:rPr>
          <w:fldChar w:fldCharType="begin"/>
        </w:r>
        <w:r w:rsidR="00F0360E">
          <w:rPr>
            <w:noProof/>
            <w:webHidden/>
          </w:rPr>
          <w:instrText xml:space="preserve"> PAGEREF _Toc186699915 \h </w:instrText>
        </w:r>
        <w:r w:rsidR="00F0360E">
          <w:rPr>
            <w:noProof/>
            <w:webHidden/>
          </w:rPr>
        </w:r>
        <w:r w:rsidR="00F0360E">
          <w:rPr>
            <w:noProof/>
            <w:webHidden/>
          </w:rPr>
          <w:fldChar w:fldCharType="separate"/>
        </w:r>
        <w:r w:rsidR="00B86854">
          <w:rPr>
            <w:noProof/>
            <w:webHidden/>
          </w:rPr>
          <w:t>9</w:t>
        </w:r>
        <w:r w:rsidR="00F0360E">
          <w:rPr>
            <w:noProof/>
            <w:webHidden/>
          </w:rPr>
          <w:fldChar w:fldCharType="end"/>
        </w:r>
      </w:hyperlink>
    </w:p>
    <w:p w14:paraId="24FF87CD" w14:textId="297ED7D6" w:rsidR="00F0360E" w:rsidRDefault="00000000">
      <w:pPr>
        <w:pStyle w:val="TOC1"/>
        <w:rPr>
          <w:rFonts w:asciiTheme="minorHAnsi" w:eastAsiaTheme="minorEastAsia" w:hAnsiTheme="minorHAnsi" w:cstheme="minorBidi"/>
          <w:noProof/>
          <w:szCs w:val="22"/>
        </w:rPr>
      </w:pPr>
      <w:hyperlink w:anchor="_Toc186699916" w:history="1">
        <w:r w:rsidR="00F0360E" w:rsidRPr="00160F47">
          <w:rPr>
            <w:rStyle w:val="afa"/>
            <w:noProof/>
          </w:rPr>
          <w:t>第四部分</w:t>
        </w:r>
        <w:r w:rsidR="00F0360E" w:rsidRPr="00160F47">
          <w:rPr>
            <w:rStyle w:val="afa"/>
            <w:noProof/>
          </w:rPr>
          <w:t xml:space="preserve">  </w:t>
        </w:r>
        <w:r w:rsidR="00F0360E" w:rsidRPr="00160F47">
          <w:rPr>
            <w:rStyle w:val="afa"/>
            <w:noProof/>
          </w:rPr>
          <w:t>基金的历史沿革</w:t>
        </w:r>
        <w:r w:rsidR="00F0360E">
          <w:rPr>
            <w:noProof/>
            <w:webHidden/>
          </w:rPr>
          <w:tab/>
        </w:r>
        <w:r w:rsidR="00F0360E">
          <w:rPr>
            <w:noProof/>
            <w:webHidden/>
          </w:rPr>
          <w:fldChar w:fldCharType="begin"/>
        </w:r>
        <w:r w:rsidR="00F0360E">
          <w:rPr>
            <w:noProof/>
            <w:webHidden/>
          </w:rPr>
          <w:instrText xml:space="preserve"> PAGEREF _Toc186699916 \h </w:instrText>
        </w:r>
        <w:r w:rsidR="00F0360E">
          <w:rPr>
            <w:noProof/>
            <w:webHidden/>
          </w:rPr>
        </w:r>
        <w:r w:rsidR="00F0360E">
          <w:rPr>
            <w:noProof/>
            <w:webHidden/>
          </w:rPr>
          <w:fldChar w:fldCharType="separate"/>
        </w:r>
        <w:r w:rsidR="00B86854">
          <w:rPr>
            <w:noProof/>
            <w:webHidden/>
          </w:rPr>
          <w:t>11</w:t>
        </w:r>
        <w:r w:rsidR="00F0360E">
          <w:rPr>
            <w:noProof/>
            <w:webHidden/>
          </w:rPr>
          <w:fldChar w:fldCharType="end"/>
        </w:r>
      </w:hyperlink>
    </w:p>
    <w:p w14:paraId="7A098DB9" w14:textId="69FA6522" w:rsidR="00F0360E" w:rsidRDefault="00000000">
      <w:pPr>
        <w:pStyle w:val="TOC1"/>
        <w:rPr>
          <w:rFonts w:asciiTheme="minorHAnsi" w:eastAsiaTheme="minorEastAsia" w:hAnsiTheme="minorHAnsi" w:cstheme="minorBidi"/>
          <w:noProof/>
          <w:szCs w:val="22"/>
        </w:rPr>
      </w:pPr>
      <w:hyperlink w:anchor="_Toc186699917" w:history="1">
        <w:r w:rsidR="00F0360E" w:rsidRPr="00160F47">
          <w:rPr>
            <w:rStyle w:val="afa"/>
            <w:noProof/>
          </w:rPr>
          <w:t>第五部分</w:t>
        </w:r>
        <w:r w:rsidR="00F0360E" w:rsidRPr="00160F47">
          <w:rPr>
            <w:rStyle w:val="afa"/>
            <w:noProof/>
          </w:rPr>
          <w:t xml:space="preserve">  </w:t>
        </w:r>
        <w:r w:rsidR="00F0360E" w:rsidRPr="00160F47">
          <w:rPr>
            <w:rStyle w:val="afa"/>
            <w:noProof/>
          </w:rPr>
          <w:t>基金的存续</w:t>
        </w:r>
        <w:r w:rsidR="00F0360E">
          <w:rPr>
            <w:noProof/>
            <w:webHidden/>
          </w:rPr>
          <w:tab/>
        </w:r>
        <w:r w:rsidR="00F0360E">
          <w:rPr>
            <w:noProof/>
            <w:webHidden/>
          </w:rPr>
          <w:fldChar w:fldCharType="begin"/>
        </w:r>
        <w:r w:rsidR="00F0360E">
          <w:rPr>
            <w:noProof/>
            <w:webHidden/>
          </w:rPr>
          <w:instrText xml:space="preserve"> PAGEREF _Toc186699917 \h </w:instrText>
        </w:r>
        <w:r w:rsidR="00F0360E">
          <w:rPr>
            <w:noProof/>
            <w:webHidden/>
          </w:rPr>
        </w:r>
        <w:r w:rsidR="00F0360E">
          <w:rPr>
            <w:noProof/>
            <w:webHidden/>
          </w:rPr>
          <w:fldChar w:fldCharType="separate"/>
        </w:r>
        <w:r w:rsidR="00B86854">
          <w:rPr>
            <w:noProof/>
            <w:webHidden/>
          </w:rPr>
          <w:t>13</w:t>
        </w:r>
        <w:r w:rsidR="00F0360E">
          <w:rPr>
            <w:noProof/>
            <w:webHidden/>
          </w:rPr>
          <w:fldChar w:fldCharType="end"/>
        </w:r>
      </w:hyperlink>
    </w:p>
    <w:p w14:paraId="5B8EF2A2" w14:textId="00CC37AC" w:rsidR="00F0360E" w:rsidRDefault="00000000">
      <w:pPr>
        <w:pStyle w:val="TOC1"/>
        <w:rPr>
          <w:rFonts w:asciiTheme="minorHAnsi" w:eastAsiaTheme="minorEastAsia" w:hAnsiTheme="minorHAnsi" w:cstheme="minorBidi"/>
          <w:noProof/>
          <w:szCs w:val="22"/>
        </w:rPr>
      </w:pPr>
      <w:hyperlink w:anchor="_Toc186699918" w:history="1">
        <w:r w:rsidR="00F0360E" w:rsidRPr="00160F47">
          <w:rPr>
            <w:rStyle w:val="afa"/>
            <w:noProof/>
          </w:rPr>
          <w:t>第六部分</w:t>
        </w:r>
        <w:r w:rsidR="00F0360E" w:rsidRPr="00160F47">
          <w:rPr>
            <w:rStyle w:val="afa"/>
            <w:noProof/>
          </w:rPr>
          <w:t xml:space="preserve">  </w:t>
        </w:r>
        <w:r w:rsidR="00F0360E" w:rsidRPr="00160F47">
          <w:rPr>
            <w:rStyle w:val="afa"/>
            <w:noProof/>
          </w:rPr>
          <w:t>基金份额的申购与赎回</w:t>
        </w:r>
        <w:r w:rsidR="00F0360E">
          <w:rPr>
            <w:noProof/>
            <w:webHidden/>
          </w:rPr>
          <w:tab/>
        </w:r>
        <w:r w:rsidR="00F0360E">
          <w:rPr>
            <w:noProof/>
            <w:webHidden/>
          </w:rPr>
          <w:fldChar w:fldCharType="begin"/>
        </w:r>
        <w:r w:rsidR="00F0360E">
          <w:rPr>
            <w:noProof/>
            <w:webHidden/>
          </w:rPr>
          <w:instrText xml:space="preserve"> PAGEREF _Toc186699918 \h </w:instrText>
        </w:r>
        <w:r w:rsidR="00F0360E">
          <w:rPr>
            <w:noProof/>
            <w:webHidden/>
          </w:rPr>
        </w:r>
        <w:r w:rsidR="00F0360E">
          <w:rPr>
            <w:noProof/>
            <w:webHidden/>
          </w:rPr>
          <w:fldChar w:fldCharType="separate"/>
        </w:r>
        <w:r w:rsidR="00B86854">
          <w:rPr>
            <w:noProof/>
            <w:webHidden/>
          </w:rPr>
          <w:t>14</w:t>
        </w:r>
        <w:r w:rsidR="00F0360E">
          <w:rPr>
            <w:noProof/>
            <w:webHidden/>
          </w:rPr>
          <w:fldChar w:fldCharType="end"/>
        </w:r>
      </w:hyperlink>
    </w:p>
    <w:p w14:paraId="15FF1795" w14:textId="72CC14E0" w:rsidR="00F0360E" w:rsidRDefault="00000000">
      <w:pPr>
        <w:pStyle w:val="TOC1"/>
        <w:rPr>
          <w:rFonts w:asciiTheme="minorHAnsi" w:eastAsiaTheme="minorEastAsia" w:hAnsiTheme="minorHAnsi" w:cstheme="minorBidi"/>
          <w:noProof/>
          <w:szCs w:val="22"/>
        </w:rPr>
      </w:pPr>
      <w:hyperlink w:anchor="_Toc186699919" w:history="1">
        <w:r w:rsidR="00F0360E" w:rsidRPr="00160F47">
          <w:rPr>
            <w:rStyle w:val="afa"/>
            <w:noProof/>
          </w:rPr>
          <w:t>第七部分</w:t>
        </w:r>
        <w:r w:rsidR="00F0360E" w:rsidRPr="00160F47">
          <w:rPr>
            <w:rStyle w:val="afa"/>
            <w:noProof/>
          </w:rPr>
          <w:t xml:space="preserve">  </w:t>
        </w:r>
        <w:r w:rsidR="00F0360E" w:rsidRPr="00160F47">
          <w:rPr>
            <w:rStyle w:val="afa"/>
            <w:noProof/>
          </w:rPr>
          <w:t>基金合同当事人及权利义务</w:t>
        </w:r>
        <w:r w:rsidR="00F0360E">
          <w:rPr>
            <w:noProof/>
            <w:webHidden/>
          </w:rPr>
          <w:tab/>
        </w:r>
        <w:r w:rsidR="00F0360E">
          <w:rPr>
            <w:noProof/>
            <w:webHidden/>
          </w:rPr>
          <w:fldChar w:fldCharType="begin"/>
        </w:r>
        <w:r w:rsidR="00F0360E">
          <w:rPr>
            <w:noProof/>
            <w:webHidden/>
          </w:rPr>
          <w:instrText xml:space="preserve"> PAGEREF _Toc186699919 \h </w:instrText>
        </w:r>
        <w:r w:rsidR="00F0360E">
          <w:rPr>
            <w:noProof/>
            <w:webHidden/>
          </w:rPr>
        </w:r>
        <w:r w:rsidR="00F0360E">
          <w:rPr>
            <w:noProof/>
            <w:webHidden/>
          </w:rPr>
          <w:fldChar w:fldCharType="separate"/>
        </w:r>
        <w:r w:rsidR="00B86854">
          <w:rPr>
            <w:noProof/>
            <w:webHidden/>
          </w:rPr>
          <w:t>24</w:t>
        </w:r>
        <w:r w:rsidR="00F0360E">
          <w:rPr>
            <w:noProof/>
            <w:webHidden/>
          </w:rPr>
          <w:fldChar w:fldCharType="end"/>
        </w:r>
      </w:hyperlink>
    </w:p>
    <w:p w14:paraId="763863BA" w14:textId="1E3F458D" w:rsidR="00F0360E" w:rsidRDefault="00000000">
      <w:pPr>
        <w:pStyle w:val="TOC1"/>
        <w:rPr>
          <w:rFonts w:asciiTheme="minorHAnsi" w:eastAsiaTheme="minorEastAsia" w:hAnsiTheme="minorHAnsi" w:cstheme="minorBidi"/>
          <w:noProof/>
          <w:szCs w:val="22"/>
        </w:rPr>
      </w:pPr>
      <w:hyperlink w:anchor="_Toc186699920" w:history="1">
        <w:r w:rsidR="00F0360E" w:rsidRPr="00160F47">
          <w:rPr>
            <w:rStyle w:val="afa"/>
            <w:noProof/>
          </w:rPr>
          <w:t>第八部分</w:t>
        </w:r>
        <w:r w:rsidR="00F0360E" w:rsidRPr="00160F47">
          <w:rPr>
            <w:rStyle w:val="afa"/>
            <w:noProof/>
          </w:rPr>
          <w:t xml:space="preserve">  </w:t>
        </w:r>
        <w:r w:rsidR="00F0360E" w:rsidRPr="00160F47">
          <w:rPr>
            <w:rStyle w:val="afa"/>
            <w:noProof/>
          </w:rPr>
          <w:t>基金份额持有人大会</w:t>
        </w:r>
        <w:r w:rsidR="00F0360E">
          <w:rPr>
            <w:noProof/>
            <w:webHidden/>
          </w:rPr>
          <w:tab/>
        </w:r>
        <w:r w:rsidR="00F0360E">
          <w:rPr>
            <w:noProof/>
            <w:webHidden/>
          </w:rPr>
          <w:fldChar w:fldCharType="begin"/>
        </w:r>
        <w:r w:rsidR="00F0360E">
          <w:rPr>
            <w:noProof/>
            <w:webHidden/>
          </w:rPr>
          <w:instrText xml:space="preserve"> PAGEREF _Toc186699920 \h </w:instrText>
        </w:r>
        <w:r w:rsidR="00F0360E">
          <w:rPr>
            <w:noProof/>
            <w:webHidden/>
          </w:rPr>
        </w:r>
        <w:r w:rsidR="00F0360E">
          <w:rPr>
            <w:noProof/>
            <w:webHidden/>
          </w:rPr>
          <w:fldChar w:fldCharType="separate"/>
        </w:r>
        <w:r w:rsidR="00B86854">
          <w:rPr>
            <w:noProof/>
            <w:webHidden/>
          </w:rPr>
          <w:t>31</w:t>
        </w:r>
        <w:r w:rsidR="00F0360E">
          <w:rPr>
            <w:noProof/>
            <w:webHidden/>
          </w:rPr>
          <w:fldChar w:fldCharType="end"/>
        </w:r>
      </w:hyperlink>
    </w:p>
    <w:p w14:paraId="6C56C40A" w14:textId="1B185D69" w:rsidR="00F0360E" w:rsidRDefault="00000000">
      <w:pPr>
        <w:pStyle w:val="TOC1"/>
        <w:rPr>
          <w:rFonts w:asciiTheme="minorHAnsi" w:eastAsiaTheme="minorEastAsia" w:hAnsiTheme="minorHAnsi" w:cstheme="minorBidi"/>
          <w:noProof/>
          <w:szCs w:val="22"/>
        </w:rPr>
      </w:pPr>
      <w:hyperlink w:anchor="_Toc186699921" w:history="1">
        <w:r w:rsidR="00F0360E" w:rsidRPr="00160F47">
          <w:rPr>
            <w:rStyle w:val="afa"/>
            <w:noProof/>
          </w:rPr>
          <w:t>第九部分</w:t>
        </w:r>
        <w:r w:rsidR="00F0360E" w:rsidRPr="00160F47">
          <w:rPr>
            <w:rStyle w:val="afa"/>
            <w:noProof/>
          </w:rPr>
          <w:t xml:space="preserve">  </w:t>
        </w:r>
        <w:r w:rsidR="00F0360E" w:rsidRPr="00160F47">
          <w:rPr>
            <w:rStyle w:val="afa"/>
            <w:noProof/>
          </w:rPr>
          <w:t>基金管理人、基金托管人的更换条件和程序</w:t>
        </w:r>
        <w:r w:rsidR="00F0360E">
          <w:rPr>
            <w:noProof/>
            <w:webHidden/>
          </w:rPr>
          <w:tab/>
        </w:r>
        <w:r w:rsidR="00F0360E">
          <w:rPr>
            <w:noProof/>
            <w:webHidden/>
          </w:rPr>
          <w:fldChar w:fldCharType="begin"/>
        </w:r>
        <w:r w:rsidR="00F0360E">
          <w:rPr>
            <w:noProof/>
            <w:webHidden/>
          </w:rPr>
          <w:instrText xml:space="preserve"> PAGEREF _Toc186699921 \h </w:instrText>
        </w:r>
        <w:r w:rsidR="00F0360E">
          <w:rPr>
            <w:noProof/>
            <w:webHidden/>
          </w:rPr>
        </w:r>
        <w:r w:rsidR="00F0360E">
          <w:rPr>
            <w:noProof/>
            <w:webHidden/>
          </w:rPr>
          <w:fldChar w:fldCharType="separate"/>
        </w:r>
        <w:r w:rsidR="00B86854">
          <w:rPr>
            <w:noProof/>
            <w:webHidden/>
          </w:rPr>
          <w:t>40</w:t>
        </w:r>
        <w:r w:rsidR="00F0360E">
          <w:rPr>
            <w:noProof/>
            <w:webHidden/>
          </w:rPr>
          <w:fldChar w:fldCharType="end"/>
        </w:r>
      </w:hyperlink>
    </w:p>
    <w:p w14:paraId="57AB9C02" w14:textId="6D17945D" w:rsidR="00F0360E" w:rsidRDefault="00000000">
      <w:pPr>
        <w:pStyle w:val="TOC1"/>
        <w:rPr>
          <w:rFonts w:asciiTheme="minorHAnsi" w:eastAsiaTheme="minorEastAsia" w:hAnsiTheme="minorHAnsi" w:cstheme="minorBidi"/>
          <w:noProof/>
          <w:szCs w:val="22"/>
        </w:rPr>
      </w:pPr>
      <w:hyperlink w:anchor="_Toc186699922" w:history="1">
        <w:r w:rsidR="00F0360E" w:rsidRPr="00160F47">
          <w:rPr>
            <w:rStyle w:val="afa"/>
            <w:noProof/>
          </w:rPr>
          <w:t>第十部分</w:t>
        </w:r>
        <w:r w:rsidR="00F0360E" w:rsidRPr="00160F47">
          <w:rPr>
            <w:rStyle w:val="afa"/>
            <w:noProof/>
          </w:rPr>
          <w:t xml:space="preserve">  </w:t>
        </w:r>
        <w:r w:rsidR="00F0360E" w:rsidRPr="00160F47">
          <w:rPr>
            <w:rStyle w:val="afa"/>
            <w:noProof/>
          </w:rPr>
          <w:t>基金的托管</w:t>
        </w:r>
        <w:r w:rsidR="00F0360E">
          <w:rPr>
            <w:noProof/>
            <w:webHidden/>
          </w:rPr>
          <w:tab/>
        </w:r>
        <w:r w:rsidR="00F0360E">
          <w:rPr>
            <w:noProof/>
            <w:webHidden/>
          </w:rPr>
          <w:fldChar w:fldCharType="begin"/>
        </w:r>
        <w:r w:rsidR="00F0360E">
          <w:rPr>
            <w:noProof/>
            <w:webHidden/>
          </w:rPr>
          <w:instrText xml:space="preserve"> PAGEREF _Toc186699922 \h </w:instrText>
        </w:r>
        <w:r w:rsidR="00F0360E">
          <w:rPr>
            <w:noProof/>
            <w:webHidden/>
          </w:rPr>
        </w:r>
        <w:r w:rsidR="00F0360E">
          <w:rPr>
            <w:noProof/>
            <w:webHidden/>
          </w:rPr>
          <w:fldChar w:fldCharType="separate"/>
        </w:r>
        <w:r w:rsidR="00B86854">
          <w:rPr>
            <w:noProof/>
            <w:webHidden/>
          </w:rPr>
          <w:t>43</w:t>
        </w:r>
        <w:r w:rsidR="00F0360E">
          <w:rPr>
            <w:noProof/>
            <w:webHidden/>
          </w:rPr>
          <w:fldChar w:fldCharType="end"/>
        </w:r>
      </w:hyperlink>
    </w:p>
    <w:p w14:paraId="6D8CD39D" w14:textId="19E27086" w:rsidR="00F0360E" w:rsidRDefault="00000000">
      <w:pPr>
        <w:pStyle w:val="TOC1"/>
        <w:rPr>
          <w:rFonts w:asciiTheme="minorHAnsi" w:eastAsiaTheme="minorEastAsia" w:hAnsiTheme="minorHAnsi" w:cstheme="minorBidi"/>
          <w:noProof/>
          <w:szCs w:val="22"/>
        </w:rPr>
      </w:pPr>
      <w:hyperlink w:anchor="_Toc186699923" w:history="1">
        <w:r w:rsidR="00F0360E" w:rsidRPr="00160F47">
          <w:rPr>
            <w:rStyle w:val="afa"/>
            <w:noProof/>
          </w:rPr>
          <w:t>第十一部分</w:t>
        </w:r>
        <w:r w:rsidR="00F0360E" w:rsidRPr="00160F47">
          <w:rPr>
            <w:rStyle w:val="afa"/>
            <w:noProof/>
          </w:rPr>
          <w:t xml:space="preserve">  </w:t>
        </w:r>
        <w:r w:rsidR="00F0360E" w:rsidRPr="00160F47">
          <w:rPr>
            <w:rStyle w:val="afa"/>
            <w:noProof/>
          </w:rPr>
          <w:t>基金份额的登记</w:t>
        </w:r>
        <w:r w:rsidR="00F0360E">
          <w:rPr>
            <w:noProof/>
            <w:webHidden/>
          </w:rPr>
          <w:tab/>
        </w:r>
        <w:r w:rsidR="00F0360E">
          <w:rPr>
            <w:noProof/>
            <w:webHidden/>
          </w:rPr>
          <w:fldChar w:fldCharType="begin"/>
        </w:r>
        <w:r w:rsidR="00F0360E">
          <w:rPr>
            <w:noProof/>
            <w:webHidden/>
          </w:rPr>
          <w:instrText xml:space="preserve"> PAGEREF _Toc186699923 \h </w:instrText>
        </w:r>
        <w:r w:rsidR="00F0360E">
          <w:rPr>
            <w:noProof/>
            <w:webHidden/>
          </w:rPr>
        </w:r>
        <w:r w:rsidR="00F0360E">
          <w:rPr>
            <w:noProof/>
            <w:webHidden/>
          </w:rPr>
          <w:fldChar w:fldCharType="separate"/>
        </w:r>
        <w:r w:rsidR="00B86854">
          <w:rPr>
            <w:noProof/>
            <w:webHidden/>
          </w:rPr>
          <w:t>44</w:t>
        </w:r>
        <w:r w:rsidR="00F0360E">
          <w:rPr>
            <w:noProof/>
            <w:webHidden/>
          </w:rPr>
          <w:fldChar w:fldCharType="end"/>
        </w:r>
      </w:hyperlink>
    </w:p>
    <w:p w14:paraId="4E9F1489" w14:textId="7E2C9AE3" w:rsidR="00F0360E" w:rsidRDefault="00000000">
      <w:pPr>
        <w:pStyle w:val="TOC1"/>
        <w:rPr>
          <w:rFonts w:asciiTheme="minorHAnsi" w:eastAsiaTheme="minorEastAsia" w:hAnsiTheme="minorHAnsi" w:cstheme="minorBidi"/>
          <w:noProof/>
          <w:szCs w:val="22"/>
        </w:rPr>
      </w:pPr>
      <w:hyperlink w:anchor="_Toc186699924" w:history="1">
        <w:r w:rsidR="00F0360E" w:rsidRPr="00160F47">
          <w:rPr>
            <w:rStyle w:val="afa"/>
            <w:noProof/>
          </w:rPr>
          <w:t>第十二部分</w:t>
        </w:r>
        <w:r w:rsidR="00F0360E" w:rsidRPr="00160F47">
          <w:rPr>
            <w:rStyle w:val="afa"/>
            <w:noProof/>
          </w:rPr>
          <w:t xml:space="preserve">  </w:t>
        </w:r>
        <w:r w:rsidR="00F0360E" w:rsidRPr="00160F47">
          <w:rPr>
            <w:rStyle w:val="afa"/>
            <w:noProof/>
          </w:rPr>
          <w:t>基金的投资</w:t>
        </w:r>
        <w:r w:rsidR="00F0360E">
          <w:rPr>
            <w:noProof/>
            <w:webHidden/>
          </w:rPr>
          <w:tab/>
        </w:r>
        <w:r w:rsidR="00F0360E">
          <w:rPr>
            <w:noProof/>
            <w:webHidden/>
          </w:rPr>
          <w:fldChar w:fldCharType="begin"/>
        </w:r>
        <w:r w:rsidR="00F0360E">
          <w:rPr>
            <w:noProof/>
            <w:webHidden/>
          </w:rPr>
          <w:instrText xml:space="preserve"> PAGEREF _Toc186699924 \h </w:instrText>
        </w:r>
        <w:r w:rsidR="00F0360E">
          <w:rPr>
            <w:noProof/>
            <w:webHidden/>
          </w:rPr>
        </w:r>
        <w:r w:rsidR="00F0360E">
          <w:rPr>
            <w:noProof/>
            <w:webHidden/>
          </w:rPr>
          <w:fldChar w:fldCharType="separate"/>
        </w:r>
        <w:r w:rsidR="00B86854">
          <w:rPr>
            <w:noProof/>
            <w:webHidden/>
          </w:rPr>
          <w:t>46</w:t>
        </w:r>
        <w:r w:rsidR="00F0360E">
          <w:rPr>
            <w:noProof/>
            <w:webHidden/>
          </w:rPr>
          <w:fldChar w:fldCharType="end"/>
        </w:r>
      </w:hyperlink>
    </w:p>
    <w:p w14:paraId="47E3B831" w14:textId="70AC153E" w:rsidR="00F0360E" w:rsidRDefault="00000000">
      <w:pPr>
        <w:pStyle w:val="TOC1"/>
        <w:rPr>
          <w:rFonts w:asciiTheme="minorHAnsi" w:eastAsiaTheme="minorEastAsia" w:hAnsiTheme="minorHAnsi" w:cstheme="minorBidi"/>
          <w:noProof/>
          <w:szCs w:val="22"/>
        </w:rPr>
      </w:pPr>
      <w:hyperlink w:anchor="_Toc186699925" w:history="1">
        <w:r w:rsidR="00F0360E" w:rsidRPr="00160F47">
          <w:rPr>
            <w:rStyle w:val="afa"/>
            <w:noProof/>
          </w:rPr>
          <w:t>第十三部分</w:t>
        </w:r>
        <w:r w:rsidR="00F0360E" w:rsidRPr="00160F47">
          <w:rPr>
            <w:rStyle w:val="afa"/>
            <w:noProof/>
          </w:rPr>
          <w:t xml:space="preserve">  </w:t>
        </w:r>
        <w:r w:rsidR="00F0360E" w:rsidRPr="00160F47">
          <w:rPr>
            <w:rStyle w:val="afa"/>
            <w:noProof/>
          </w:rPr>
          <w:t>基金的财产</w:t>
        </w:r>
        <w:r w:rsidR="00F0360E">
          <w:rPr>
            <w:noProof/>
            <w:webHidden/>
          </w:rPr>
          <w:tab/>
        </w:r>
        <w:r w:rsidR="00F0360E">
          <w:rPr>
            <w:noProof/>
            <w:webHidden/>
          </w:rPr>
          <w:fldChar w:fldCharType="begin"/>
        </w:r>
        <w:r w:rsidR="00F0360E">
          <w:rPr>
            <w:noProof/>
            <w:webHidden/>
          </w:rPr>
          <w:instrText xml:space="preserve"> PAGEREF _Toc186699925 \h </w:instrText>
        </w:r>
        <w:r w:rsidR="00F0360E">
          <w:rPr>
            <w:noProof/>
            <w:webHidden/>
          </w:rPr>
        </w:r>
        <w:r w:rsidR="00F0360E">
          <w:rPr>
            <w:noProof/>
            <w:webHidden/>
          </w:rPr>
          <w:fldChar w:fldCharType="separate"/>
        </w:r>
        <w:r w:rsidR="00B86854">
          <w:rPr>
            <w:noProof/>
            <w:webHidden/>
          </w:rPr>
          <w:t>54</w:t>
        </w:r>
        <w:r w:rsidR="00F0360E">
          <w:rPr>
            <w:noProof/>
            <w:webHidden/>
          </w:rPr>
          <w:fldChar w:fldCharType="end"/>
        </w:r>
      </w:hyperlink>
    </w:p>
    <w:p w14:paraId="061E0346" w14:textId="0B6A1894" w:rsidR="00F0360E" w:rsidRDefault="00000000">
      <w:pPr>
        <w:pStyle w:val="TOC1"/>
        <w:rPr>
          <w:rFonts w:asciiTheme="minorHAnsi" w:eastAsiaTheme="minorEastAsia" w:hAnsiTheme="minorHAnsi" w:cstheme="minorBidi"/>
          <w:noProof/>
          <w:szCs w:val="22"/>
        </w:rPr>
      </w:pPr>
      <w:hyperlink w:anchor="_Toc186699926" w:history="1">
        <w:r w:rsidR="00F0360E" w:rsidRPr="00160F47">
          <w:rPr>
            <w:rStyle w:val="afa"/>
            <w:noProof/>
          </w:rPr>
          <w:t>第十四部分</w:t>
        </w:r>
        <w:r w:rsidR="00F0360E" w:rsidRPr="00160F47">
          <w:rPr>
            <w:rStyle w:val="afa"/>
            <w:noProof/>
          </w:rPr>
          <w:t xml:space="preserve">  </w:t>
        </w:r>
        <w:r w:rsidR="00F0360E" w:rsidRPr="00160F47">
          <w:rPr>
            <w:rStyle w:val="afa"/>
            <w:noProof/>
          </w:rPr>
          <w:t>基金资产估值</w:t>
        </w:r>
        <w:r w:rsidR="00F0360E">
          <w:rPr>
            <w:noProof/>
            <w:webHidden/>
          </w:rPr>
          <w:tab/>
        </w:r>
        <w:r w:rsidR="00F0360E">
          <w:rPr>
            <w:noProof/>
            <w:webHidden/>
          </w:rPr>
          <w:fldChar w:fldCharType="begin"/>
        </w:r>
        <w:r w:rsidR="00F0360E">
          <w:rPr>
            <w:noProof/>
            <w:webHidden/>
          </w:rPr>
          <w:instrText xml:space="preserve"> PAGEREF _Toc186699926 \h </w:instrText>
        </w:r>
        <w:r w:rsidR="00F0360E">
          <w:rPr>
            <w:noProof/>
            <w:webHidden/>
          </w:rPr>
        </w:r>
        <w:r w:rsidR="00F0360E">
          <w:rPr>
            <w:noProof/>
            <w:webHidden/>
          </w:rPr>
          <w:fldChar w:fldCharType="separate"/>
        </w:r>
        <w:r w:rsidR="00B86854">
          <w:rPr>
            <w:noProof/>
            <w:webHidden/>
          </w:rPr>
          <w:t>55</w:t>
        </w:r>
        <w:r w:rsidR="00F0360E">
          <w:rPr>
            <w:noProof/>
            <w:webHidden/>
          </w:rPr>
          <w:fldChar w:fldCharType="end"/>
        </w:r>
      </w:hyperlink>
    </w:p>
    <w:p w14:paraId="4870553E" w14:textId="69065B17" w:rsidR="00F0360E" w:rsidRDefault="00000000">
      <w:pPr>
        <w:pStyle w:val="TOC1"/>
        <w:rPr>
          <w:rFonts w:asciiTheme="minorHAnsi" w:eastAsiaTheme="minorEastAsia" w:hAnsiTheme="minorHAnsi" w:cstheme="minorBidi"/>
          <w:noProof/>
          <w:szCs w:val="22"/>
        </w:rPr>
      </w:pPr>
      <w:hyperlink w:anchor="_Toc186699927" w:history="1">
        <w:r w:rsidR="00F0360E" w:rsidRPr="00160F47">
          <w:rPr>
            <w:rStyle w:val="afa"/>
            <w:noProof/>
          </w:rPr>
          <w:t>第十五部分</w:t>
        </w:r>
        <w:r w:rsidR="00F0360E" w:rsidRPr="00160F47">
          <w:rPr>
            <w:rStyle w:val="afa"/>
            <w:noProof/>
          </w:rPr>
          <w:t xml:space="preserve">  </w:t>
        </w:r>
        <w:r w:rsidR="00F0360E" w:rsidRPr="00160F47">
          <w:rPr>
            <w:rStyle w:val="afa"/>
            <w:noProof/>
          </w:rPr>
          <w:t>基金费用与税收</w:t>
        </w:r>
        <w:r w:rsidR="00F0360E">
          <w:rPr>
            <w:noProof/>
            <w:webHidden/>
          </w:rPr>
          <w:tab/>
        </w:r>
        <w:r w:rsidR="00F0360E">
          <w:rPr>
            <w:noProof/>
            <w:webHidden/>
          </w:rPr>
          <w:fldChar w:fldCharType="begin"/>
        </w:r>
        <w:r w:rsidR="00F0360E">
          <w:rPr>
            <w:noProof/>
            <w:webHidden/>
          </w:rPr>
          <w:instrText xml:space="preserve"> PAGEREF _Toc186699927 \h </w:instrText>
        </w:r>
        <w:r w:rsidR="00F0360E">
          <w:rPr>
            <w:noProof/>
            <w:webHidden/>
          </w:rPr>
        </w:r>
        <w:r w:rsidR="00F0360E">
          <w:rPr>
            <w:noProof/>
            <w:webHidden/>
          </w:rPr>
          <w:fldChar w:fldCharType="separate"/>
        </w:r>
        <w:r w:rsidR="00B86854">
          <w:rPr>
            <w:noProof/>
            <w:webHidden/>
          </w:rPr>
          <w:t>62</w:t>
        </w:r>
        <w:r w:rsidR="00F0360E">
          <w:rPr>
            <w:noProof/>
            <w:webHidden/>
          </w:rPr>
          <w:fldChar w:fldCharType="end"/>
        </w:r>
      </w:hyperlink>
    </w:p>
    <w:p w14:paraId="188309F0" w14:textId="7F47F409" w:rsidR="00F0360E" w:rsidRDefault="00000000">
      <w:pPr>
        <w:pStyle w:val="TOC1"/>
        <w:rPr>
          <w:rFonts w:asciiTheme="minorHAnsi" w:eastAsiaTheme="minorEastAsia" w:hAnsiTheme="minorHAnsi" w:cstheme="minorBidi"/>
          <w:noProof/>
          <w:szCs w:val="22"/>
        </w:rPr>
      </w:pPr>
      <w:hyperlink w:anchor="_Toc186699928" w:history="1">
        <w:r w:rsidR="00F0360E" w:rsidRPr="00160F47">
          <w:rPr>
            <w:rStyle w:val="afa"/>
            <w:noProof/>
          </w:rPr>
          <w:t>第十六部分</w:t>
        </w:r>
        <w:r w:rsidR="00F0360E" w:rsidRPr="00160F47">
          <w:rPr>
            <w:rStyle w:val="afa"/>
            <w:noProof/>
          </w:rPr>
          <w:t xml:space="preserve">  </w:t>
        </w:r>
        <w:r w:rsidR="00F0360E" w:rsidRPr="00160F47">
          <w:rPr>
            <w:rStyle w:val="afa"/>
            <w:noProof/>
          </w:rPr>
          <w:t>基金的收益与分配</w:t>
        </w:r>
        <w:r w:rsidR="00F0360E">
          <w:rPr>
            <w:noProof/>
            <w:webHidden/>
          </w:rPr>
          <w:tab/>
        </w:r>
        <w:r w:rsidR="00F0360E">
          <w:rPr>
            <w:noProof/>
            <w:webHidden/>
          </w:rPr>
          <w:fldChar w:fldCharType="begin"/>
        </w:r>
        <w:r w:rsidR="00F0360E">
          <w:rPr>
            <w:noProof/>
            <w:webHidden/>
          </w:rPr>
          <w:instrText xml:space="preserve"> PAGEREF _Toc186699928 \h </w:instrText>
        </w:r>
        <w:r w:rsidR="00F0360E">
          <w:rPr>
            <w:noProof/>
            <w:webHidden/>
          </w:rPr>
        </w:r>
        <w:r w:rsidR="00F0360E">
          <w:rPr>
            <w:noProof/>
            <w:webHidden/>
          </w:rPr>
          <w:fldChar w:fldCharType="separate"/>
        </w:r>
        <w:r w:rsidR="00B86854">
          <w:rPr>
            <w:noProof/>
            <w:webHidden/>
          </w:rPr>
          <w:t>65</w:t>
        </w:r>
        <w:r w:rsidR="00F0360E">
          <w:rPr>
            <w:noProof/>
            <w:webHidden/>
          </w:rPr>
          <w:fldChar w:fldCharType="end"/>
        </w:r>
      </w:hyperlink>
    </w:p>
    <w:p w14:paraId="7620EA91" w14:textId="31C05AE9" w:rsidR="00F0360E" w:rsidRDefault="00000000">
      <w:pPr>
        <w:pStyle w:val="TOC1"/>
        <w:rPr>
          <w:rFonts w:asciiTheme="minorHAnsi" w:eastAsiaTheme="minorEastAsia" w:hAnsiTheme="minorHAnsi" w:cstheme="minorBidi"/>
          <w:noProof/>
          <w:szCs w:val="22"/>
        </w:rPr>
      </w:pPr>
      <w:hyperlink w:anchor="_Toc186699929" w:history="1">
        <w:r w:rsidR="00F0360E" w:rsidRPr="00160F47">
          <w:rPr>
            <w:rStyle w:val="afa"/>
            <w:noProof/>
          </w:rPr>
          <w:t>第十七部分</w:t>
        </w:r>
        <w:r w:rsidR="00F0360E" w:rsidRPr="00160F47">
          <w:rPr>
            <w:rStyle w:val="afa"/>
            <w:noProof/>
          </w:rPr>
          <w:t xml:space="preserve">  </w:t>
        </w:r>
        <w:r w:rsidR="00F0360E" w:rsidRPr="00160F47">
          <w:rPr>
            <w:rStyle w:val="afa"/>
            <w:noProof/>
          </w:rPr>
          <w:t>基金的会计与审计</w:t>
        </w:r>
        <w:r w:rsidR="00F0360E">
          <w:rPr>
            <w:noProof/>
            <w:webHidden/>
          </w:rPr>
          <w:tab/>
        </w:r>
        <w:r w:rsidR="00F0360E">
          <w:rPr>
            <w:noProof/>
            <w:webHidden/>
          </w:rPr>
          <w:fldChar w:fldCharType="begin"/>
        </w:r>
        <w:r w:rsidR="00F0360E">
          <w:rPr>
            <w:noProof/>
            <w:webHidden/>
          </w:rPr>
          <w:instrText xml:space="preserve"> PAGEREF _Toc186699929 \h </w:instrText>
        </w:r>
        <w:r w:rsidR="00F0360E">
          <w:rPr>
            <w:noProof/>
            <w:webHidden/>
          </w:rPr>
        </w:r>
        <w:r w:rsidR="00F0360E">
          <w:rPr>
            <w:noProof/>
            <w:webHidden/>
          </w:rPr>
          <w:fldChar w:fldCharType="separate"/>
        </w:r>
        <w:r w:rsidR="00B86854">
          <w:rPr>
            <w:noProof/>
            <w:webHidden/>
          </w:rPr>
          <w:t>67</w:t>
        </w:r>
        <w:r w:rsidR="00F0360E">
          <w:rPr>
            <w:noProof/>
            <w:webHidden/>
          </w:rPr>
          <w:fldChar w:fldCharType="end"/>
        </w:r>
      </w:hyperlink>
    </w:p>
    <w:p w14:paraId="67D3A739" w14:textId="243312EB" w:rsidR="00F0360E" w:rsidRDefault="00000000">
      <w:pPr>
        <w:pStyle w:val="TOC1"/>
        <w:rPr>
          <w:rFonts w:asciiTheme="minorHAnsi" w:eastAsiaTheme="minorEastAsia" w:hAnsiTheme="minorHAnsi" w:cstheme="minorBidi"/>
          <w:noProof/>
          <w:szCs w:val="22"/>
        </w:rPr>
      </w:pPr>
      <w:hyperlink w:anchor="_Toc186699930" w:history="1">
        <w:r w:rsidR="00F0360E" w:rsidRPr="00160F47">
          <w:rPr>
            <w:rStyle w:val="afa"/>
            <w:noProof/>
          </w:rPr>
          <w:t>第十八部分</w:t>
        </w:r>
        <w:r w:rsidR="00F0360E" w:rsidRPr="00160F47">
          <w:rPr>
            <w:rStyle w:val="afa"/>
            <w:noProof/>
          </w:rPr>
          <w:t xml:space="preserve">  </w:t>
        </w:r>
        <w:r w:rsidR="00F0360E" w:rsidRPr="00160F47">
          <w:rPr>
            <w:rStyle w:val="afa"/>
            <w:noProof/>
          </w:rPr>
          <w:t>基金的信息披露</w:t>
        </w:r>
        <w:r w:rsidR="00F0360E">
          <w:rPr>
            <w:noProof/>
            <w:webHidden/>
          </w:rPr>
          <w:tab/>
        </w:r>
        <w:r w:rsidR="00F0360E">
          <w:rPr>
            <w:noProof/>
            <w:webHidden/>
          </w:rPr>
          <w:fldChar w:fldCharType="begin"/>
        </w:r>
        <w:r w:rsidR="00F0360E">
          <w:rPr>
            <w:noProof/>
            <w:webHidden/>
          </w:rPr>
          <w:instrText xml:space="preserve"> PAGEREF _Toc186699930 \h </w:instrText>
        </w:r>
        <w:r w:rsidR="00F0360E">
          <w:rPr>
            <w:noProof/>
            <w:webHidden/>
          </w:rPr>
        </w:r>
        <w:r w:rsidR="00F0360E">
          <w:rPr>
            <w:noProof/>
            <w:webHidden/>
          </w:rPr>
          <w:fldChar w:fldCharType="separate"/>
        </w:r>
        <w:r w:rsidR="00B86854">
          <w:rPr>
            <w:noProof/>
            <w:webHidden/>
          </w:rPr>
          <w:t>68</w:t>
        </w:r>
        <w:r w:rsidR="00F0360E">
          <w:rPr>
            <w:noProof/>
            <w:webHidden/>
          </w:rPr>
          <w:fldChar w:fldCharType="end"/>
        </w:r>
      </w:hyperlink>
    </w:p>
    <w:p w14:paraId="3DC31AF0" w14:textId="447B20F7" w:rsidR="00F0360E" w:rsidRDefault="00000000">
      <w:pPr>
        <w:pStyle w:val="TOC1"/>
        <w:rPr>
          <w:rFonts w:asciiTheme="minorHAnsi" w:eastAsiaTheme="minorEastAsia" w:hAnsiTheme="minorHAnsi" w:cstheme="minorBidi"/>
          <w:noProof/>
          <w:szCs w:val="22"/>
        </w:rPr>
      </w:pPr>
      <w:hyperlink w:anchor="_Toc186699931" w:history="1">
        <w:r w:rsidR="00F0360E" w:rsidRPr="00160F47">
          <w:rPr>
            <w:rStyle w:val="afa"/>
            <w:noProof/>
          </w:rPr>
          <w:t>第十九部分</w:t>
        </w:r>
        <w:r w:rsidR="00F0360E" w:rsidRPr="00160F47">
          <w:rPr>
            <w:rStyle w:val="afa"/>
            <w:noProof/>
          </w:rPr>
          <w:t xml:space="preserve">  </w:t>
        </w:r>
        <w:r w:rsidR="00F0360E" w:rsidRPr="00160F47">
          <w:rPr>
            <w:rStyle w:val="afa"/>
            <w:noProof/>
          </w:rPr>
          <w:t>基金合同的变更、终止与基金财产的清算</w:t>
        </w:r>
        <w:r w:rsidR="00F0360E">
          <w:rPr>
            <w:noProof/>
            <w:webHidden/>
          </w:rPr>
          <w:tab/>
        </w:r>
        <w:r w:rsidR="00F0360E">
          <w:rPr>
            <w:noProof/>
            <w:webHidden/>
          </w:rPr>
          <w:fldChar w:fldCharType="begin"/>
        </w:r>
        <w:r w:rsidR="00F0360E">
          <w:rPr>
            <w:noProof/>
            <w:webHidden/>
          </w:rPr>
          <w:instrText xml:space="preserve"> PAGEREF _Toc186699931 \h </w:instrText>
        </w:r>
        <w:r w:rsidR="00F0360E">
          <w:rPr>
            <w:noProof/>
            <w:webHidden/>
          </w:rPr>
        </w:r>
        <w:r w:rsidR="00F0360E">
          <w:rPr>
            <w:noProof/>
            <w:webHidden/>
          </w:rPr>
          <w:fldChar w:fldCharType="separate"/>
        </w:r>
        <w:r w:rsidR="00B86854">
          <w:rPr>
            <w:noProof/>
            <w:webHidden/>
          </w:rPr>
          <w:t>75</w:t>
        </w:r>
        <w:r w:rsidR="00F0360E">
          <w:rPr>
            <w:noProof/>
            <w:webHidden/>
          </w:rPr>
          <w:fldChar w:fldCharType="end"/>
        </w:r>
      </w:hyperlink>
    </w:p>
    <w:p w14:paraId="00ED2BE1" w14:textId="7B30B422" w:rsidR="00F0360E" w:rsidRDefault="00000000">
      <w:pPr>
        <w:pStyle w:val="TOC1"/>
        <w:rPr>
          <w:rFonts w:asciiTheme="minorHAnsi" w:eastAsiaTheme="minorEastAsia" w:hAnsiTheme="minorHAnsi" w:cstheme="minorBidi"/>
          <w:noProof/>
          <w:szCs w:val="22"/>
        </w:rPr>
      </w:pPr>
      <w:hyperlink w:anchor="_Toc186699932" w:history="1">
        <w:r w:rsidR="00F0360E" w:rsidRPr="00160F47">
          <w:rPr>
            <w:rStyle w:val="afa"/>
            <w:noProof/>
          </w:rPr>
          <w:t>第二十部分</w:t>
        </w:r>
        <w:r w:rsidR="00F0360E" w:rsidRPr="00160F47">
          <w:rPr>
            <w:rStyle w:val="afa"/>
            <w:noProof/>
          </w:rPr>
          <w:t xml:space="preserve">  </w:t>
        </w:r>
        <w:r w:rsidR="00F0360E" w:rsidRPr="00160F47">
          <w:rPr>
            <w:rStyle w:val="afa"/>
            <w:noProof/>
          </w:rPr>
          <w:t>违约责任</w:t>
        </w:r>
        <w:r w:rsidR="00F0360E">
          <w:rPr>
            <w:noProof/>
            <w:webHidden/>
          </w:rPr>
          <w:tab/>
        </w:r>
        <w:r w:rsidR="00F0360E">
          <w:rPr>
            <w:noProof/>
            <w:webHidden/>
          </w:rPr>
          <w:fldChar w:fldCharType="begin"/>
        </w:r>
        <w:r w:rsidR="00F0360E">
          <w:rPr>
            <w:noProof/>
            <w:webHidden/>
          </w:rPr>
          <w:instrText xml:space="preserve"> PAGEREF _Toc186699932 \h </w:instrText>
        </w:r>
        <w:r w:rsidR="00F0360E">
          <w:rPr>
            <w:noProof/>
            <w:webHidden/>
          </w:rPr>
        </w:r>
        <w:r w:rsidR="00F0360E">
          <w:rPr>
            <w:noProof/>
            <w:webHidden/>
          </w:rPr>
          <w:fldChar w:fldCharType="separate"/>
        </w:r>
        <w:r w:rsidR="00B86854">
          <w:rPr>
            <w:noProof/>
            <w:webHidden/>
          </w:rPr>
          <w:t>77</w:t>
        </w:r>
        <w:r w:rsidR="00F0360E">
          <w:rPr>
            <w:noProof/>
            <w:webHidden/>
          </w:rPr>
          <w:fldChar w:fldCharType="end"/>
        </w:r>
      </w:hyperlink>
    </w:p>
    <w:p w14:paraId="25B8FD2E" w14:textId="5BE9A5FD" w:rsidR="00F0360E" w:rsidRDefault="00000000">
      <w:pPr>
        <w:pStyle w:val="TOC1"/>
        <w:rPr>
          <w:rFonts w:asciiTheme="minorHAnsi" w:eastAsiaTheme="minorEastAsia" w:hAnsiTheme="minorHAnsi" w:cstheme="minorBidi"/>
          <w:noProof/>
          <w:szCs w:val="22"/>
        </w:rPr>
      </w:pPr>
      <w:hyperlink w:anchor="_Toc186699933" w:history="1">
        <w:r w:rsidR="00F0360E" w:rsidRPr="00160F47">
          <w:rPr>
            <w:rStyle w:val="afa"/>
            <w:noProof/>
          </w:rPr>
          <w:t>第二十一部分</w:t>
        </w:r>
        <w:r w:rsidR="00F0360E" w:rsidRPr="00160F47">
          <w:rPr>
            <w:rStyle w:val="afa"/>
            <w:noProof/>
          </w:rPr>
          <w:t xml:space="preserve">  </w:t>
        </w:r>
        <w:r w:rsidR="00F0360E" w:rsidRPr="00160F47">
          <w:rPr>
            <w:rStyle w:val="afa"/>
            <w:noProof/>
          </w:rPr>
          <w:t>争议的处理和适用的法律</w:t>
        </w:r>
        <w:r w:rsidR="00F0360E">
          <w:rPr>
            <w:noProof/>
            <w:webHidden/>
          </w:rPr>
          <w:tab/>
        </w:r>
        <w:r w:rsidR="00F0360E">
          <w:rPr>
            <w:noProof/>
            <w:webHidden/>
          </w:rPr>
          <w:fldChar w:fldCharType="begin"/>
        </w:r>
        <w:r w:rsidR="00F0360E">
          <w:rPr>
            <w:noProof/>
            <w:webHidden/>
          </w:rPr>
          <w:instrText xml:space="preserve"> PAGEREF _Toc186699933 \h </w:instrText>
        </w:r>
        <w:r w:rsidR="00F0360E">
          <w:rPr>
            <w:noProof/>
            <w:webHidden/>
          </w:rPr>
        </w:r>
        <w:r w:rsidR="00F0360E">
          <w:rPr>
            <w:noProof/>
            <w:webHidden/>
          </w:rPr>
          <w:fldChar w:fldCharType="separate"/>
        </w:r>
        <w:r w:rsidR="00B86854">
          <w:rPr>
            <w:noProof/>
            <w:webHidden/>
          </w:rPr>
          <w:t>78</w:t>
        </w:r>
        <w:r w:rsidR="00F0360E">
          <w:rPr>
            <w:noProof/>
            <w:webHidden/>
          </w:rPr>
          <w:fldChar w:fldCharType="end"/>
        </w:r>
      </w:hyperlink>
    </w:p>
    <w:p w14:paraId="44D58828" w14:textId="10B49BAB" w:rsidR="00F0360E" w:rsidRDefault="00000000">
      <w:pPr>
        <w:pStyle w:val="TOC1"/>
        <w:rPr>
          <w:rFonts w:asciiTheme="minorHAnsi" w:eastAsiaTheme="minorEastAsia" w:hAnsiTheme="minorHAnsi" w:cstheme="minorBidi"/>
          <w:noProof/>
          <w:szCs w:val="22"/>
        </w:rPr>
      </w:pPr>
      <w:hyperlink w:anchor="_Toc186699934" w:history="1">
        <w:r w:rsidR="00F0360E" w:rsidRPr="00160F47">
          <w:rPr>
            <w:rStyle w:val="afa"/>
            <w:noProof/>
          </w:rPr>
          <w:t>第二十二部分</w:t>
        </w:r>
        <w:r w:rsidR="00F0360E" w:rsidRPr="00160F47">
          <w:rPr>
            <w:rStyle w:val="afa"/>
            <w:noProof/>
          </w:rPr>
          <w:t xml:space="preserve">  </w:t>
        </w:r>
        <w:r w:rsidR="00F0360E" w:rsidRPr="00160F47">
          <w:rPr>
            <w:rStyle w:val="afa"/>
            <w:noProof/>
          </w:rPr>
          <w:t>基金合同的效力</w:t>
        </w:r>
        <w:r w:rsidR="00F0360E">
          <w:rPr>
            <w:noProof/>
            <w:webHidden/>
          </w:rPr>
          <w:tab/>
        </w:r>
        <w:r w:rsidR="00F0360E">
          <w:rPr>
            <w:noProof/>
            <w:webHidden/>
          </w:rPr>
          <w:fldChar w:fldCharType="begin"/>
        </w:r>
        <w:r w:rsidR="00F0360E">
          <w:rPr>
            <w:noProof/>
            <w:webHidden/>
          </w:rPr>
          <w:instrText xml:space="preserve"> PAGEREF _Toc186699934 \h </w:instrText>
        </w:r>
        <w:r w:rsidR="00F0360E">
          <w:rPr>
            <w:noProof/>
            <w:webHidden/>
          </w:rPr>
        </w:r>
        <w:r w:rsidR="00F0360E">
          <w:rPr>
            <w:noProof/>
            <w:webHidden/>
          </w:rPr>
          <w:fldChar w:fldCharType="separate"/>
        </w:r>
        <w:r w:rsidR="00B86854">
          <w:rPr>
            <w:noProof/>
            <w:webHidden/>
          </w:rPr>
          <w:t>79</w:t>
        </w:r>
        <w:r w:rsidR="00F0360E">
          <w:rPr>
            <w:noProof/>
            <w:webHidden/>
          </w:rPr>
          <w:fldChar w:fldCharType="end"/>
        </w:r>
      </w:hyperlink>
    </w:p>
    <w:p w14:paraId="4ED53F95" w14:textId="367A4335" w:rsidR="00F0360E" w:rsidRDefault="00000000">
      <w:pPr>
        <w:pStyle w:val="TOC1"/>
        <w:rPr>
          <w:rFonts w:asciiTheme="minorHAnsi" w:eastAsiaTheme="minorEastAsia" w:hAnsiTheme="minorHAnsi" w:cstheme="minorBidi"/>
          <w:noProof/>
          <w:szCs w:val="22"/>
        </w:rPr>
      </w:pPr>
      <w:hyperlink w:anchor="_Toc186699935" w:history="1">
        <w:r w:rsidR="00F0360E" w:rsidRPr="00160F47">
          <w:rPr>
            <w:rStyle w:val="afa"/>
            <w:noProof/>
          </w:rPr>
          <w:t>第二十三部分</w:t>
        </w:r>
        <w:r w:rsidR="00F0360E" w:rsidRPr="00160F47">
          <w:rPr>
            <w:rStyle w:val="afa"/>
            <w:noProof/>
          </w:rPr>
          <w:t xml:space="preserve">  </w:t>
        </w:r>
        <w:r w:rsidR="00F0360E" w:rsidRPr="00160F47">
          <w:rPr>
            <w:rStyle w:val="afa"/>
            <w:noProof/>
          </w:rPr>
          <w:t>其他事项</w:t>
        </w:r>
        <w:r w:rsidR="00F0360E">
          <w:rPr>
            <w:noProof/>
            <w:webHidden/>
          </w:rPr>
          <w:tab/>
        </w:r>
        <w:r w:rsidR="00F0360E">
          <w:rPr>
            <w:noProof/>
            <w:webHidden/>
          </w:rPr>
          <w:fldChar w:fldCharType="begin"/>
        </w:r>
        <w:r w:rsidR="00F0360E">
          <w:rPr>
            <w:noProof/>
            <w:webHidden/>
          </w:rPr>
          <w:instrText xml:space="preserve"> PAGEREF _Toc186699935 \h </w:instrText>
        </w:r>
        <w:r w:rsidR="00F0360E">
          <w:rPr>
            <w:noProof/>
            <w:webHidden/>
          </w:rPr>
        </w:r>
        <w:r w:rsidR="00F0360E">
          <w:rPr>
            <w:noProof/>
            <w:webHidden/>
          </w:rPr>
          <w:fldChar w:fldCharType="separate"/>
        </w:r>
        <w:r w:rsidR="00B86854">
          <w:rPr>
            <w:noProof/>
            <w:webHidden/>
          </w:rPr>
          <w:t>80</w:t>
        </w:r>
        <w:r w:rsidR="00F0360E">
          <w:rPr>
            <w:noProof/>
            <w:webHidden/>
          </w:rPr>
          <w:fldChar w:fldCharType="end"/>
        </w:r>
      </w:hyperlink>
    </w:p>
    <w:p w14:paraId="5F19B920" w14:textId="77777777" w:rsidR="00162361" w:rsidRDefault="006E32E7">
      <w:pPr>
        <w:pStyle w:val="1"/>
        <w:spacing w:before="0" w:after="0"/>
        <w:jc w:val="left"/>
        <w:rPr>
          <w:rFonts w:ascii="Times New Roman"/>
          <w:b w:val="0"/>
          <w:color w:val="auto"/>
          <w:kern w:val="2"/>
          <w:szCs w:val="24"/>
        </w:rPr>
        <w:sectPr w:rsidR="00162361">
          <w:headerReference w:type="default" r:id="rId14"/>
          <w:pgSz w:w="11906" w:h="16838"/>
          <w:pgMar w:top="1440" w:right="1800" w:bottom="1440" w:left="1800" w:header="851" w:footer="992" w:gutter="0"/>
          <w:pgNumType w:start="1"/>
          <w:cols w:space="720"/>
          <w:docGrid w:type="lines" w:linePitch="312"/>
        </w:sectPr>
      </w:pPr>
      <w:r>
        <w:rPr>
          <w:rFonts w:ascii="Times New Roman"/>
          <w:color w:val="auto"/>
          <w:kern w:val="2"/>
          <w:szCs w:val="24"/>
        </w:rPr>
        <w:fldChar w:fldCharType="end"/>
      </w:r>
      <w:bookmarkStart w:id="19" w:name="_Toc30935"/>
      <w:bookmarkStart w:id="20" w:name="_Toc4966"/>
      <w:bookmarkStart w:id="21" w:name="_Toc15517"/>
      <w:bookmarkStart w:id="22" w:name="_Toc4867"/>
      <w:bookmarkStart w:id="23" w:name="_Toc26897"/>
      <w:bookmarkStart w:id="24" w:name="_Toc32639"/>
      <w:bookmarkStart w:id="25" w:name="_Toc8727"/>
      <w:bookmarkStart w:id="26" w:name="_Toc6306"/>
      <w:bookmarkStart w:id="27" w:name="_Toc29629"/>
      <w:bookmarkStart w:id="28" w:name="_Toc139991730"/>
      <w:bookmarkStart w:id="29" w:name="_Toc141703880"/>
      <w:bookmarkStart w:id="30" w:name="_Toc23386"/>
      <w:bookmarkStart w:id="31" w:name="_Toc123112229"/>
      <w:bookmarkStart w:id="32" w:name="_Toc123112268"/>
      <w:bookmarkStart w:id="33" w:name="_Toc123701389"/>
      <w:bookmarkStart w:id="34" w:name="_Toc233456271"/>
    </w:p>
    <w:p w14:paraId="78DFF270" w14:textId="23CDB987" w:rsidR="00162361" w:rsidRDefault="006E32E7">
      <w:pPr>
        <w:pStyle w:val="1"/>
        <w:spacing w:before="0" w:after="0"/>
        <w:jc w:val="center"/>
        <w:rPr>
          <w:rFonts w:ascii="Times New Roman"/>
          <w:color w:val="auto"/>
          <w:sz w:val="30"/>
          <w:szCs w:val="30"/>
        </w:rPr>
      </w:pPr>
      <w:bookmarkStart w:id="35" w:name="_Toc5806041"/>
      <w:bookmarkStart w:id="36" w:name="_Toc11660"/>
      <w:bookmarkStart w:id="37" w:name="_Toc24970"/>
      <w:bookmarkStart w:id="38" w:name="_Toc186699913"/>
      <w:r>
        <w:rPr>
          <w:rFonts w:ascii="Times New Roman" w:hint="eastAsia"/>
          <w:color w:val="auto"/>
          <w:sz w:val="30"/>
          <w:szCs w:val="30"/>
        </w:rPr>
        <w:lastRenderedPageBreak/>
        <w:t>第一部分</w:t>
      </w:r>
      <w:r w:rsidR="0020456B">
        <w:rPr>
          <w:rFonts w:ascii="Times New Roman" w:hint="eastAsia"/>
          <w:color w:val="auto"/>
          <w:sz w:val="30"/>
          <w:szCs w:val="30"/>
        </w:rPr>
        <w:t xml:space="preserve"> </w:t>
      </w:r>
      <w:r w:rsidR="0020456B">
        <w:rPr>
          <w:rFonts w:ascii="Times New Roman"/>
          <w:color w:val="auto"/>
          <w:sz w:val="30"/>
          <w:szCs w:val="30"/>
        </w:rPr>
        <w:t xml:space="preserve"> </w:t>
      </w:r>
      <w:r>
        <w:rPr>
          <w:rFonts w:ascii="Times New Roman" w:hint="eastAsia"/>
          <w:color w:val="auto"/>
          <w:sz w:val="30"/>
          <w:szCs w:val="30"/>
        </w:rPr>
        <w:t>前言</w:t>
      </w:r>
      <w:bookmarkEnd w:id="19"/>
      <w:bookmarkEnd w:id="20"/>
      <w:bookmarkEnd w:id="21"/>
      <w:bookmarkEnd w:id="22"/>
      <w:bookmarkEnd w:id="23"/>
      <w:bookmarkEnd w:id="24"/>
      <w:bookmarkEnd w:id="25"/>
      <w:bookmarkEnd w:id="26"/>
      <w:bookmarkEnd w:id="27"/>
      <w:bookmarkEnd w:id="28"/>
      <w:bookmarkEnd w:id="29"/>
      <w:bookmarkEnd w:id="30"/>
      <w:bookmarkEnd w:id="35"/>
      <w:bookmarkEnd w:id="36"/>
      <w:bookmarkEnd w:id="37"/>
      <w:bookmarkEnd w:id="38"/>
    </w:p>
    <w:p w14:paraId="4264AF85" w14:textId="77777777" w:rsidR="00162361" w:rsidRDefault="00162361">
      <w:pPr>
        <w:rPr>
          <w:bCs/>
          <w:szCs w:val="21"/>
        </w:rPr>
      </w:pPr>
      <w:bookmarkStart w:id="39" w:name="_Toc139991731"/>
    </w:p>
    <w:p w14:paraId="2BAE4C79" w14:textId="2CC03A1F" w:rsidR="00162361" w:rsidRDefault="006E32E7">
      <w:pPr>
        <w:spacing w:line="360" w:lineRule="auto"/>
        <w:ind w:firstLineChars="200" w:firstLine="480"/>
        <w:rPr>
          <w:sz w:val="24"/>
          <w:szCs w:val="24"/>
        </w:rPr>
      </w:pPr>
      <w:bookmarkStart w:id="40" w:name="_Toc258829399"/>
      <w:bookmarkEnd w:id="31"/>
      <w:bookmarkEnd w:id="32"/>
      <w:bookmarkEnd w:id="33"/>
      <w:bookmarkEnd w:id="39"/>
      <w:r>
        <w:rPr>
          <w:rFonts w:hint="eastAsia"/>
          <w:sz w:val="24"/>
          <w:szCs w:val="24"/>
        </w:rPr>
        <w:t>一、订立本</w:t>
      </w:r>
      <w:r w:rsidR="008204AC" w:rsidRPr="008204AC">
        <w:rPr>
          <w:rFonts w:hint="eastAsia"/>
          <w:sz w:val="24"/>
          <w:szCs w:val="24"/>
        </w:rPr>
        <w:t>基金</w:t>
      </w:r>
      <w:r>
        <w:rPr>
          <w:rFonts w:hint="eastAsia"/>
          <w:sz w:val="24"/>
          <w:szCs w:val="24"/>
        </w:rPr>
        <w:t>合同的</w:t>
      </w:r>
      <w:bookmarkStart w:id="41" w:name="OLE_LINK18"/>
      <w:bookmarkStart w:id="42" w:name="OLE_LINK21"/>
      <w:r>
        <w:rPr>
          <w:rFonts w:hint="eastAsia"/>
          <w:sz w:val="24"/>
          <w:szCs w:val="24"/>
        </w:rPr>
        <w:t>目的、依据和原则</w:t>
      </w:r>
    </w:p>
    <w:bookmarkEnd w:id="41"/>
    <w:bookmarkEnd w:id="42"/>
    <w:p w14:paraId="58B8788D" w14:textId="1F5D4F39" w:rsidR="00162361" w:rsidRDefault="006E32E7">
      <w:pPr>
        <w:spacing w:line="360" w:lineRule="auto"/>
        <w:ind w:firstLineChars="200" w:firstLine="480"/>
        <w:rPr>
          <w:sz w:val="24"/>
          <w:szCs w:val="24"/>
        </w:rPr>
      </w:pPr>
      <w:r>
        <w:rPr>
          <w:sz w:val="24"/>
          <w:szCs w:val="24"/>
        </w:rPr>
        <w:t>1</w:t>
      </w:r>
      <w:r>
        <w:rPr>
          <w:rFonts w:hint="eastAsia"/>
          <w:sz w:val="24"/>
          <w:szCs w:val="24"/>
        </w:rPr>
        <w:t>、订立本</w:t>
      </w:r>
      <w:r w:rsidR="008204AC" w:rsidRPr="008204AC">
        <w:rPr>
          <w:rFonts w:hint="eastAsia"/>
          <w:sz w:val="24"/>
          <w:szCs w:val="24"/>
        </w:rPr>
        <w:t>基金</w:t>
      </w:r>
      <w:r>
        <w:rPr>
          <w:rFonts w:hint="eastAsia"/>
          <w:sz w:val="24"/>
          <w:szCs w:val="24"/>
        </w:rPr>
        <w:t>合同的目的是保护</w:t>
      </w:r>
      <w:r>
        <w:rPr>
          <w:bCs/>
          <w:sz w:val="24"/>
          <w:szCs w:val="24"/>
        </w:rPr>
        <w:t>投资者</w:t>
      </w:r>
      <w:r>
        <w:rPr>
          <w:rFonts w:hint="eastAsia"/>
          <w:sz w:val="24"/>
          <w:szCs w:val="24"/>
        </w:rPr>
        <w:t>合法权益，明确</w:t>
      </w:r>
      <w:r w:rsidR="008204AC" w:rsidRPr="008204AC">
        <w:rPr>
          <w:rFonts w:hint="eastAsia"/>
          <w:sz w:val="24"/>
          <w:szCs w:val="24"/>
        </w:rPr>
        <w:t>基金</w:t>
      </w:r>
      <w:r>
        <w:rPr>
          <w:rFonts w:hint="eastAsia"/>
          <w:sz w:val="24"/>
          <w:szCs w:val="24"/>
        </w:rPr>
        <w:t>合同当事人的权利义务，规范</w:t>
      </w:r>
      <w:r w:rsidR="008204AC" w:rsidRPr="008204AC">
        <w:rPr>
          <w:rFonts w:hint="eastAsia"/>
          <w:sz w:val="24"/>
          <w:szCs w:val="24"/>
        </w:rPr>
        <w:t>基金</w:t>
      </w:r>
      <w:r>
        <w:rPr>
          <w:rFonts w:hint="eastAsia"/>
          <w:sz w:val="24"/>
          <w:szCs w:val="24"/>
        </w:rPr>
        <w:t>运作。</w:t>
      </w:r>
    </w:p>
    <w:p w14:paraId="37F594B6" w14:textId="36B51F62" w:rsidR="00162361" w:rsidRDefault="006E32E7">
      <w:pPr>
        <w:spacing w:line="360" w:lineRule="auto"/>
        <w:ind w:firstLineChars="200" w:firstLine="480"/>
        <w:rPr>
          <w:sz w:val="24"/>
          <w:szCs w:val="24"/>
        </w:rPr>
      </w:pPr>
      <w:r>
        <w:rPr>
          <w:sz w:val="24"/>
          <w:szCs w:val="24"/>
        </w:rPr>
        <w:t>2</w:t>
      </w:r>
      <w:r>
        <w:rPr>
          <w:rFonts w:hint="eastAsia"/>
          <w:sz w:val="24"/>
          <w:szCs w:val="24"/>
        </w:rPr>
        <w:t>、订立本</w:t>
      </w:r>
      <w:r w:rsidR="008204AC" w:rsidRPr="008204AC">
        <w:rPr>
          <w:rFonts w:hint="eastAsia"/>
          <w:sz w:val="24"/>
          <w:szCs w:val="24"/>
        </w:rPr>
        <w:t>基金</w:t>
      </w:r>
      <w:r>
        <w:rPr>
          <w:rFonts w:hint="eastAsia"/>
          <w:sz w:val="24"/>
          <w:szCs w:val="24"/>
        </w:rPr>
        <w:t>合同的依据是《中华人民共和国民法典》、</w:t>
      </w:r>
      <w:r w:rsidR="007B3FDC" w:rsidRPr="007B3FDC">
        <w:rPr>
          <w:rFonts w:hint="eastAsia"/>
          <w:sz w:val="24"/>
          <w:szCs w:val="24"/>
        </w:rPr>
        <w:t>《中华人民共和国证券法》（以下简称“《证券法》”）、</w:t>
      </w:r>
      <w:r>
        <w:rPr>
          <w:rFonts w:hint="eastAsia"/>
          <w:sz w:val="24"/>
          <w:szCs w:val="24"/>
        </w:rPr>
        <w:t>《中华人民共和国证券投资基金法》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《基金法》</w:t>
      </w:r>
      <w:r>
        <w:rPr>
          <w:rFonts w:hint="eastAsia"/>
          <w:bCs/>
          <w:sz w:val="24"/>
          <w:szCs w:val="24"/>
        </w:rPr>
        <w:t>”）</w:t>
      </w:r>
      <w:r>
        <w:rPr>
          <w:rFonts w:hint="eastAsia"/>
          <w:sz w:val="24"/>
          <w:szCs w:val="24"/>
        </w:rPr>
        <w:t>、《公开募集证券投资基金运作管理办法》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《运作办法》</w:t>
      </w:r>
      <w:r>
        <w:rPr>
          <w:rFonts w:hint="eastAsia"/>
          <w:bCs/>
          <w:sz w:val="24"/>
          <w:szCs w:val="24"/>
        </w:rPr>
        <w:t>”）</w:t>
      </w:r>
      <w:r>
        <w:rPr>
          <w:rFonts w:hint="eastAsia"/>
          <w:sz w:val="24"/>
          <w:szCs w:val="24"/>
        </w:rPr>
        <w:t>、《公开募集证券投资基金销售机构监督管理办法》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《销售办法》</w:t>
      </w:r>
      <w:r>
        <w:rPr>
          <w:rFonts w:hint="eastAsia"/>
          <w:bCs/>
          <w:sz w:val="24"/>
          <w:szCs w:val="24"/>
        </w:rPr>
        <w:t>”）</w:t>
      </w:r>
      <w:r>
        <w:rPr>
          <w:rFonts w:hint="eastAsia"/>
          <w:sz w:val="24"/>
          <w:szCs w:val="24"/>
        </w:rPr>
        <w:t>、《公开</w:t>
      </w:r>
      <w:r>
        <w:rPr>
          <w:sz w:val="24"/>
          <w:szCs w:val="24"/>
        </w:rPr>
        <w:t>募集</w:t>
      </w:r>
      <w:r>
        <w:rPr>
          <w:rFonts w:hint="eastAsia"/>
          <w:sz w:val="24"/>
          <w:szCs w:val="24"/>
        </w:rPr>
        <w:t>证券投资基金信息披露管理办法》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《信息披露办法》</w:t>
      </w:r>
      <w:r>
        <w:rPr>
          <w:rFonts w:hint="eastAsia"/>
          <w:bCs/>
          <w:sz w:val="24"/>
          <w:szCs w:val="24"/>
        </w:rPr>
        <w:t>”）、《公开募集开放式证券投资基金流动性风险管理规定》（以下</w:t>
      </w:r>
      <w:r>
        <w:rPr>
          <w:bCs/>
          <w:sz w:val="24"/>
          <w:szCs w:val="24"/>
        </w:rPr>
        <w:t>简称</w:t>
      </w:r>
      <w:r>
        <w:rPr>
          <w:rFonts w:hint="eastAsia"/>
          <w:bCs/>
          <w:sz w:val="24"/>
          <w:szCs w:val="24"/>
        </w:rPr>
        <w:t>“《流动</w:t>
      </w:r>
      <w:r>
        <w:rPr>
          <w:bCs/>
          <w:sz w:val="24"/>
          <w:szCs w:val="24"/>
        </w:rPr>
        <w:t>性风险</w:t>
      </w:r>
      <w:r>
        <w:rPr>
          <w:rFonts w:hint="eastAsia"/>
          <w:bCs/>
          <w:sz w:val="24"/>
          <w:szCs w:val="24"/>
        </w:rPr>
        <w:t>管理</w:t>
      </w:r>
      <w:r>
        <w:rPr>
          <w:bCs/>
          <w:sz w:val="24"/>
          <w:szCs w:val="24"/>
        </w:rPr>
        <w:t>规定》</w:t>
      </w:r>
      <w:r>
        <w:rPr>
          <w:rFonts w:hint="eastAsia"/>
          <w:bCs/>
          <w:sz w:val="24"/>
          <w:szCs w:val="24"/>
        </w:rPr>
        <w:t>”）和</w:t>
      </w:r>
      <w:r>
        <w:rPr>
          <w:rFonts w:hint="eastAsia"/>
          <w:sz w:val="24"/>
          <w:szCs w:val="24"/>
        </w:rPr>
        <w:t>其他有关法律法规。</w:t>
      </w:r>
    </w:p>
    <w:p w14:paraId="6356DBA3" w14:textId="5D81B237" w:rsidR="00162361" w:rsidRDefault="006E32E7">
      <w:pPr>
        <w:spacing w:line="360" w:lineRule="auto"/>
        <w:ind w:firstLineChars="200" w:firstLine="480"/>
        <w:rPr>
          <w:sz w:val="24"/>
          <w:szCs w:val="24"/>
        </w:rPr>
      </w:pPr>
      <w:r>
        <w:rPr>
          <w:sz w:val="24"/>
          <w:szCs w:val="24"/>
        </w:rPr>
        <w:t>3</w:t>
      </w:r>
      <w:r>
        <w:rPr>
          <w:rFonts w:hint="eastAsia"/>
          <w:sz w:val="24"/>
          <w:szCs w:val="24"/>
        </w:rPr>
        <w:t>、订立本</w:t>
      </w:r>
      <w:r w:rsidR="008204AC" w:rsidRPr="008204AC">
        <w:rPr>
          <w:rFonts w:hint="eastAsia"/>
          <w:sz w:val="24"/>
          <w:szCs w:val="24"/>
        </w:rPr>
        <w:t>基金</w:t>
      </w:r>
      <w:r>
        <w:rPr>
          <w:rFonts w:hint="eastAsia"/>
          <w:sz w:val="24"/>
          <w:szCs w:val="24"/>
        </w:rPr>
        <w:t>合同的原则是平等自愿、诚实信用、充分保护</w:t>
      </w:r>
      <w:r>
        <w:rPr>
          <w:bCs/>
          <w:sz w:val="24"/>
          <w:szCs w:val="24"/>
        </w:rPr>
        <w:t>投资者</w:t>
      </w:r>
      <w:r>
        <w:rPr>
          <w:rFonts w:hint="eastAsia"/>
          <w:sz w:val="24"/>
          <w:szCs w:val="24"/>
        </w:rPr>
        <w:t>合法权益。</w:t>
      </w:r>
    </w:p>
    <w:p w14:paraId="1634EE09" w14:textId="34728240" w:rsidR="00162361" w:rsidRDefault="006E32E7">
      <w:pPr>
        <w:spacing w:line="360" w:lineRule="auto"/>
        <w:ind w:firstLineChars="200" w:firstLine="480"/>
        <w:rPr>
          <w:sz w:val="24"/>
          <w:szCs w:val="24"/>
        </w:rPr>
      </w:pPr>
      <w:r>
        <w:rPr>
          <w:rFonts w:hint="eastAsia"/>
          <w:sz w:val="24"/>
          <w:szCs w:val="24"/>
        </w:rPr>
        <w:t>二、</w:t>
      </w:r>
      <w:r w:rsidR="008204AC" w:rsidRPr="008204AC">
        <w:rPr>
          <w:rFonts w:hint="eastAsia"/>
          <w:sz w:val="24"/>
          <w:szCs w:val="24"/>
        </w:rPr>
        <w:t>基金</w:t>
      </w:r>
      <w:r>
        <w:rPr>
          <w:rFonts w:hint="eastAsia"/>
          <w:sz w:val="24"/>
          <w:szCs w:val="24"/>
        </w:rPr>
        <w:t>合同是规定</w:t>
      </w:r>
      <w:r w:rsidR="008204AC" w:rsidRPr="008204AC">
        <w:rPr>
          <w:rFonts w:hint="eastAsia"/>
          <w:sz w:val="24"/>
          <w:szCs w:val="24"/>
        </w:rPr>
        <w:t>基金</w:t>
      </w:r>
      <w:r>
        <w:rPr>
          <w:rFonts w:hint="eastAsia"/>
          <w:sz w:val="24"/>
          <w:szCs w:val="24"/>
        </w:rPr>
        <w:t>合同当事人之间权利义务关系的基本法律文件，其他与</w:t>
      </w:r>
      <w:r w:rsidR="008204AC" w:rsidRPr="008204AC">
        <w:rPr>
          <w:rFonts w:hint="eastAsia"/>
          <w:sz w:val="24"/>
          <w:szCs w:val="24"/>
        </w:rPr>
        <w:t>基金</w:t>
      </w:r>
      <w:r>
        <w:rPr>
          <w:rFonts w:hint="eastAsia"/>
          <w:sz w:val="24"/>
          <w:szCs w:val="24"/>
        </w:rPr>
        <w:t>相关的涉及</w:t>
      </w:r>
      <w:r w:rsidR="008204AC" w:rsidRPr="008204AC">
        <w:rPr>
          <w:rFonts w:hint="eastAsia"/>
          <w:sz w:val="24"/>
          <w:szCs w:val="24"/>
        </w:rPr>
        <w:t>基金</w:t>
      </w:r>
      <w:r>
        <w:rPr>
          <w:rFonts w:hint="eastAsia"/>
          <w:sz w:val="24"/>
          <w:szCs w:val="24"/>
        </w:rPr>
        <w:t>合同当事人之间权利义务关系的任何文件或表述，如与</w:t>
      </w:r>
      <w:r w:rsidR="008204AC" w:rsidRPr="008204AC">
        <w:rPr>
          <w:rFonts w:hint="eastAsia"/>
          <w:sz w:val="24"/>
          <w:szCs w:val="24"/>
        </w:rPr>
        <w:t>基金</w:t>
      </w:r>
      <w:r>
        <w:rPr>
          <w:rFonts w:hint="eastAsia"/>
          <w:sz w:val="24"/>
          <w:szCs w:val="24"/>
        </w:rPr>
        <w:t>合同有冲突，均以</w:t>
      </w:r>
      <w:r w:rsidR="008204AC" w:rsidRPr="008204AC">
        <w:rPr>
          <w:rFonts w:hint="eastAsia"/>
          <w:sz w:val="24"/>
          <w:szCs w:val="24"/>
        </w:rPr>
        <w:t>基金</w:t>
      </w:r>
      <w:r>
        <w:rPr>
          <w:rFonts w:hint="eastAsia"/>
          <w:sz w:val="24"/>
          <w:szCs w:val="24"/>
        </w:rPr>
        <w:t>合同为准。</w:t>
      </w:r>
      <w:r w:rsidR="008204AC" w:rsidRPr="008204AC">
        <w:rPr>
          <w:rFonts w:hint="eastAsia"/>
          <w:sz w:val="24"/>
          <w:szCs w:val="24"/>
        </w:rPr>
        <w:t>基金</w:t>
      </w:r>
      <w:r>
        <w:rPr>
          <w:rFonts w:hint="eastAsia"/>
          <w:sz w:val="24"/>
          <w:szCs w:val="24"/>
        </w:rPr>
        <w:t>合同当事人按照《基金法》、</w:t>
      </w:r>
      <w:r w:rsidR="008204AC" w:rsidRPr="008204AC">
        <w:rPr>
          <w:rFonts w:hint="eastAsia"/>
          <w:sz w:val="24"/>
          <w:szCs w:val="24"/>
        </w:rPr>
        <w:t>基金</w:t>
      </w:r>
      <w:r>
        <w:rPr>
          <w:rFonts w:hint="eastAsia"/>
          <w:sz w:val="24"/>
          <w:szCs w:val="24"/>
        </w:rPr>
        <w:t>合同及其他有关规定享有权利、承担义务。</w:t>
      </w:r>
    </w:p>
    <w:p w14:paraId="079C7F61" w14:textId="57E3B973" w:rsidR="00162361" w:rsidRDefault="008204AC">
      <w:pPr>
        <w:spacing w:line="360" w:lineRule="auto"/>
        <w:ind w:firstLineChars="200" w:firstLine="480"/>
        <w:rPr>
          <w:sz w:val="24"/>
        </w:rPr>
      </w:pPr>
      <w:r w:rsidRPr="008204AC">
        <w:rPr>
          <w:rFonts w:hint="eastAsia"/>
          <w:sz w:val="24"/>
          <w:szCs w:val="24"/>
        </w:rPr>
        <w:t>基金</w:t>
      </w:r>
      <w:r>
        <w:rPr>
          <w:rFonts w:hint="eastAsia"/>
          <w:sz w:val="24"/>
          <w:szCs w:val="24"/>
        </w:rPr>
        <w:t>合同的当事人包括</w:t>
      </w:r>
      <w:r w:rsidRPr="008204AC">
        <w:rPr>
          <w:rFonts w:hint="eastAsia"/>
          <w:sz w:val="24"/>
          <w:szCs w:val="24"/>
        </w:rPr>
        <w:t>基金</w:t>
      </w:r>
      <w:r>
        <w:rPr>
          <w:rFonts w:hint="eastAsia"/>
          <w:sz w:val="24"/>
          <w:szCs w:val="24"/>
        </w:rPr>
        <w:t>管理人、</w:t>
      </w:r>
      <w:r w:rsidRPr="008204AC">
        <w:rPr>
          <w:rFonts w:hint="eastAsia"/>
          <w:sz w:val="24"/>
          <w:szCs w:val="24"/>
        </w:rPr>
        <w:t>基金</w:t>
      </w:r>
      <w:r>
        <w:rPr>
          <w:rFonts w:hint="eastAsia"/>
          <w:sz w:val="24"/>
          <w:szCs w:val="24"/>
        </w:rPr>
        <w:t>托管人和</w:t>
      </w:r>
      <w:r w:rsidRPr="008204AC">
        <w:rPr>
          <w:rFonts w:hint="eastAsia"/>
          <w:sz w:val="24"/>
          <w:szCs w:val="24"/>
        </w:rPr>
        <w:t>基金</w:t>
      </w:r>
      <w:r>
        <w:rPr>
          <w:rFonts w:hint="eastAsia"/>
          <w:sz w:val="24"/>
          <w:szCs w:val="24"/>
        </w:rPr>
        <w:t>份额持有人。</w:t>
      </w:r>
      <w:r w:rsidRPr="008204AC">
        <w:rPr>
          <w:rFonts w:hint="eastAsia"/>
          <w:sz w:val="24"/>
          <w:szCs w:val="24"/>
        </w:rPr>
        <w:t>基金</w:t>
      </w:r>
      <w:r>
        <w:rPr>
          <w:bCs/>
          <w:sz w:val="24"/>
          <w:szCs w:val="24"/>
        </w:rPr>
        <w:t>投资者</w:t>
      </w:r>
      <w:r>
        <w:rPr>
          <w:rFonts w:hint="eastAsia"/>
          <w:sz w:val="24"/>
          <w:szCs w:val="24"/>
        </w:rPr>
        <w:t>自依本</w:t>
      </w:r>
      <w:r w:rsidRPr="008204AC">
        <w:rPr>
          <w:rFonts w:hint="eastAsia"/>
          <w:sz w:val="24"/>
          <w:szCs w:val="24"/>
        </w:rPr>
        <w:t>基金</w:t>
      </w:r>
      <w:r>
        <w:rPr>
          <w:rFonts w:hint="eastAsia"/>
          <w:sz w:val="24"/>
          <w:szCs w:val="24"/>
        </w:rPr>
        <w:t>合同取得</w:t>
      </w:r>
      <w:r w:rsidRPr="008204AC">
        <w:rPr>
          <w:rFonts w:hint="eastAsia"/>
          <w:sz w:val="24"/>
          <w:szCs w:val="24"/>
        </w:rPr>
        <w:t>基金</w:t>
      </w:r>
      <w:r>
        <w:rPr>
          <w:rFonts w:hint="eastAsia"/>
          <w:sz w:val="24"/>
          <w:szCs w:val="24"/>
        </w:rPr>
        <w:t>份额，即成为</w:t>
      </w:r>
      <w:r w:rsidRPr="008204AC">
        <w:rPr>
          <w:rFonts w:hint="eastAsia"/>
          <w:sz w:val="24"/>
          <w:szCs w:val="24"/>
        </w:rPr>
        <w:t>基金</w:t>
      </w:r>
      <w:r>
        <w:rPr>
          <w:rFonts w:hint="eastAsia"/>
          <w:sz w:val="24"/>
          <w:szCs w:val="24"/>
        </w:rPr>
        <w:t>份额持有人和本</w:t>
      </w:r>
      <w:r w:rsidRPr="008204AC">
        <w:rPr>
          <w:rFonts w:hint="eastAsia"/>
          <w:sz w:val="24"/>
          <w:szCs w:val="24"/>
        </w:rPr>
        <w:t>基金</w:t>
      </w:r>
      <w:r>
        <w:rPr>
          <w:rFonts w:hint="eastAsia"/>
          <w:sz w:val="24"/>
          <w:szCs w:val="24"/>
        </w:rPr>
        <w:t>合同的当事人，其持有</w:t>
      </w:r>
      <w:r w:rsidRPr="008204AC">
        <w:rPr>
          <w:rFonts w:hint="eastAsia"/>
          <w:sz w:val="24"/>
          <w:szCs w:val="24"/>
        </w:rPr>
        <w:t>基金</w:t>
      </w:r>
      <w:r>
        <w:rPr>
          <w:rFonts w:hint="eastAsia"/>
          <w:sz w:val="24"/>
          <w:szCs w:val="24"/>
        </w:rPr>
        <w:t>份额的行为本身即表明其对</w:t>
      </w:r>
      <w:r w:rsidRPr="008204AC">
        <w:rPr>
          <w:rFonts w:hint="eastAsia"/>
          <w:sz w:val="24"/>
          <w:szCs w:val="24"/>
        </w:rPr>
        <w:t>基金</w:t>
      </w:r>
      <w:r>
        <w:rPr>
          <w:rFonts w:hint="eastAsia"/>
          <w:sz w:val="24"/>
          <w:szCs w:val="24"/>
        </w:rPr>
        <w:t>合同的承认和接受。</w:t>
      </w:r>
    </w:p>
    <w:p w14:paraId="19CF50E2" w14:textId="178DFEAC" w:rsidR="00162361" w:rsidRDefault="006E32E7">
      <w:pPr>
        <w:spacing w:line="360" w:lineRule="auto"/>
        <w:ind w:firstLineChars="200" w:firstLine="480"/>
        <w:rPr>
          <w:sz w:val="24"/>
          <w:szCs w:val="24"/>
        </w:rPr>
      </w:pPr>
      <w:r>
        <w:rPr>
          <w:rFonts w:hint="eastAsia"/>
          <w:sz w:val="24"/>
          <w:szCs w:val="24"/>
        </w:rPr>
        <w:t>三、</w:t>
      </w:r>
      <w:r w:rsidR="0020456B">
        <w:rPr>
          <w:rFonts w:hint="eastAsia"/>
          <w:sz w:val="24"/>
          <w:szCs w:val="24"/>
        </w:rPr>
        <w:t>华夏增利一年持有期</w:t>
      </w:r>
      <w:r w:rsidR="008204AC" w:rsidRPr="008204AC">
        <w:rPr>
          <w:rFonts w:hint="eastAsia"/>
          <w:sz w:val="24"/>
          <w:szCs w:val="24"/>
        </w:rPr>
        <w:t>债券型证券投资基金</w:t>
      </w:r>
      <w:r>
        <w:rPr>
          <w:rFonts w:hint="eastAsia"/>
          <w:sz w:val="24"/>
          <w:szCs w:val="24"/>
        </w:rPr>
        <w:t>（以下简称“本基金”）</w:t>
      </w:r>
      <w:r w:rsidR="008204AC" w:rsidRPr="008204AC">
        <w:rPr>
          <w:rFonts w:hint="eastAsia"/>
          <w:sz w:val="24"/>
          <w:szCs w:val="24"/>
        </w:rPr>
        <w:t>由</w:t>
      </w:r>
      <w:bookmarkStart w:id="43" w:name="_Hlk186750484"/>
      <w:bookmarkStart w:id="44" w:name="OLE_LINK15"/>
      <w:r w:rsidR="008204AC" w:rsidRPr="008204AC">
        <w:rPr>
          <w:rFonts w:hint="eastAsia"/>
          <w:sz w:val="24"/>
          <w:szCs w:val="24"/>
        </w:rPr>
        <w:t>中信证券增利一年定期开放债券型集合资产管理计划</w:t>
      </w:r>
      <w:bookmarkEnd w:id="43"/>
      <w:bookmarkEnd w:id="44"/>
      <w:r w:rsidR="008204AC" w:rsidRPr="008204AC">
        <w:rPr>
          <w:rFonts w:hint="eastAsia"/>
          <w:sz w:val="24"/>
          <w:szCs w:val="24"/>
        </w:rPr>
        <w:t>变更而来</w:t>
      </w:r>
      <w:r w:rsidR="00717E3B" w:rsidRPr="00717E3B">
        <w:rPr>
          <w:rFonts w:hint="eastAsia"/>
          <w:sz w:val="24"/>
          <w:szCs w:val="24"/>
        </w:rPr>
        <w:t>，并经中国证券监督管理委员会（以下简称“中国证监会”）准予变更注册</w:t>
      </w:r>
      <w:r w:rsidR="008204AC" w:rsidRPr="008204AC">
        <w:rPr>
          <w:rFonts w:hint="eastAsia"/>
          <w:sz w:val="24"/>
          <w:szCs w:val="24"/>
        </w:rPr>
        <w:t>。</w:t>
      </w:r>
      <w:r w:rsidR="008A58D5" w:rsidRPr="008204AC">
        <w:rPr>
          <w:rFonts w:hint="eastAsia"/>
          <w:sz w:val="24"/>
          <w:szCs w:val="24"/>
        </w:rPr>
        <w:t>中信证券增利一年定期开放债券型集合资产管理计划</w:t>
      </w:r>
      <w:r w:rsidR="00717E3B" w:rsidRPr="00717E3B">
        <w:rPr>
          <w:rFonts w:hint="eastAsia"/>
          <w:sz w:val="24"/>
          <w:szCs w:val="24"/>
        </w:rPr>
        <w:t>由</w:t>
      </w:r>
      <w:bookmarkStart w:id="45" w:name="_Hlk186748968"/>
      <w:r w:rsidR="00717E3B" w:rsidRPr="00717E3B">
        <w:rPr>
          <w:rFonts w:hint="eastAsia"/>
          <w:sz w:val="24"/>
          <w:szCs w:val="24"/>
        </w:rPr>
        <w:t>中信证券季季</w:t>
      </w:r>
      <w:proofErr w:type="gramStart"/>
      <w:r w:rsidR="00717E3B" w:rsidRPr="00717E3B">
        <w:rPr>
          <w:rFonts w:hint="eastAsia"/>
          <w:sz w:val="24"/>
          <w:szCs w:val="24"/>
        </w:rPr>
        <w:t>增利纯债集合</w:t>
      </w:r>
      <w:proofErr w:type="gramEnd"/>
      <w:r w:rsidR="00717E3B" w:rsidRPr="00717E3B">
        <w:rPr>
          <w:rFonts w:hint="eastAsia"/>
          <w:sz w:val="24"/>
          <w:szCs w:val="24"/>
        </w:rPr>
        <w:t>资产管理计划</w:t>
      </w:r>
      <w:bookmarkEnd w:id="45"/>
      <w:r w:rsidR="00717E3B" w:rsidRPr="00717E3B">
        <w:rPr>
          <w:rFonts w:hint="eastAsia"/>
          <w:sz w:val="24"/>
          <w:szCs w:val="24"/>
        </w:rPr>
        <w:t>（以下简称“原集合计划”）变更而来，原集合计划由中信证券股份有限公司（以下简称“中信证券”）依法募集，并经中国证监会核准设立。根据中信证券</w:t>
      </w:r>
      <w:r w:rsidR="00717E3B" w:rsidRPr="00717E3B">
        <w:rPr>
          <w:rFonts w:hint="eastAsia"/>
          <w:sz w:val="24"/>
          <w:szCs w:val="24"/>
        </w:rPr>
        <w:t>2023</w:t>
      </w:r>
      <w:r w:rsidR="00717E3B" w:rsidRPr="00717E3B">
        <w:rPr>
          <w:rFonts w:hint="eastAsia"/>
          <w:sz w:val="24"/>
          <w:szCs w:val="24"/>
        </w:rPr>
        <w:t>年</w:t>
      </w:r>
      <w:r w:rsidR="00717E3B" w:rsidRPr="00717E3B">
        <w:rPr>
          <w:rFonts w:hint="eastAsia"/>
          <w:sz w:val="24"/>
          <w:szCs w:val="24"/>
        </w:rPr>
        <w:t>11</w:t>
      </w:r>
      <w:r w:rsidR="00717E3B" w:rsidRPr="00717E3B">
        <w:rPr>
          <w:rFonts w:hint="eastAsia"/>
          <w:sz w:val="24"/>
          <w:szCs w:val="24"/>
        </w:rPr>
        <w:t>月</w:t>
      </w:r>
      <w:r w:rsidR="00717E3B" w:rsidRPr="00717E3B">
        <w:rPr>
          <w:rFonts w:hint="eastAsia"/>
          <w:sz w:val="24"/>
          <w:szCs w:val="24"/>
        </w:rPr>
        <w:t>1</w:t>
      </w:r>
      <w:r w:rsidR="00717E3B" w:rsidRPr="00717E3B">
        <w:rPr>
          <w:rFonts w:hint="eastAsia"/>
          <w:sz w:val="24"/>
          <w:szCs w:val="24"/>
        </w:rPr>
        <w:t>日发布的公告《关于中信证券股份有限公司管理的资产管理计划变更管理人的公告》，中信证券根据监管要求及相应资产管理合同的有关约定，将原中</w:t>
      </w:r>
      <w:r w:rsidR="00717E3B" w:rsidRPr="00717E3B">
        <w:rPr>
          <w:rFonts w:hint="eastAsia"/>
          <w:sz w:val="24"/>
          <w:szCs w:val="24"/>
        </w:rPr>
        <w:lastRenderedPageBreak/>
        <w:t>信证券管理的</w:t>
      </w:r>
      <w:r w:rsidR="00717E3B" w:rsidRPr="00717E3B">
        <w:rPr>
          <w:rFonts w:hint="eastAsia"/>
          <w:sz w:val="24"/>
          <w:szCs w:val="24"/>
        </w:rPr>
        <w:t>19</w:t>
      </w:r>
      <w:r w:rsidR="00717E3B" w:rsidRPr="00717E3B">
        <w:rPr>
          <w:rFonts w:hint="eastAsia"/>
          <w:sz w:val="24"/>
          <w:szCs w:val="24"/>
        </w:rPr>
        <w:t>只集合资产管理计划的管理人变更为中信证券资产管理有限公司</w:t>
      </w:r>
      <w:r>
        <w:rPr>
          <w:rFonts w:hint="eastAsia"/>
          <w:sz w:val="24"/>
          <w:szCs w:val="24"/>
        </w:rPr>
        <w:t>。</w:t>
      </w:r>
    </w:p>
    <w:p w14:paraId="415E9AC2" w14:textId="6C2493D7" w:rsidR="00162361" w:rsidRDefault="006E32E7">
      <w:pPr>
        <w:spacing w:line="360" w:lineRule="auto"/>
        <w:ind w:firstLineChars="200" w:firstLine="480"/>
        <w:rPr>
          <w:sz w:val="24"/>
          <w:szCs w:val="24"/>
        </w:rPr>
      </w:pPr>
      <w:r>
        <w:rPr>
          <w:rFonts w:hint="eastAsia"/>
          <w:sz w:val="24"/>
          <w:szCs w:val="24"/>
        </w:rPr>
        <w:t>中国证监会对</w:t>
      </w:r>
      <w:r w:rsidR="00717E3B">
        <w:rPr>
          <w:rFonts w:hint="eastAsia"/>
          <w:sz w:val="24"/>
          <w:szCs w:val="24"/>
        </w:rPr>
        <w:t>原</w:t>
      </w:r>
      <w:r w:rsidR="00BC581F">
        <w:rPr>
          <w:rFonts w:hint="eastAsia"/>
          <w:sz w:val="24"/>
          <w:szCs w:val="24"/>
        </w:rPr>
        <w:t>集合</w:t>
      </w:r>
      <w:r w:rsidR="00717E3B">
        <w:rPr>
          <w:rFonts w:hint="eastAsia"/>
          <w:sz w:val="24"/>
          <w:szCs w:val="24"/>
        </w:rPr>
        <w:t>计划变更为</w:t>
      </w:r>
      <w:bookmarkStart w:id="46" w:name="OLE_LINK16"/>
      <w:r w:rsidR="008204AC" w:rsidRPr="008204AC">
        <w:rPr>
          <w:rFonts w:hint="eastAsia"/>
          <w:sz w:val="24"/>
          <w:szCs w:val="24"/>
        </w:rPr>
        <w:t>中信证券增利一年定期开放债券型集合资产管理计划</w:t>
      </w:r>
      <w:bookmarkEnd w:id="46"/>
      <w:r w:rsidR="00717E3B">
        <w:rPr>
          <w:rFonts w:hint="eastAsia"/>
          <w:sz w:val="24"/>
          <w:szCs w:val="24"/>
        </w:rPr>
        <w:t>的批准、</w:t>
      </w:r>
      <w:r w:rsidR="00717E3B" w:rsidRPr="008204AC">
        <w:rPr>
          <w:rFonts w:hint="eastAsia"/>
          <w:sz w:val="24"/>
          <w:szCs w:val="24"/>
        </w:rPr>
        <w:t>中信证券增利一年定期开放债券型集合资产管理计划</w:t>
      </w:r>
      <w:r w:rsidR="008204AC" w:rsidRPr="008204AC">
        <w:rPr>
          <w:rFonts w:hint="eastAsia"/>
          <w:sz w:val="24"/>
          <w:szCs w:val="24"/>
        </w:rPr>
        <w:t>变更为本基金的</w:t>
      </w:r>
      <w:r w:rsidR="000F2A45">
        <w:rPr>
          <w:rFonts w:hint="eastAsia"/>
          <w:sz w:val="24"/>
          <w:szCs w:val="24"/>
        </w:rPr>
        <w:t>变更</w:t>
      </w:r>
      <w:r w:rsidR="008204AC" w:rsidRPr="008204AC">
        <w:rPr>
          <w:rFonts w:hint="eastAsia"/>
          <w:sz w:val="24"/>
          <w:szCs w:val="24"/>
        </w:rPr>
        <w:t>注册</w:t>
      </w:r>
      <w:r>
        <w:rPr>
          <w:rFonts w:hint="eastAsia"/>
          <w:sz w:val="24"/>
          <w:szCs w:val="24"/>
        </w:rPr>
        <w:t>，并不表明其对本</w:t>
      </w:r>
      <w:r w:rsidR="008204AC">
        <w:rPr>
          <w:rFonts w:hint="eastAsia"/>
          <w:sz w:val="24"/>
          <w:szCs w:val="24"/>
        </w:rPr>
        <w:t>基金</w:t>
      </w:r>
      <w:r>
        <w:rPr>
          <w:rFonts w:hint="eastAsia"/>
          <w:sz w:val="24"/>
          <w:szCs w:val="24"/>
        </w:rPr>
        <w:t>的投资价值和市场前景做出实质性判断或保证，也不表明投资于本</w:t>
      </w:r>
      <w:r w:rsidR="008204AC">
        <w:rPr>
          <w:rFonts w:hint="eastAsia"/>
          <w:sz w:val="24"/>
          <w:szCs w:val="24"/>
        </w:rPr>
        <w:t>基金</w:t>
      </w:r>
      <w:r>
        <w:rPr>
          <w:rFonts w:hint="eastAsia"/>
          <w:sz w:val="24"/>
          <w:szCs w:val="24"/>
        </w:rPr>
        <w:t>没有风险。</w:t>
      </w:r>
    </w:p>
    <w:p w14:paraId="6563E834" w14:textId="32ACBBEA" w:rsidR="00162361" w:rsidRDefault="00077F72">
      <w:pPr>
        <w:spacing w:line="360" w:lineRule="auto"/>
        <w:ind w:firstLineChars="200" w:firstLine="480"/>
        <w:rPr>
          <w:sz w:val="24"/>
          <w:szCs w:val="24"/>
        </w:rPr>
      </w:pPr>
      <w:r>
        <w:rPr>
          <w:rFonts w:hint="eastAsia"/>
          <w:sz w:val="24"/>
          <w:szCs w:val="24"/>
        </w:rPr>
        <w:t>基金管理人依照恪尽职守、诚实信用、谨慎勤勉的原则管理和运用基金财产，但不保证投资于本基金一定盈利，也不保证最低收益。</w:t>
      </w:r>
    </w:p>
    <w:p w14:paraId="3CDC9CE2" w14:textId="77777777" w:rsidR="007D6457" w:rsidRPr="00802F0E" w:rsidRDefault="007D6457" w:rsidP="007D6457">
      <w:pPr>
        <w:spacing w:line="360" w:lineRule="auto"/>
        <w:ind w:firstLineChars="200" w:firstLine="480"/>
        <w:rPr>
          <w:bCs/>
          <w:sz w:val="24"/>
          <w:szCs w:val="24"/>
        </w:rPr>
      </w:pPr>
      <w:r w:rsidRPr="00BC50DA">
        <w:rPr>
          <w:rFonts w:hint="eastAsia"/>
          <w:bCs/>
          <w:sz w:val="24"/>
          <w:szCs w:val="24"/>
        </w:rPr>
        <w:t>为对冲信用风险，本基金可能投资于信用衍生品，信用衍生品的投资可能面临流动性风险、偿付风险以及价格波动风险等。</w:t>
      </w:r>
    </w:p>
    <w:p w14:paraId="44D00A07" w14:textId="37C07495" w:rsidR="00162361" w:rsidRDefault="006E32E7">
      <w:pPr>
        <w:spacing w:line="360" w:lineRule="auto"/>
        <w:ind w:firstLineChars="200" w:firstLine="480"/>
        <w:rPr>
          <w:rFonts w:ascii="宋体" w:hAnsi="宋体"/>
          <w:bCs/>
          <w:sz w:val="24"/>
          <w:szCs w:val="24"/>
        </w:rPr>
      </w:pPr>
      <w:r>
        <w:rPr>
          <w:rFonts w:ascii="宋体" w:hAnsi="宋体" w:hint="eastAsia"/>
          <w:bCs/>
          <w:sz w:val="24"/>
          <w:szCs w:val="24"/>
        </w:rPr>
        <w:t>投资者</w:t>
      </w:r>
      <w:r>
        <w:rPr>
          <w:rFonts w:ascii="宋体" w:hAnsi="宋体"/>
          <w:bCs/>
          <w:sz w:val="24"/>
          <w:szCs w:val="24"/>
        </w:rPr>
        <w:t>应当认真阅读</w:t>
      </w:r>
      <w:r w:rsidR="00077F72">
        <w:rPr>
          <w:rFonts w:hint="eastAsia"/>
          <w:sz w:val="24"/>
          <w:szCs w:val="24"/>
        </w:rPr>
        <w:t>基金</w:t>
      </w:r>
      <w:r>
        <w:rPr>
          <w:rFonts w:ascii="宋体" w:hAnsi="宋体"/>
          <w:bCs/>
          <w:sz w:val="24"/>
          <w:szCs w:val="24"/>
        </w:rPr>
        <w:t>招募说明书</w:t>
      </w:r>
      <w:r>
        <w:rPr>
          <w:rFonts w:ascii="宋体" w:hAnsi="宋体" w:hint="eastAsia"/>
          <w:bCs/>
          <w:sz w:val="24"/>
          <w:szCs w:val="24"/>
        </w:rPr>
        <w:t>、</w:t>
      </w:r>
      <w:r w:rsidR="00077F72">
        <w:rPr>
          <w:rFonts w:hint="eastAsia"/>
          <w:sz w:val="24"/>
          <w:szCs w:val="24"/>
        </w:rPr>
        <w:t>基金</w:t>
      </w:r>
      <w:r>
        <w:rPr>
          <w:rFonts w:ascii="宋体" w:hAnsi="宋体"/>
          <w:bCs/>
          <w:sz w:val="24"/>
          <w:szCs w:val="24"/>
        </w:rPr>
        <w:t>合同</w:t>
      </w:r>
      <w:r>
        <w:rPr>
          <w:rFonts w:ascii="宋体" w:hAnsi="宋体" w:hint="eastAsia"/>
          <w:bCs/>
          <w:sz w:val="24"/>
          <w:szCs w:val="24"/>
        </w:rPr>
        <w:t>、</w:t>
      </w:r>
      <w:r w:rsidR="00077F72">
        <w:rPr>
          <w:rFonts w:hint="eastAsia"/>
          <w:sz w:val="24"/>
          <w:szCs w:val="24"/>
        </w:rPr>
        <w:t>基金</w:t>
      </w:r>
      <w:r>
        <w:rPr>
          <w:rFonts w:ascii="宋体" w:hAnsi="宋体" w:hint="eastAsia"/>
          <w:bCs/>
          <w:sz w:val="24"/>
          <w:szCs w:val="24"/>
        </w:rPr>
        <w:t>产品资料概要</w:t>
      </w:r>
      <w:r>
        <w:rPr>
          <w:rFonts w:ascii="宋体" w:hAnsi="宋体"/>
          <w:bCs/>
          <w:sz w:val="24"/>
          <w:szCs w:val="24"/>
        </w:rPr>
        <w:t>等信息披露文件，自主判断</w:t>
      </w:r>
      <w:r w:rsidR="00077F72">
        <w:rPr>
          <w:rFonts w:hint="eastAsia"/>
          <w:sz w:val="24"/>
          <w:szCs w:val="24"/>
        </w:rPr>
        <w:t>基金</w:t>
      </w:r>
      <w:r>
        <w:rPr>
          <w:rFonts w:ascii="宋体" w:hAnsi="宋体"/>
          <w:bCs/>
          <w:sz w:val="24"/>
          <w:szCs w:val="24"/>
        </w:rPr>
        <w:t>的投资价值，自主做出投资决策，自行承担投资风险。</w:t>
      </w:r>
      <w:r w:rsidR="00565416" w:rsidRPr="006C7877">
        <w:rPr>
          <w:rFonts w:ascii="宋体" w:hAnsi="宋体" w:hint="eastAsia"/>
          <w:bCs/>
          <w:sz w:val="24"/>
          <w:szCs w:val="24"/>
        </w:rPr>
        <w:t>投资者应当认真阅读并完全理解基金合同第二十部分规定的免责条款、第二十一部分规定的争议处理方式。</w:t>
      </w:r>
    </w:p>
    <w:p w14:paraId="7C1D8109" w14:textId="7C79E060" w:rsidR="00162361" w:rsidRDefault="00077F72">
      <w:pPr>
        <w:numPr>
          <w:ilvl w:val="0"/>
          <w:numId w:val="1"/>
        </w:numPr>
        <w:spacing w:line="360" w:lineRule="auto"/>
        <w:ind w:firstLineChars="200" w:firstLine="480"/>
        <w:rPr>
          <w:sz w:val="24"/>
          <w:szCs w:val="24"/>
        </w:rPr>
      </w:pPr>
      <w:r>
        <w:rPr>
          <w:rFonts w:hint="eastAsia"/>
          <w:sz w:val="24"/>
          <w:szCs w:val="24"/>
        </w:rPr>
        <w:t>基金管理人、基金托管人在本基金合同之外披露涉及本基金的信息，其内容涉及界定基金合同当事人之间权利义务关系的，如与基金合同有冲突，以基金合同为准。</w:t>
      </w:r>
    </w:p>
    <w:p w14:paraId="12EC35F3" w14:textId="5A7DCB52" w:rsidR="00162361" w:rsidRDefault="006E32E7">
      <w:pPr>
        <w:numPr>
          <w:ilvl w:val="0"/>
          <w:numId w:val="1"/>
        </w:numPr>
        <w:spacing w:line="360" w:lineRule="auto"/>
        <w:ind w:firstLineChars="200" w:firstLine="480"/>
      </w:pPr>
      <w:r>
        <w:rPr>
          <w:rFonts w:hint="eastAsia"/>
          <w:sz w:val="24"/>
          <w:szCs w:val="24"/>
        </w:rPr>
        <w:t>本</w:t>
      </w:r>
      <w:r w:rsidR="00077F72">
        <w:rPr>
          <w:rFonts w:hint="eastAsia"/>
          <w:sz w:val="24"/>
          <w:szCs w:val="24"/>
        </w:rPr>
        <w:t>基金</w:t>
      </w:r>
      <w:r>
        <w:rPr>
          <w:rFonts w:hint="eastAsia"/>
          <w:sz w:val="24"/>
          <w:szCs w:val="24"/>
        </w:rPr>
        <w:t>按照中国法律法规成立并运作，</w:t>
      </w:r>
      <w:proofErr w:type="gramStart"/>
      <w:r>
        <w:rPr>
          <w:rFonts w:hint="eastAsia"/>
          <w:sz w:val="24"/>
          <w:szCs w:val="24"/>
        </w:rPr>
        <w:t>若</w:t>
      </w:r>
      <w:r w:rsidR="00077F72">
        <w:rPr>
          <w:rFonts w:hint="eastAsia"/>
          <w:sz w:val="24"/>
          <w:szCs w:val="24"/>
        </w:rPr>
        <w:t>基金</w:t>
      </w:r>
      <w:proofErr w:type="gramEnd"/>
      <w:r>
        <w:rPr>
          <w:rFonts w:hint="eastAsia"/>
          <w:sz w:val="24"/>
          <w:szCs w:val="24"/>
        </w:rPr>
        <w:t>合同的内容与届时有效的法律法规的强制性规定不一致，应当以届时有效的法律法规的规定为准。</w:t>
      </w:r>
    </w:p>
    <w:p w14:paraId="0ADE728A" w14:textId="3F5D0935" w:rsidR="00162361" w:rsidRDefault="006E32E7">
      <w:pPr>
        <w:numPr>
          <w:ilvl w:val="0"/>
          <w:numId w:val="1"/>
        </w:numPr>
        <w:spacing w:line="360" w:lineRule="auto"/>
        <w:ind w:firstLineChars="200" w:firstLine="480"/>
      </w:pPr>
      <w:r>
        <w:rPr>
          <w:rFonts w:hint="eastAsia"/>
          <w:sz w:val="24"/>
          <w:szCs w:val="24"/>
        </w:rPr>
        <w:t>当本</w:t>
      </w:r>
      <w:r w:rsidR="00077F72">
        <w:rPr>
          <w:rFonts w:hint="eastAsia"/>
          <w:sz w:val="24"/>
          <w:szCs w:val="24"/>
        </w:rPr>
        <w:t>基金</w:t>
      </w:r>
      <w:r>
        <w:rPr>
          <w:rFonts w:hint="eastAsia"/>
          <w:sz w:val="24"/>
          <w:szCs w:val="24"/>
        </w:rPr>
        <w:t>持有特定资产且存在或潜在大额赎回申请时，</w:t>
      </w:r>
      <w:r w:rsidR="00077F72">
        <w:rPr>
          <w:rFonts w:hint="eastAsia"/>
          <w:sz w:val="24"/>
          <w:szCs w:val="24"/>
        </w:rPr>
        <w:t>基金</w:t>
      </w:r>
      <w:r>
        <w:rPr>
          <w:rFonts w:hint="eastAsia"/>
          <w:sz w:val="24"/>
          <w:szCs w:val="24"/>
        </w:rPr>
        <w:t>管理人依照法律法规及</w:t>
      </w:r>
      <w:r w:rsidR="00077F72">
        <w:rPr>
          <w:rFonts w:hint="eastAsia"/>
          <w:sz w:val="24"/>
          <w:szCs w:val="24"/>
        </w:rPr>
        <w:t>基金</w:t>
      </w:r>
      <w:r>
        <w:rPr>
          <w:rFonts w:hint="eastAsia"/>
          <w:sz w:val="24"/>
          <w:szCs w:val="24"/>
        </w:rPr>
        <w:t>合同的约定履行相应程序后，可以</w:t>
      </w:r>
      <w:proofErr w:type="gramStart"/>
      <w:r>
        <w:rPr>
          <w:rFonts w:hint="eastAsia"/>
          <w:sz w:val="24"/>
          <w:szCs w:val="24"/>
        </w:rPr>
        <w:t>启动侧袋机制</w:t>
      </w:r>
      <w:proofErr w:type="gramEnd"/>
      <w:r>
        <w:rPr>
          <w:rFonts w:hint="eastAsia"/>
          <w:sz w:val="24"/>
          <w:szCs w:val="24"/>
        </w:rPr>
        <w:t>，具体安排详见</w:t>
      </w:r>
      <w:r w:rsidR="00077F72">
        <w:rPr>
          <w:rFonts w:hint="eastAsia"/>
          <w:sz w:val="24"/>
          <w:szCs w:val="24"/>
        </w:rPr>
        <w:t>基金</w:t>
      </w:r>
      <w:r>
        <w:rPr>
          <w:rFonts w:hint="eastAsia"/>
          <w:sz w:val="24"/>
          <w:szCs w:val="24"/>
        </w:rPr>
        <w:t>合同、招募说明书等</w:t>
      </w:r>
      <w:r w:rsidR="00077F72">
        <w:rPr>
          <w:rFonts w:hint="eastAsia"/>
          <w:sz w:val="24"/>
          <w:szCs w:val="24"/>
        </w:rPr>
        <w:t>基金</w:t>
      </w:r>
      <w:r>
        <w:rPr>
          <w:rFonts w:hint="eastAsia"/>
          <w:sz w:val="24"/>
          <w:szCs w:val="24"/>
        </w:rPr>
        <w:t>法律文件中</w:t>
      </w:r>
      <w:proofErr w:type="gramStart"/>
      <w:r>
        <w:rPr>
          <w:rFonts w:hint="eastAsia"/>
          <w:sz w:val="24"/>
          <w:szCs w:val="24"/>
        </w:rPr>
        <w:t>关于侧袋机制</w:t>
      </w:r>
      <w:proofErr w:type="gramEnd"/>
      <w:r>
        <w:rPr>
          <w:rFonts w:hint="eastAsia"/>
          <w:sz w:val="24"/>
          <w:szCs w:val="24"/>
        </w:rPr>
        <w:t>的有关内容。</w:t>
      </w:r>
      <w:proofErr w:type="gramStart"/>
      <w:r>
        <w:rPr>
          <w:rFonts w:hint="eastAsia"/>
          <w:sz w:val="24"/>
          <w:szCs w:val="24"/>
        </w:rPr>
        <w:t>侧袋机制</w:t>
      </w:r>
      <w:proofErr w:type="gramEnd"/>
      <w:r>
        <w:rPr>
          <w:rFonts w:hint="eastAsia"/>
          <w:sz w:val="24"/>
          <w:szCs w:val="24"/>
        </w:rPr>
        <w:t>实施期间，</w:t>
      </w:r>
      <w:r w:rsidR="00077F72">
        <w:rPr>
          <w:rFonts w:hint="eastAsia"/>
          <w:sz w:val="24"/>
          <w:szCs w:val="24"/>
        </w:rPr>
        <w:t>基金</w:t>
      </w:r>
      <w:r>
        <w:rPr>
          <w:rFonts w:hint="eastAsia"/>
          <w:sz w:val="24"/>
          <w:szCs w:val="24"/>
        </w:rPr>
        <w:t>管理人将对</w:t>
      </w:r>
      <w:r w:rsidR="00077F72">
        <w:rPr>
          <w:rFonts w:hint="eastAsia"/>
          <w:sz w:val="24"/>
          <w:szCs w:val="24"/>
        </w:rPr>
        <w:t>基金</w:t>
      </w:r>
      <w:r>
        <w:rPr>
          <w:rFonts w:hint="eastAsia"/>
          <w:sz w:val="24"/>
          <w:szCs w:val="24"/>
        </w:rPr>
        <w:t>简称进行特殊标识，并不</w:t>
      </w:r>
      <w:proofErr w:type="gramStart"/>
      <w:r>
        <w:rPr>
          <w:rFonts w:hint="eastAsia"/>
          <w:sz w:val="24"/>
          <w:szCs w:val="24"/>
        </w:rPr>
        <w:t>办理侧袋账户</w:t>
      </w:r>
      <w:proofErr w:type="gramEnd"/>
      <w:r>
        <w:rPr>
          <w:rFonts w:hint="eastAsia"/>
          <w:sz w:val="24"/>
          <w:szCs w:val="24"/>
        </w:rPr>
        <w:t>份额的申购赎回等业务。</w:t>
      </w:r>
      <w:proofErr w:type="gramStart"/>
      <w:r>
        <w:rPr>
          <w:rFonts w:hint="eastAsia"/>
          <w:sz w:val="24"/>
          <w:szCs w:val="24"/>
        </w:rPr>
        <w:t>请</w:t>
      </w:r>
      <w:r w:rsidR="00077F72">
        <w:rPr>
          <w:rFonts w:hint="eastAsia"/>
          <w:sz w:val="24"/>
          <w:szCs w:val="24"/>
        </w:rPr>
        <w:t>基金</w:t>
      </w:r>
      <w:proofErr w:type="gramEnd"/>
      <w:r>
        <w:rPr>
          <w:rFonts w:hint="eastAsia"/>
          <w:sz w:val="24"/>
          <w:szCs w:val="24"/>
        </w:rPr>
        <w:t>份额持有人仔细阅读相关内容并关注本</w:t>
      </w:r>
      <w:r w:rsidR="00077F72">
        <w:rPr>
          <w:rFonts w:hint="eastAsia"/>
          <w:sz w:val="24"/>
          <w:szCs w:val="24"/>
        </w:rPr>
        <w:t>基金</w:t>
      </w:r>
      <w:r>
        <w:rPr>
          <w:rFonts w:hint="eastAsia"/>
          <w:sz w:val="24"/>
          <w:szCs w:val="24"/>
        </w:rPr>
        <w:t>启用</w:t>
      </w:r>
      <w:proofErr w:type="gramStart"/>
      <w:r>
        <w:rPr>
          <w:rFonts w:hint="eastAsia"/>
          <w:sz w:val="24"/>
          <w:szCs w:val="24"/>
        </w:rPr>
        <w:t>侧袋机制</w:t>
      </w:r>
      <w:proofErr w:type="gramEnd"/>
      <w:r>
        <w:rPr>
          <w:rFonts w:hint="eastAsia"/>
          <w:sz w:val="24"/>
          <w:szCs w:val="24"/>
        </w:rPr>
        <w:t>的特定风险。</w:t>
      </w:r>
    </w:p>
    <w:p w14:paraId="12DCC1A5" w14:textId="678CD6FA" w:rsidR="00162361" w:rsidRDefault="006E32E7">
      <w:pPr>
        <w:numPr>
          <w:ilvl w:val="0"/>
          <w:numId w:val="1"/>
        </w:numPr>
        <w:spacing w:line="360" w:lineRule="auto"/>
        <w:ind w:firstLineChars="200" w:firstLine="480"/>
      </w:pPr>
      <w:r>
        <w:rPr>
          <w:rFonts w:hint="eastAsia"/>
          <w:sz w:val="24"/>
          <w:szCs w:val="24"/>
        </w:rPr>
        <w:t>投资</w:t>
      </w:r>
      <w:bookmarkStart w:id="47" w:name="OLE_LINK9"/>
      <w:r>
        <w:rPr>
          <w:rFonts w:hint="eastAsia"/>
          <w:sz w:val="24"/>
          <w:szCs w:val="24"/>
        </w:rPr>
        <w:t>者同意，按反洗钱与反恐怖融资</w:t>
      </w:r>
      <w:bookmarkEnd w:id="47"/>
      <w:r>
        <w:rPr>
          <w:rFonts w:hint="eastAsia"/>
          <w:sz w:val="24"/>
          <w:szCs w:val="24"/>
        </w:rPr>
        <w:t>等相关规定，</w:t>
      </w:r>
      <w:r w:rsidR="00565416">
        <w:rPr>
          <w:rFonts w:hint="eastAsia"/>
          <w:sz w:val="24"/>
          <w:szCs w:val="24"/>
        </w:rPr>
        <w:t>基金</w:t>
      </w:r>
      <w:r>
        <w:rPr>
          <w:rFonts w:hint="eastAsia"/>
          <w:sz w:val="24"/>
          <w:szCs w:val="24"/>
        </w:rPr>
        <w:t>管理人可将投资者信息提供给</w:t>
      </w:r>
      <w:r w:rsidR="00565416">
        <w:rPr>
          <w:rFonts w:hint="eastAsia"/>
          <w:sz w:val="24"/>
          <w:szCs w:val="24"/>
        </w:rPr>
        <w:t>基金</w:t>
      </w:r>
      <w:r>
        <w:rPr>
          <w:rFonts w:hint="eastAsia"/>
          <w:sz w:val="24"/>
          <w:szCs w:val="24"/>
        </w:rPr>
        <w:t>托管人。</w:t>
      </w:r>
    </w:p>
    <w:p w14:paraId="39FDA28B" w14:textId="77777777" w:rsidR="00162361" w:rsidRDefault="00162361">
      <w:pPr>
        <w:spacing w:line="360" w:lineRule="auto"/>
        <w:ind w:left="480"/>
        <w:rPr>
          <w:sz w:val="24"/>
          <w:szCs w:val="24"/>
        </w:rPr>
      </w:pPr>
    </w:p>
    <w:p w14:paraId="525192E6" w14:textId="063FEFBB" w:rsidR="00162361" w:rsidRDefault="006E32E7">
      <w:pPr>
        <w:pStyle w:val="1"/>
        <w:spacing w:before="0" w:after="0"/>
        <w:jc w:val="center"/>
        <w:rPr>
          <w:rFonts w:ascii="Times New Roman"/>
          <w:color w:val="auto"/>
          <w:sz w:val="30"/>
          <w:szCs w:val="30"/>
        </w:rPr>
      </w:pPr>
      <w:r>
        <w:rPr>
          <w:rFonts w:ascii="Times New Roman"/>
          <w:b w:val="0"/>
          <w:bCs/>
          <w:color w:val="auto"/>
          <w:kern w:val="44"/>
          <w:sz w:val="21"/>
          <w:szCs w:val="21"/>
        </w:rPr>
        <w:br w:type="page"/>
      </w:r>
      <w:bookmarkStart w:id="48" w:name="_Toc19592"/>
      <w:bookmarkStart w:id="49" w:name="_Toc31551"/>
      <w:bookmarkStart w:id="50" w:name="_Toc21301"/>
      <w:bookmarkStart w:id="51" w:name="_Toc24860"/>
      <w:bookmarkStart w:id="52" w:name="_Toc13020"/>
      <w:bookmarkStart w:id="53" w:name="_Toc2465"/>
      <w:bookmarkStart w:id="54" w:name="_Toc5806042"/>
      <w:bookmarkStart w:id="55" w:name="_Toc6617"/>
      <w:bookmarkStart w:id="56" w:name="_Toc22864"/>
      <w:bookmarkStart w:id="57" w:name="_Toc15067"/>
      <w:bookmarkStart w:id="58" w:name="_Toc3224"/>
      <w:bookmarkStart w:id="59" w:name="_Toc17559"/>
      <w:bookmarkStart w:id="60" w:name="_Toc819"/>
      <w:bookmarkStart w:id="61" w:name="_Toc186699914"/>
      <w:r>
        <w:rPr>
          <w:rFonts w:ascii="Times New Roman" w:hint="eastAsia"/>
          <w:color w:val="auto"/>
          <w:sz w:val="30"/>
          <w:szCs w:val="30"/>
        </w:rPr>
        <w:lastRenderedPageBreak/>
        <w:t>第二部分</w:t>
      </w:r>
      <w:r w:rsidR="0020456B">
        <w:rPr>
          <w:rFonts w:ascii="Times New Roman" w:hint="eastAsia"/>
          <w:color w:val="auto"/>
          <w:sz w:val="30"/>
          <w:szCs w:val="30"/>
        </w:rPr>
        <w:t xml:space="preserve"> </w:t>
      </w:r>
      <w:r w:rsidR="0020456B">
        <w:rPr>
          <w:rFonts w:ascii="Times New Roman"/>
          <w:color w:val="auto"/>
          <w:sz w:val="30"/>
          <w:szCs w:val="30"/>
        </w:rPr>
        <w:t xml:space="preserve"> </w:t>
      </w:r>
      <w:r>
        <w:rPr>
          <w:rFonts w:ascii="Times New Roman" w:hint="eastAsia"/>
          <w:color w:val="auto"/>
          <w:sz w:val="30"/>
          <w:szCs w:val="30"/>
        </w:rPr>
        <w:t>释义</w:t>
      </w:r>
      <w:bookmarkEnd w:id="34"/>
      <w:bookmarkEnd w:id="40"/>
      <w:bookmarkEnd w:id="48"/>
      <w:bookmarkEnd w:id="49"/>
      <w:bookmarkEnd w:id="50"/>
      <w:bookmarkEnd w:id="51"/>
      <w:bookmarkEnd w:id="52"/>
      <w:bookmarkEnd w:id="53"/>
      <w:bookmarkEnd w:id="54"/>
      <w:bookmarkEnd w:id="55"/>
      <w:bookmarkEnd w:id="56"/>
      <w:bookmarkEnd w:id="57"/>
      <w:bookmarkEnd w:id="58"/>
      <w:bookmarkEnd w:id="59"/>
      <w:bookmarkEnd w:id="60"/>
      <w:bookmarkEnd w:id="61"/>
    </w:p>
    <w:p w14:paraId="1E7D6AAE" w14:textId="77777777" w:rsidR="00162361" w:rsidRDefault="00162361">
      <w:pPr>
        <w:autoSpaceDE w:val="0"/>
        <w:autoSpaceDN w:val="0"/>
        <w:adjustRightInd w:val="0"/>
        <w:spacing w:line="360" w:lineRule="auto"/>
        <w:ind w:firstLineChars="200" w:firstLine="420"/>
        <w:rPr>
          <w:bCs/>
          <w:szCs w:val="21"/>
        </w:rPr>
      </w:pPr>
    </w:p>
    <w:p w14:paraId="4C7268FB" w14:textId="4CD7E5FE" w:rsidR="00162361" w:rsidRDefault="006E32E7">
      <w:pPr>
        <w:spacing w:line="360" w:lineRule="auto"/>
        <w:ind w:firstLineChars="200" w:firstLine="480"/>
        <w:rPr>
          <w:sz w:val="24"/>
          <w:szCs w:val="24"/>
        </w:rPr>
      </w:pPr>
      <w:r>
        <w:rPr>
          <w:rFonts w:hint="eastAsia"/>
          <w:sz w:val="24"/>
          <w:szCs w:val="24"/>
        </w:rPr>
        <w:t>在本</w:t>
      </w:r>
      <w:r w:rsidR="00077F72">
        <w:rPr>
          <w:rFonts w:hint="eastAsia"/>
          <w:sz w:val="24"/>
          <w:szCs w:val="24"/>
        </w:rPr>
        <w:t>基金</w:t>
      </w:r>
      <w:r>
        <w:rPr>
          <w:rFonts w:hint="eastAsia"/>
          <w:sz w:val="24"/>
          <w:szCs w:val="24"/>
        </w:rPr>
        <w:t>合同中，除非文意另有所指，下列词语或简称具有如下含义：</w:t>
      </w:r>
    </w:p>
    <w:p w14:paraId="5C3241DE" w14:textId="040EBAFE" w:rsidR="00162361" w:rsidRDefault="006E32E7">
      <w:pPr>
        <w:spacing w:line="360" w:lineRule="auto"/>
        <w:ind w:firstLineChars="200" w:firstLine="480"/>
        <w:rPr>
          <w:sz w:val="24"/>
          <w:szCs w:val="24"/>
        </w:rPr>
      </w:pPr>
      <w:r>
        <w:rPr>
          <w:sz w:val="24"/>
          <w:szCs w:val="24"/>
        </w:rPr>
        <w:t>1</w:t>
      </w:r>
      <w:r>
        <w:rPr>
          <w:rFonts w:hint="eastAsia"/>
          <w:sz w:val="24"/>
          <w:szCs w:val="24"/>
        </w:rPr>
        <w:t>、</w:t>
      </w:r>
      <w:r w:rsidR="00077F72">
        <w:rPr>
          <w:rFonts w:hint="eastAsia"/>
          <w:sz w:val="24"/>
          <w:szCs w:val="24"/>
        </w:rPr>
        <w:t>基金</w:t>
      </w:r>
      <w:r>
        <w:rPr>
          <w:rFonts w:hint="eastAsia"/>
          <w:sz w:val="24"/>
          <w:szCs w:val="24"/>
        </w:rPr>
        <w:t>或本</w:t>
      </w:r>
      <w:r w:rsidR="00077F72">
        <w:rPr>
          <w:rFonts w:hint="eastAsia"/>
          <w:sz w:val="24"/>
          <w:szCs w:val="24"/>
        </w:rPr>
        <w:t>基金</w:t>
      </w:r>
      <w:r>
        <w:rPr>
          <w:rFonts w:hint="eastAsia"/>
          <w:sz w:val="24"/>
          <w:szCs w:val="24"/>
        </w:rPr>
        <w:t>：指</w:t>
      </w:r>
      <w:r w:rsidR="0020456B">
        <w:rPr>
          <w:rFonts w:hint="eastAsia"/>
          <w:sz w:val="24"/>
          <w:szCs w:val="24"/>
        </w:rPr>
        <w:t>华夏增利一年持有期</w:t>
      </w:r>
      <w:r w:rsidR="00D66F4F" w:rsidRPr="008204AC">
        <w:rPr>
          <w:rFonts w:hint="eastAsia"/>
          <w:sz w:val="24"/>
          <w:szCs w:val="24"/>
        </w:rPr>
        <w:t>债券型证券投资基金</w:t>
      </w:r>
    </w:p>
    <w:p w14:paraId="0F15D5F1" w14:textId="59072896"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管理人：指</w:t>
      </w:r>
      <w:r w:rsidR="00D66F4F">
        <w:rPr>
          <w:rFonts w:hint="eastAsia"/>
          <w:bCs/>
          <w:sz w:val="24"/>
          <w:szCs w:val="24"/>
        </w:rPr>
        <w:t>华夏基金</w:t>
      </w:r>
      <w:r>
        <w:rPr>
          <w:rFonts w:hint="eastAsia"/>
          <w:bCs/>
          <w:sz w:val="24"/>
          <w:szCs w:val="24"/>
        </w:rPr>
        <w:t>管理有限公司</w:t>
      </w:r>
    </w:p>
    <w:p w14:paraId="53BD2E6E" w14:textId="02ACEC4C" w:rsidR="00162361" w:rsidRDefault="006E32E7">
      <w:pPr>
        <w:spacing w:line="360" w:lineRule="auto"/>
        <w:ind w:firstLineChars="200" w:firstLine="480"/>
        <w:rPr>
          <w:sz w:val="24"/>
          <w:szCs w:val="24"/>
        </w:rPr>
      </w:pPr>
      <w:r>
        <w:rPr>
          <w:sz w:val="24"/>
          <w:szCs w:val="24"/>
        </w:rPr>
        <w:t>3</w:t>
      </w:r>
      <w:r>
        <w:rPr>
          <w:rFonts w:hint="eastAsia"/>
          <w:sz w:val="24"/>
          <w:szCs w:val="24"/>
        </w:rPr>
        <w:t>、</w:t>
      </w:r>
      <w:r w:rsidR="00D66F4F">
        <w:rPr>
          <w:rFonts w:hint="eastAsia"/>
          <w:sz w:val="24"/>
          <w:szCs w:val="24"/>
        </w:rPr>
        <w:t>基金</w:t>
      </w:r>
      <w:r>
        <w:rPr>
          <w:rFonts w:hint="eastAsia"/>
          <w:sz w:val="24"/>
          <w:szCs w:val="24"/>
        </w:rPr>
        <w:t>托管人：指</w:t>
      </w:r>
      <w:r>
        <w:rPr>
          <w:rFonts w:hint="eastAsia"/>
          <w:bCs/>
          <w:sz w:val="24"/>
          <w:szCs w:val="24"/>
        </w:rPr>
        <w:t>中信银行股份有限公司</w:t>
      </w:r>
    </w:p>
    <w:p w14:paraId="1BAB0E6D" w14:textId="73237D18" w:rsidR="00162361" w:rsidRDefault="006E32E7">
      <w:pPr>
        <w:spacing w:line="360" w:lineRule="auto"/>
        <w:ind w:firstLineChars="200" w:firstLine="480"/>
        <w:rPr>
          <w:sz w:val="24"/>
          <w:szCs w:val="24"/>
        </w:rPr>
      </w:pPr>
      <w:r>
        <w:rPr>
          <w:sz w:val="24"/>
          <w:szCs w:val="24"/>
        </w:rPr>
        <w:t>4</w:t>
      </w:r>
      <w:r>
        <w:rPr>
          <w:rFonts w:hint="eastAsia"/>
          <w:sz w:val="24"/>
          <w:szCs w:val="24"/>
        </w:rPr>
        <w:t>、</w:t>
      </w:r>
      <w:r w:rsidR="00D66F4F">
        <w:rPr>
          <w:rFonts w:hint="eastAsia"/>
          <w:sz w:val="24"/>
          <w:szCs w:val="24"/>
        </w:rPr>
        <w:t>基金</w:t>
      </w:r>
      <w:r>
        <w:rPr>
          <w:rFonts w:hint="eastAsia"/>
          <w:sz w:val="24"/>
          <w:szCs w:val="24"/>
        </w:rPr>
        <w:t>合同</w:t>
      </w:r>
      <w:r w:rsidR="00214FFD">
        <w:rPr>
          <w:rFonts w:hint="eastAsia"/>
          <w:sz w:val="24"/>
          <w:szCs w:val="24"/>
        </w:rPr>
        <w:t>、</w:t>
      </w:r>
      <w:r>
        <w:rPr>
          <w:rFonts w:hint="eastAsia"/>
          <w:sz w:val="24"/>
          <w:szCs w:val="24"/>
        </w:rPr>
        <w:t>《</w:t>
      </w:r>
      <w:r w:rsidR="00D66F4F">
        <w:rPr>
          <w:rFonts w:hint="eastAsia"/>
          <w:sz w:val="24"/>
          <w:szCs w:val="24"/>
        </w:rPr>
        <w:t>基金</w:t>
      </w:r>
      <w:r>
        <w:rPr>
          <w:rFonts w:hint="eastAsia"/>
          <w:sz w:val="24"/>
          <w:szCs w:val="24"/>
        </w:rPr>
        <w:t>合同》</w:t>
      </w:r>
      <w:r w:rsidR="006A5055">
        <w:rPr>
          <w:rFonts w:hint="eastAsia"/>
          <w:sz w:val="24"/>
          <w:szCs w:val="24"/>
        </w:rPr>
        <w:t>或本基金合同</w:t>
      </w:r>
      <w:r>
        <w:rPr>
          <w:rFonts w:hint="eastAsia"/>
          <w:sz w:val="24"/>
          <w:szCs w:val="24"/>
        </w:rPr>
        <w:t>：指《</w:t>
      </w:r>
      <w:r w:rsidR="0020456B">
        <w:rPr>
          <w:rFonts w:hint="eastAsia"/>
          <w:sz w:val="24"/>
          <w:szCs w:val="24"/>
        </w:rPr>
        <w:t>华夏增利一年持有期</w:t>
      </w:r>
      <w:r w:rsidR="00D66F4F" w:rsidRPr="008204AC">
        <w:rPr>
          <w:rFonts w:hint="eastAsia"/>
          <w:sz w:val="24"/>
          <w:szCs w:val="24"/>
        </w:rPr>
        <w:t>债券型证券投资基金</w:t>
      </w:r>
      <w:r w:rsidR="00D66F4F">
        <w:rPr>
          <w:rFonts w:hint="eastAsia"/>
          <w:bCs/>
          <w:sz w:val="24"/>
          <w:szCs w:val="24"/>
        </w:rPr>
        <w:t>基金</w:t>
      </w:r>
      <w:r>
        <w:rPr>
          <w:rFonts w:hint="eastAsia"/>
          <w:bCs/>
          <w:sz w:val="24"/>
          <w:szCs w:val="24"/>
        </w:rPr>
        <w:t>合同</w:t>
      </w:r>
      <w:r>
        <w:rPr>
          <w:bCs/>
          <w:sz w:val="24"/>
          <w:szCs w:val="24"/>
        </w:rPr>
        <w:t>》</w:t>
      </w:r>
      <w:r>
        <w:rPr>
          <w:rFonts w:hint="eastAsia"/>
          <w:sz w:val="24"/>
          <w:szCs w:val="24"/>
        </w:rPr>
        <w:t>及对本</w:t>
      </w:r>
      <w:r w:rsidR="00D66F4F">
        <w:rPr>
          <w:rFonts w:hint="eastAsia"/>
          <w:sz w:val="24"/>
          <w:szCs w:val="24"/>
        </w:rPr>
        <w:t>基金</w:t>
      </w:r>
      <w:r>
        <w:rPr>
          <w:rFonts w:hint="eastAsia"/>
          <w:sz w:val="24"/>
          <w:szCs w:val="24"/>
        </w:rPr>
        <w:t>合同的任何有效修订和补充</w:t>
      </w:r>
    </w:p>
    <w:p w14:paraId="0C55249F" w14:textId="327012E7" w:rsidR="00162361" w:rsidRDefault="006E32E7">
      <w:pPr>
        <w:spacing w:line="360" w:lineRule="auto"/>
        <w:ind w:firstLineChars="200" w:firstLine="480"/>
        <w:rPr>
          <w:sz w:val="24"/>
          <w:szCs w:val="24"/>
        </w:rPr>
      </w:pPr>
      <w:r>
        <w:rPr>
          <w:sz w:val="24"/>
          <w:szCs w:val="24"/>
        </w:rPr>
        <w:t>5</w:t>
      </w:r>
      <w:r>
        <w:rPr>
          <w:rFonts w:hint="eastAsia"/>
          <w:sz w:val="24"/>
          <w:szCs w:val="24"/>
        </w:rPr>
        <w:t>、托管协议：指</w:t>
      </w:r>
      <w:r w:rsidR="00D66F4F">
        <w:rPr>
          <w:rFonts w:hint="eastAsia"/>
          <w:sz w:val="24"/>
          <w:szCs w:val="24"/>
        </w:rPr>
        <w:t>基金</w:t>
      </w:r>
      <w:r>
        <w:rPr>
          <w:rFonts w:hint="eastAsia"/>
          <w:sz w:val="24"/>
          <w:szCs w:val="24"/>
        </w:rPr>
        <w:t>管理人与</w:t>
      </w:r>
      <w:r w:rsidR="00D66F4F">
        <w:rPr>
          <w:rFonts w:hint="eastAsia"/>
          <w:sz w:val="24"/>
          <w:szCs w:val="24"/>
        </w:rPr>
        <w:t>基金</w:t>
      </w:r>
      <w:r>
        <w:rPr>
          <w:rFonts w:hint="eastAsia"/>
          <w:sz w:val="24"/>
          <w:szCs w:val="24"/>
        </w:rPr>
        <w:t>托管人就本</w:t>
      </w:r>
      <w:r w:rsidR="00D66F4F">
        <w:rPr>
          <w:rFonts w:hint="eastAsia"/>
          <w:sz w:val="24"/>
          <w:szCs w:val="24"/>
        </w:rPr>
        <w:t>基金</w:t>
      </w:r>
      <w:r>
        <w:rPr>
          <w:rFonts w:hint="eastAsia"/>
          <w:sz w:val="24"/>
          <w:szCs w:val="24"/>
        </w:rPr>
        <w:t>签订之</w:t>
      </w:r>
      <w:r>
        <w:rPr>
          <w:bCs/>
          <w:sz w:val="24"/>
          <w:szCs w:val="24"/>
        </w:rPr>
        <w:t>《</w:t>
      </w:r>
      <w:r w:rsidR="0020456B">
        <w:rPr>
          <w:rFonts w:hint="eastAsia"/>
          <w:sz w:val="24"/>
          <w:szCs w:val="24"/>
        </w:rPr>
        <w:t>华夏增利一年持有期</w:t>
      </w:r>
      <w:r w:rsidR="00D66F4F" w:rsidRPr="008204AC">
        <w:rPr>
          <w:rFonts w:hint="eastAsia"/>
          <w:sz w:val="24"/>
          <w:szCs w:val="24"/>
        </w:rPr>
        <w:t>债券型证券投资基金</w:t>
      </w:r>
      <w:r>
        <w:rPr>
          <w:bCs/>
          <w:sz w:val="24"/>
          <w:szCs w:val="24"/>
        </w:rPr>
        <w:t>托管协议》</w:t>
      </w:r>
      <w:r>
        <w:rPr>
          <w:rFonts w:hint="eastAsia"/>
          <w:sz w:val="24"/>
          <w:szCs w:val="24"/>
        </w:rPr>
        <w:t>及对该托管协议的任何有效修订和补充</w:t>
      </w:r>
    </w:p>
    <w:p w14:paraId="396AA401" w14:textId="17E9DDB3" w:rsidR="00162361" w:rsidRDefault="006E32E7">
      <w:pPr>
        <w:spacing w:line="360" w:lineRule="auto"/>
        <w:ind w:firstLineChars="200" w:firstLine="480"/>
        <w:rPr>
          <w:sz w:val="24"/>
          <w:szCs w:val="24"/>
        </w:rPr>
      </w:pPr>
      <w:r>
        <w:rPr>
          <w:sz w:val="24"/>
          <w:szCs w:val="24"/>
        </w:rPr>
        <w:t>6</w:t>
      </w:r>
      <w:r>
        <w:rPr>
          <w:rFonts w:hint="eastAsia"/>
          <w:sz w:val="24"/>
          <w:szCs w:val="24"/>
        </w:rPr>
        <w:t>、招募说明书</w:t>
      </w:r>
      <w:r w:rsidR="00214FFD">
        <w:rPr>
          <w:rFonts w:hint="eastAsia"/>
          <w:sz w:val="24"/>
          <w:szCs w:val="24"/>
        </w:rPr>
        <w:t>或《招募说明书》</w:t>
      </w:r>
      <w:r>
        <w:rPr>
          <w:rFonts w:hint="eastAsia"/>
          <w:sz w:val="24"/>
          <w:szCs w:val="24"/>
        </w:rPr>
        <w:t>：指</w:t>
      </w:r>
      <w:r>
        <w:rPr>
          <w:bCs/>
          <w:sz w:val="24"/>
          <w:szCs w:val="24"/>
        </w:rPr>
        <w:t>《</w:t>
      </w:r>
      <w:r w:rsidR="0020456B">
        <w:rPr>
          <w:rFonts w:hint="eastAsia"/>
          <w:sz w:val="24"/>
          <w:szCs w:val="24"/>
        </w:rPr>
        <w:t>华夏增利一年持有期</w:t>
      </w:r>
      <w:r w:rsidR="00D66F4F" w:rsidRPr="008204AC">
        <w:rPr>
          <w:rFonts w:hint="eastAsia"/>
          <w:sz w:val="24"/>
          <w:szCs w:val="24"/>
        </w:rPr>
        <w:t>债券型证券投资基金</w:t>
      </w:r>
      <w:r>
        <w:rPr>
          <w:bCs/>
          <w:sz w:val="24"/>
          <w:szCs w:val="24"/>
        </w:rPr>
        <w:t>招募说明书》</w:t>
      </w:r>
      <w:r>
        <w:rPr>
          <w:rFonts w:hint="eastAsia"/>
          <w:sz w:val="24"/>
          <w:szCs w:val="24"/>
        </w:rPr>
        <w:t>及其更新</w:t>
      </w:r>
    </w:p>
    <w:p w14:paraId="4B2295B3" w14:textId="01EAE7DC" w:rsidR="00162361" w:rsidRDefault="006E32E7">
      <w:pPr>
        <w:spacing w:line="360" w:lineRule="auto"/>
        <w:ind w:firstLineChars="200" w:firstLine="480"/>
        <w:rPr>
          <w:sz w:val="24"/>
          <w:szCs w:val="24"/>
        </w:rPr>
      </w:pPr>
      <w:r>
        <w:rPr>
          <w:sz w:val="24"/>
          <w:szCs w:val="24"/>
        </w:rPr>
        <w:t>7</w:t>
      </w:r>
      <w:r>
        <w:rPr>
          <w:rFonts w:hint="eastAsia"/>
          <w:sz w:val="24"/>
          <w:szCs w:val="24"/>
        </w:rPr>
        <w:t>、法律法规：指中国现行有效并公布实施的法律、行政法规、规范性文件、司法解释、行政规章以及其他对</w:t>
      </w:r>
      <w:r w:rsidR="00D66F4F">
        <w:rPr>
          <w:rFonts w:hint="eastAsia"/>
          <w:sz w:val="24"/>
          <w:szCs w:val="24"/>
        </w:rPr>
        <w:t>基金</w:t>
      </w:r>
      <w:r>
        <w:rPr>
          <w:rFonts w:hint="eastAsia"/>
          <w:sz w:val="24"/>
          <w:szCs w:val="24"/>
        </w:rPr>
        <w:t>合同当事人有约束力的决定、决议、通知等</w:t>
      </w:r>
    </w:p>
    <w:p w14:paraId="08D5DDFB" w14:textId="01BDDBD9" w:rsidR="00162361" w:rsidRDefault="006E32E7">
      <w:pPr>
        <w:spacing w:line="360" w:lineRule="auto"/>
        <w:ind w:firstLineChars="200" w:firstLine="480"/>
        <w:rPr>
          <w:sz w:val="24"/>
          <w:szCs w:val="24"/>
        </w:rPr>
      </w:pPr>
      <w:r>
        <w:rPr>
          <w:sz w:val="24"/>
          <w:szCs w:val="24"/>
        </w:rPr>
        <w:t>8</w:t>
      </w:r>
      <w:r>
        <w:rPr>
          <w:rFonts w:hint="eastAsia"/>
          <w:sz w:val="24"/>
          <w:szCs w:val="24"/>
        </w:rPr>
        <w:t>、《基金法》：指《中华人民共和国证券投资基金法》及颁布机关对其不时做出的修订</w:t>
      </w:r>
    </w:p>
    <w:p w14:paraId="0FB19385" w14:textId="6349E69D" w:rsidR="00162361" w:rsidRDefault="006E32E7">
      <w:pPr>
        <w:spacing w:line="360" w:lineRule="auto"/>
        <w:ind w:firstLineChars="200" w:firstLine="480"/>
        <w:rPr>
          <w:sz w:val="24"/>
          <w:szCs w:val="24"/>
        </w:rPr>
      </w:pPr>
      <w:r>
        <w:rPr>
          <w:sz w:val="24"/>
          <w:szCs w:val="24"/>
        </w:rPr>
        <w:t>9</w:t>
      </w:r>
      <w:r>
        <w:rPr>
          <w:rFonts w:hint="eastAsia"/>
          <w:sz w:val="24"/>
          <w:szCs w:val="24"/>
        </w:rPr>
        <w:t>、《销售办法》：指《公开募集证券投资基金销售机构监督管理办法》及颁布机关对其不时做出的修订</w:t>
      </w:r>
    </w:p>
    <w:p w14:paraId="2A7504AC" w14:textId="6A19F73B" w:rsidR="00162361" w:rsidRDefault="006E32E7">
      <w:pPr>
        <w:spacing w:line="360" w:lineRule="auto"/>
        <w:ind w:firstLineChars="200" w:firstLine="480"/>
        <w:rPr>
          <w:sz w:val="24"/>
          <w:szCs w:val="24"/>
        </w:rPr>
      </w:pPr>
      <w:r>
        <w:rPr>
          <w:sz w:val="24"/>
          <w:szCs w:val="24"/>
        </w:rPr>
        <w:t>10</w:t>
      </w:r>
      <w:r>
        <w:rPr>
          <w:rFonts w:hint="eastAsia"/>
          <w:sz w:val="24"/>
          <w:szCs w:val="24"/>
        </w:rPr>
        <w:t>、《信息披露办法》：指《公开募集证券投资基金信息披露管理办法》及颁布机关对其不时做出的修订</w:t>
      </w:r>
    </w:p>
    <w:p w14:paraId="66410C87" w14:textId="1E2DABD6" w:rsidR="00162361" w:rsidRDefault="006E32E7">
      <w:pPr>
        <w:spacing w:line="360" w:lineRule="auto"/>
        <w:ind w:firstLineChars="200" w:firstLine="480"/>
        <w:rPr>
          <w:sz w:val="24"/>
          <w:szCs w:val="24"/>
        </w:rPr>
      </w:pPr>
      <w:r>
        <w:rPr>
          <w:sz w:val="24"/>
          <w:szCs w:val="24"/>
        </w:rPr>
        <w:t>11</w:t>
      </w:r>
      <w:r>
        <w:rPr>
          <w:rFonts w:hint="eastAsia"/>
          <w:sz w:val="24"/>
          <w:szCs w:val="24"/>
        </w:rPr>
        <w:t>、《运作办法》：指</w:t>
      </w:r>
      <w:r>
        <w:rPr>
          <w:rFonts w:ascii="宋体" w:hAnsi="宋体" w:hint="eastAsia"/>
          <w:sz w:val="24"/>
        </w:rPr>
        <w:t>《公开募集证券投资基金运作管理办法》</w:t>
      </w:r>
      <w:r>
        <w:rPr>
          <w:rFonts w:hint="eastAsia"/>
          <w:sz w:val="24"/>
          <w:szCs w:val="24"/>
        </w:rPr>
        <w:t>及颁布机关对其不时做出的修订</w:t>
      </w:r>
    </w:p>
    <w:p w14:paraId="688A9346" w14:textId="647D221F" w:rsidR="00162361" w:rsidRDefault="006E32E7">
      <w:pPr>
        <w:spacing w:line="360" w:lineRule="auto"/>
        <w:ind w:firstLineChars="200" w:firstLine="480"/>
        <w:rPr>
          <w:sz w:val="24"/>
          <w:szCs w:val="24"/>
        </w:rPr>
      </w:pPr>
      <w:r>
        <w:rPr>
          <w:rFonts w:hint="eastAsia"/>
          <w:sz w:val="24"/>
          <w:szCs w:val="24"/>
        </w:rPr>
        <w:t>1</w:t>
      </w:r>
      <w:r>
        <w:rPr>
          <w:sz w:val="24"/>
          <w:szCs w:val="24"/>
        </w:rPr>
        <w:t>2</w:t>
      </w:r>
      <w:r>
        <w:rPr>
          <w:rFonts w:hint="eastAsia"/>
          <w:sz w:val="24"/>
          <w:szCs w:val="24"/>
        </w:rPr>
        <w:t>、《流动性风险管理规定》：指《公开募集开放式证券投资基金流动性风险管理规定》及颁布机关对其不时做出的修订</w:t>
      </w:r>
    </w:p>
    <w:p w14:paraId="2740C46A" w14:textId="77777777" w:rsidR="00162361" w:rsidRDefault="006E32E7">
      <w:pPr>
        <w:spacing w:line="360" w:lineRule="auto"/>
        <w:ind w:firstLineChars="200" w:firstLine="480"/>
        <w:rPr>
          <w:sz w:val="24"/>
          <w:szCs w:val="24"/>
        </w:rPr>
      </w:pPr>
      <w:r>
        <w:rPr>
          <w:sz w:val="24"/>
          <w:szCs w:val="24"/>
        </w:rPr>
        <w:t>13</w:t>
      </w:r>
      <w:r>
        <w:rPr>
          <w:rFonts w:hint="eastAsia"/>
          <w:sz w:val="24"/>
          <w:szCs w:val="24"/>
        </w:rPr>
        <w:t>、中国证监会：指中国证券监督管理委员会</w:t>
      </w:r>
    </w:p>
    <w:p w14:paraId="7ABBE421" w14:textId="2F92FC05" w:rsidR="00162361" w:rsidRDefault="006E32E7">
      <w:pPr>
        <w:spacing w:line="360" w:lineRule="auto"/>
        <w:ind w:firstLineChars="200" w:firstLine="480"/>
        <w:rPr>
          <w:sz w:val="24"/>
          <w:szCs w:val="24"/>
        </w:rPr>
      </w:pPr>
      <w:r>
        <w:rPr>
          <w:sz w:val="24"/>
          <w:szCs w:val="24"/>
        </w:rPr>
        <w:t>14</w:t>
      </w:r>
      <w:r>
        <w:rPr>
          <w:rFonts w:hint="eastAsia"/>
          <w:sz w:val="24"/>
          <w:szCs w:val="24"/>
        </w:rPr>
        <w:t>、银行业监督管理机构：指中国人民银行和</w:t>
      </w:r>
      <w:r>
        <w:rPr>
          <w:sz w:val="24"/>
          <w:szCs w:val="24"/>
        </w:rPr>
        <w:t>/</w:t>
      </w:r>
      <w:r>
        <w:rPr>
          <w:rFonts w:hint="eastAsia"/>
          <w:sz w:val="24"/>
          <w:szCs w:val="24"/>
        </w:rPr>
        <w:t>或</w:t>
      </w:r>
      <w:r w:rsidR="009F0BFA">
        <w:rPr>
          <w:rFonts w:hint="eastAsia"/>
          <w:sz w:val="24"/>
          <w:szCs w:val="24"/>
        </w:rPr>
        <w:t>国家金融监督管理总局</w:t>
      </w:r>
      <w:r w:rsidR="00214FFD" w:rsidRPr="00214FFD">
        <w:rPr>
          <w:rFonts w:hint="eastAsia"/>
          <w:sz w:val="24"/>
          <w:szCs w:val="24"/>
        </w:rPr>
        <w:t>等对银行业金融机构进行监督和管理的机构</w:t>
      </w:r>
    </w:p>
    <w:p w14:paraId="152BCD16" w14:textId="2FD723C3" w:rsidR="00162361" w:rsidRDefault="006E32E7">
      <w:pPr>
        <w:spacing w:line="360" w:lineRule="auto"/>
        <w:ind w:firstLineChars="200" w:firstLine="480"/>
        <w:rPr>
          <w:sz w:val="24"/>
          <w:szCs w:val="24"/>
        </w:rPr>
      </w:pPr>
      <w:r>
        <w:rPr>
          <w:sz w:val="24"/>
          <w:szCs w:val="24"/>
        </w:rPr>
        <w:t>15</w:t>
      </w:r>
      <w:r>
        <w:rPr>
          <w:rFonts w:hint="eastAsia"/>
          <w:sz w:val="24"/>
          <w:szCs w:val="24"/>
        </w:rPr>
        <w:t>、</w:t>
      </w:r>
      <w:r w:rsidR="00D66F4F">
        <w:rPr>
          <w:rFonts w:hint="eastAsia"/>
          <w:sz w:val="24"/>
          <w:szCs w:val="24"/>
        </w:rPr>
        <w:t>基金</w:t>
      </w:r>
      <w:r>
        <w:rPr>
          <w:rFonts w:hint="eastAsia"/>
          <w:sz w:val="24"/>
          <w:szCs w:val="24"/>
        </w:rPr>
        <w:t>合同当事人：指受</w:t>
      </w:r>
      <w:r w:rsidR="00D66F4F">
        <w:rPr>
          <w:rFonts w:hint="eastAsia"/>
          <w:sz w:val="24"/>
          <w:szCs w:val="24"/>
        </w:rPr>
        <w:t>基金</w:t>
      </w:r>
      <w:r>
        <w:rPr>
          <w:rFonts w:hint="eastAsia"/>
          <w:sz w:val="24"/>
          <w:szCs w:val="24"/>
        </w:rPr>
        <w:t>合同约束，根据</w:t>
      </w:r>
      <w:r w:rsidR="00D66F4F">
        <w:rPr>
          <w:rFonts w:hint="eastAsia"/>
          <w:sz w:val="24"/>
          <w:szCs w:val="24"/>
        </w:rPr>
        <w:t>基金</w:t>
      </w:r>
      <w:r>
        <w:rPr>
          <w:rFonts w:hint="eastAsia"/>
          <w:sz w:val="24"/>
          <w:szCs w:val="24"/>
        </w:rPr>
        <w:t>合同享有权利并承担义务的法律主体，包括</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托管人和</w:t>
      </w:r>
      <w:r w:rsidR="00D66F4F">
        <w:rPr>
          <w:rFonts w:hint="eastAsia"/>
          <w:sz w:val="24"/>
          <w:szCs w:val="24"/>
        </w:rPr>
        <w:t>基金</w:t>
      </w:r>
      <w:r>
        <w:rPr>
          <w:rFonts w:hint="eastAsia"/>
          <w:sz w:val="24"/>
          <w:szCs w:val="24"/>
        </w:rPr>
        <w:t>份额持有人</w:t>
      </w:r>
    </w:p>
    <w:p w14:paraId="4C678BA6" w14:textId="77777777" w:rsidR="00162361" w:rsidRDefault="006E32E7">
      <w:pPr>
        <w:spacing w:line="360" w:lineRule="auto"/>
        <w:ind w:firstLineChars="200" w:firstLine="480"/>
        <w:rPr>
          <w:bCs/>
          <w:sz w:val="24"/>
        </w:rPr>
      </w:pPr>
      <w:r>
        <w:rPr>
          <w:sz w:val="24"/>
          <w:szCs w:val="24"/>
        </w:rPr>
        <w:lastRenderedPageBreak/>
        <w:t>16</w:t>
      </w:r>
      <w:r>
        <w:rPr>
          <w:rFonts w:hint="eastAsia"/>
          <w:sz w:val="24"/>
          <w:szCs w:val="24"/>
        </w:rPr>
        <w:t>、个人投资者：</w:t>
      </w:r>
      <w:r>
        <w:rPr>
          <w:bCs/>
          <w:sz w:val="24"/>
        </w:rPr>
        <w:t>指依据有关法律法规规定可投资于</w:t>
      </w:r>
      <w:r>
        <w:rPr>
          <w:rFonts w:ascii="宋体" w:hAnsi="宋体" w:hint="eastAsia"/>
          <w:sz w:val="24"/>
        </w:rPr>
        <w:t>证券投资基金的</w:t>
      </w:r>
      <w:r>
        <w:rPr>
          <w:bCs/>
          <w:sz w:val="24"/>
        </w:rPr>
        <w:t>自然人</w:t>
      </w:r>
    </w:p>
    <w:p w14:paraId="3B654429" w14:textId="77777777" w:rsidR="00162361" w:rsidRDefault="006E32E7">
      <w:pPr>
        <w:spacing w:line="360" w:lineRule="auto"/>
        <w:ind w:firstLineChars="200" w:firstLine="480"/>
        <w:rPr>
          <w:sz w:val="24"/>
          <w:szCs w:val="24"/>
        </w:rPr>
      </w:pPr>
      <w:r>
        <w:rPr>
          <w:sz w:val="24"/>
          <w:szCs w:val="24"/>
        </w:rPr>
        <w:t>17</w:t>
      </w:r>
      <w:r>
        <w:rPr>
          <w:rFonts w:hint="eastAsia"/>
          <w:sz w:val="24"/>
          <w:szCs w:val="24"/>
        </w:rPr>
        <w:t>、机构投资者：指依法可以投资</w:t>
      </w:r>
      <w:r>
        <w:rPr>
          <w:rFonts w:hint="eastAsia"/>
          <w:bCs/>
          <w:sz w:val="24"/>
        </w:rPr>
        <w:t>证券投资基金的</w:t>
      </w:r>
      <w:r>
        <w:rPr>
          <w:rFonts w:hint="eastAsia"/>
          <w:sz w:val="24"/>
          <w:szCs w:val="24"/>
        </w:rPr>
        <w:t>、在中华人民共和国境内合法登记并存续或经有关政府部门批准设立并存续的企业法人、事业法人、社会团体或其他组织</w:t>
      </w:r>
    </w:p>
    <w:p w14:paraId="36F49F1A" w14:textId="77777777" w:rsidR="00162361" w:rsidRDefault="006E32E7">
      <w:pPr>
        <w:spacing w:line="360" w:lineRule="auto"/>
        <w:ind w:firstLineChars="200" w:firstLine="480"/>
        <w:rPr>
          <w:rFonts w:ascii="宋体" w:hAnsi="宋体"/>
          <w:sz w:val="24"/>
        </w:rPr>
      </w:pPr>
      <w:r>
        <w:rPr>
          <w:sz w:val="24"/>
          <w:szCs w:val="24"/>
        </w:rPr>
        <w:t>18</w:t>
      </w:r>
      <w:r>
        <w:rPr>
          <w:rFonts w:hint="eastAsia"/>
          <w:sz w:val="24"/>
          <w:szCs w:val="24"/>
        </w:rPr>
        <w:t>、</w:t>
      </w:r>
      <w:r>
        <w:rPr>
          <w:rFonts w:ascii="宋体" w:hAnsi="宋体" w:hint="eastAsia"/>
          <w:sz w:val="24"/>
        </w:rPr>
        <w:t>合格境外投资者：指符合《合格境外机构投资者和人民币合格境外机构投资者境内证券期货投资管理办法》及相关法律法规规定使用来自境外的资金进行境内证券期货投资的境外机构投资者，包括合格境外机构投资者和人民币合格境外机构投资者</w:t>
      </w:r>
    </w:p>
    <w:p w14:paraId="618889DA" w14:textId="39B78B91" w:rsidR="00162361" w:rsidRDefault="006E32E7">
      <w:pPr>
        <w:snapToGrid w:val="0"/>
        <w:spacing w:line="360" w:lineRule="auto"/>
        <w:ind w:firstLineChars="200" w:firstLine="480"/>
        <w:rPr>
          <w:sz w:val="24"/>
          <w:szCs w:val="24"/>
        </w:rPr>
      </w:pPr>
      <w:r>
        <w:rPr>
          <w:sz w:val="24"/>
          <w:szCs w:val="24"/>
        </w:rPr>
        <w:t>19</w:t>
      </w:r>
      <w:r>
        <w:rPr>
          <w:rFonts w:hint="eastAsia"/>
          <w:sz w:val="24"/>
          <w:szCs w:val="24"/>
        </w:rPr>
        <w:t>、投资人</w:t>
      </w:r>
      <w:r>
        <w:rPr>
          <w:sz w:val="24"/>
          <w:szCs w:val="24"/>
        </w:rPr>
        <w:t>、</w:t>
      </w:r>
      <w:r>
        <w:rPr>
          <w:bCs/>
          <w:sz w:val="24"/>
          <w:szCs w:val="24"/>
        </w:rPr>
        <w:t>投资</w:t>
      </w:r>
      <w:r>
        <w:rPr>
          <w:rFonts w:hint="eastAsia"/>
          <w:bCs/>
          <w:sz w:val="24"/>
          <w:szCs w:val="24"/>
        </w:rPr>
        <w:t>者</w:t>
      </w:r>
      <w:r>
        <w:rPr>
          <w:rFonts w:hint="eastAsia"/>
          <w:sz w:val="24"/>
          <w:szCs w:val="24"/>
        </w:rPr>
        <w:t>：指个人投资者、机构投资者</w:t>
      </w:r>
      <w:r>
        <w:rPr>
          <w:rFonts w:hint="eastAsia"/>
          <w:bCs/>
          <w:sz w:val="24"/>
          <w:szCs w:val="24"/>
        </w:rPr>
        <w:t>、</w:t>
      </w:r>
      <w:r>
        <w:rPr>
          <w:bCs/>
          <w:sz w:val="24"/>
          <w:szCs w:val="24"/>
        </w:rPr>
        <w:t>合格境外</w:t>
      </w:r>
      <w:r>
        <w:rPr>
          <w:rFonts w:hint="eastAsia"/>
          <w:bCs/>
          <w:sz w:val="24"/>
          <w:szCs w:val="24"/>
        </w:rPr>
        <w:t>投资者</w:t>
      </w:r>
      <w:r>
        <w:rPr>
          <w:rFonts w:hint="eastAsia"/>
          <w:sz w:val="24"/>
          <w:szCs w:val="24"/>
        </w:rPr>
        <w:t>以及法律法规或中国证监会允许购买</w:t>
      </w:r>
      <w:r>
        <w:rPr>
          <w:rFonts w:ascii="宋体" w:hAnsi="宋体" w:hint="eastAsia"/>
          <w:sz w:val="24"/>
        </w:rPr>
        <w:t>证券投资基金的</w:t>
      </w:r>
      <w:r>
        <w:rPr>
          <w:rFonts w:hint="eastAsia"/>
          <w:sz w:val="24"/>
          <w:szCs w:val="24"/>
        </w:rPr>
        <w:t>其他</w:t>
      </w:r>
      <w:r>
        <w:rPr>
          <w:bCs/>
          <w:sz w:val="24"/>
          <w:szCs w:val="24"/>
        </w:rPr>
        <w:t>投资</w:t>
      </w:r>
      <w:r>
        <w:rPr>
          <w:rFonts w:hint="eastAsia"/>
          <w:bCs/>
          <w:sz w:val="24"/>
          <w:szCs w:val="24"/>
        </w:rPr>
        <w:t>者</w:t>
      </w:r>
      <w:r>
        <w:rPr>
          <w:rFonts w:hint="eastAsia"/>
          <w:sz w:val="24"/>
          <w:szCs w:val="24"/>
        </w:rPr>
        <w:t>的合称</w:t>
      </w:r>
    </w:p>
    <w:p w14:paraId="4E1D4F21" w14:textId="61EC71D8" w:rsidR="00162361" w:rsidRDefault="006E32E7">
      <w:pPr>
        <w:spacing w:line="360" w:lineRule="auto"/>
        <w:ind w:firstLineChars="200" w:firstLine="480"/>
        <w:rPr>
          <w:sz w:val="24"/>
          <w:szCs w:val="24"/>
        </w:rPr>
      </w:pPr>
      <w:r>
        <w:rPr>
          <w:bCs/>
          <w:sz w:val="24"/>
          <w:szCs w:val="24"/>
        </w:rPr>
        <w:t>20</w:t>
      </w:r>
      <w:r>
        <w:rPr>
          <w:rFonts w:hint="eastAsia"/>
          <w:sz w:val="24"/>
          <w:szCs w:val="24"/>
        </w:rPr>
        <w:t>、</w:t>
      </w:r>
      <w:r w:rsidR="00D66F4F">
        <w:rPr>
          <w:rFonts w:hint="eastAsia"/>
          <w:sz w:val="24"/>
          <w:szCs w:val="24"/>
        </w:rPr>
        <w:t>基金</w:t>
      </w:r>
      <w:r>
        <w:rPr>
          <w:rFonts w:hint="eastAsia"/>
          <w:sz w:val="24"/>
          <w:szCs w:val="24"/>
        </w:rPr>
        <w:t>份额持有人：指依</w:t>
      </w:r>
      <w:r w:rsidR="00D66F4F">
        <w:rPr>
          <w:rFonts w:hint="eastAsia"/>
          <w:sz w:val="24"/>
          <w:szCs w:val="24"/>
        </w:rPr>
        <w:t>基金</w:t>
      </w:r>
      <w:r>
        <w:rPr>
          <w:rFonts w:hint="eastAsia"/>
          <w:sz w:val="24"/>
          <w:szCs w:val="24"/>
        </w:rPr>
        <w:t>合同和招募说明书合法取得</w:t>
      </w:r>
      <w:r w:rsidR="00D66F4F">
        <w:rPr>
          <w:rFonts w:hint="eastAsia"/>
          <w:sz w:val="24"/>
          <w:szCs w:val="24"/>
        </w:rPr>
        <w:t>基金</w:t>
      </w:r>
      <w:r>
        <w:rPr>
          <w:rFonts w:hint="eastAsia"/>
          <w:sz w:val="24"/>
          <w:szCs w:val="24"/>
        </w:rPr>
        <w:t>份额的</w:t>
      </w:r>
      <w:r>
        <w:rPr>
          <w:bCs/>
          <w:sz w:val="24"/>
          <w:szCs w:val="24"/>
        </w:rPr>
        <w:t>投资者</w:t>
      </w:r>
    </w:p>
    <w:p w14:paraId="55718425" w14:textId="4AD30239" w:rsidR="00162361" w:rsidRDefault="006E32E7">
      <w:pPr>
        <w:spacing w:line="360" w:lineRule="auto"/>
        <w:ind w:firstLineChars="200" w:firstLine="480"/>
        <w:rPr>
          <w:sz w:val="24"/>
          <w:szCs w:val="24"/>
        </w:rPr>
      </w:pPr>
      <w:r>
        <w:rPr>
          <w:bCs/>
          <w:sz w:val="24"/>
          <w:szCs w:val="24"/>
        </w:rPr>
        <w:t>21</w:t>
      </w:r>
      <w:r>
        <w:rPr>
          <w:rFonts w:hint="eastAsia"/>
          <w:sz w:val="24"/>
          <w:szCs w:val="24"/>
        </w:rPr>
        <w:t>、</w:t>
      </w:r>
      <w:r w:rsidR="00D66F4F">
        <w:rPr>
          <w:rFonts w:hint="eastAsia"/>
          <w:sz w:val="24"/>
          <w:szCs w:val="24"/>
        </w:rPr>
        <w:t>基金</w:t>
      </w:r>
      <w:r>
        <w:rPr>
          <w:rFonts w:hint="eastAsia"/>
          <w:sz w:val="24"/>
          <w:szCs w:val="24"/>
        </w:rPr>
        <w:t>销售业务：指</w:t>
      </w:r>
      <w:r w:rsidR="009F0BFA">
        <w:rPr>
          <w:rFonts w:hint="eastAsia"/>
          <w:sz w:val="24"/>
          <w:szCs w:val="24"/>
        </w:rPr>
        <w:t>基金管理人或销售机构</w:t>
      </w:r>
      <w:r>
        <w:rPr>
          <w:rFonts w:hint="eastAsia"/>
          <w:sz w:val="24"/>
          <w:szCs w:val="24"/>
        </w:rPr>
        <w:t>宣传推介</w:t>
      </w:r>
      <w:r w:rsidR="00D66F4F">
        <w:rPr>
          <w:rFonts w:hint="eastAsia"/>
          <w:sz w:val="24"/>
          <w:szCs w:val="24"/>
        </w:rPr>
        <w:t>基金</w:t>
      </w:r>
      <w:r>
        <w:rPr>
          <w:rFonts w:hint="eastAsia"/>
          <w:sz w:val="24"/>
          <w:szCs w:val="24"/>
        </w:rPr>
        <w:t>，办理</w:t>
      </w:r>
      <w:r w:rsidR="00D66F4F">
        <w:rPr>
          <w:rFonts w:hint="eastAsia"/>
          <w:sz w:val="24"/>
          <w:szCs w:val="24"/>
        </w:rPr>
        <w:t>基金</w:t>
      </w:r>
      <w:r>
        <w:rPr>
          <w:rFonts w:hint="eastAsia"/>
          <w:sz w:val="24"/>
          <w:szCs w:val="24"/>
        </w:rPr>
        <w:t>份额</w:t>
      </w:r>
      <w:r w:rsidR="001346C1">
        <w:rPr>
          <w:rFonts w:hint="eastAsia"/>
          <w:sz w:val="24"/>
          <w:szCs w:val="24"/>
        </w:rPr>
        <w:t>的</w:t>
      </w:r>
      <w:r>
        <w:rPr>
          <w:rFonts w:hint="eastAsia"/>
          <w:sz w:val="24"/>
          <w:szCs w:val="24"/>
        </w:rPr>
        <w:t>申购、赎回、转换、转托管</w:t>
      </w:r>
      <w:r w:rsidR="001346C1">
        <w:rPr>
          <w:rFonts w:hint="eastAsia"/>
          <w:sz w:val="24"/>
          <w:szCs w:val="24"/>
        </w:rPr>
        <w:t>及</w:t>
      </w:r>
      <w:r>
        <w:rPr>
          <w:rFonts w:hint="eastAsia"/>
          <w:sz w:val="24"/>
          <w:szCs w:val="24"/>
        </w:rPr>
        <w:t>定期定额投资等</w:t>
      </w:r>
      <w:r w:rsidR="001346C1">
        <w:rPr>
          <w:rFonts w:hint="eastAsia"/>
          <w:sz w:val="24"/>
          <w:szCs w:val="24"/>
        </w:rPr>
        <w:t>业务</w:t>
      </w:r>
    </w:p>
    <w:p w14:paraId="7EE77380" w14:textId="24DA330D" w:rsidR="00162361" w:rsidRDefault="006E32E7">
      <w:pPr>
        <w:spacing w:line="360" w:lineRule="auto"/>
        <w:ind w:firstLineChars="200" w:firstLine="480"/>
        <w:rPr>
          <w:sz w:val="24"/>
          <w:szCs w:val="24"/>
        </w:rPr>
      </w:pPr>
      <w:r>
        <w:rPr>
          <w:bCs/>
          <w:sz w:val="24"/>
          <w:szCs w:val="24"/>
        </w:rPr>
        <w:t>22</w:t>
      </w:r>
      <w:r>
        <w:rPr>
          <w:rFonts w:hint="eastAsia"/>
          <w:sz w:val="24"/>
          <w:szCs w:val="24"/>
        </w:rPr>
        <w:t>、销售机构：指</w:t>
      </w:r>
      <w:r w:rsidR="00D66F4F">
        <w:rPr>
          <w:rFonts w:hint="eastAsia"/>
          <w:sz w:val="24"/>
          <w:szCs w:val="24"/>
        </w:rPr>
        <w:t>基金</w:t>
      </w:r>
      <w:r>
        <w:rPr>
          <w:rFonts w:hint="eastAsia"/>
          <w:sz w:val="24"/>
          <w:szCs w:val="24"/>
        </w:rPr>
        <w:t>管理人以及符合《销售办法》和中国证监会规定的其他条件，取得基金销售业务资格并与</w:t>
      </w:r>
      <w:r w:rsidR="00D66F4F">
        <w:rPr>
          <w:rFonts w:hint="eastAsia"/>
          <w:sz w:val="24"/>
          <w:szCs w:val="24"/>
        </w:rPr>
        <w:t>基金</w:t>
      </w:r>
      <w:r>
        <w:rPr>
          <w:rFonts w:hint="eastAsia"/>
          <w:sz w:val="24"/>
          <w:szCs w:val="24"/>
        </w:rPr>
        <w:t>管理人签订了</w:t>
      </w:r>
      <w:r w:rsidR="00214FFD">
        <w:rPr>
          <w:rFonts w:hint="eastAsia"/>
          <w:sz w:val="24"/>
          <w:szCs w:val="24"/>
        </w:rPr>
        <w:t>基金</w:t>
      </w:r>
      <w:r>
        <w:rPr>
          <w:rFonts w:hint="eastAsia"/>
          <w:sz w:val="24"/>
          <w:szCs w:val="24"/>
        </w:rPr>
        <w:t>销售服务协议，办理</w:t>
      </w:r>
      <w:r w:rsidR="00214FFD">
        <w:rPr>
          <w:rFonts w:hint="eastAsia"/>
          <w:sz w:val="24"/>
          <w:szCs w:val="24"/>
        </w:rPr>
        <w:t>基金</w:t>
      </w:r>
      <w:r>
        <w:rPr>
          <w:rFonts w:hint="eastAsia"/>
          <w:sz w:val="24"/>
          <w:szCs w:val="24"/>
        </w:rPr>
        <w:t>销售业务的机构</w:t>
      </w:r>
    </w:p>
    <w:p w14:paraId="10470391" w14:textId="31CB00FD" w:rsidR="00162361" w:rsidRDefault="006E32E7">
      <w:pPr>
        <w:spacing w:line="360" w:lineRule="auto"/>
        <w:ind w:firstLineChars="200" w:firstLine="480"/>
        <w:rPr>
          <w:sz w:val="24"/>
          <w:szCs w:val="24"/>
        </w:rPr>
      </w:pPr>
      <w:r>
        <w:rPr>
          <w:rFonts w:hint="eastAsia"/>
          <w:bCs/>
          <w:sz w:val="24"/>
          <w:szCs w:val="24"/>
        </w:rPr>
        <w:t>2</w:t>
      </w:r>
      <w:r>
        <w:rPr>
          <w:bCs/>
          <w:sz w:val="24"/>
          <w:szCs w:val="24"/>
        </w:rPr>
        <w:t>3</w:t>
      </w:r>
      <w:r>
        <w:rPr>
          <w:rFonts w:hint="eastAsia"/>
          <w:sz w:val="24"/>
          <w:szCs w:val="24"/>
        </w:rPr>
        <w:t>、登记业务：指</w:t>
      </w:r>
      <w:r w:rsidR="00D66F4F">
        <w:rPr>
          <w:rFonts w:hint="eastAsia"/>
          <w:sz w:val="24"/>
          <w:szCs w:val="24"/>
        </w:rPr>
        <w:t>基金</w:t>
      </w:r>
      <w:r>
        <w:rPr>
          <w:rFonts w:hint="eastAsia"/>
          <w:sz w:val="24"/>
          <w:szCs w:val="24"/>
        </w:rPr>
        <w:t>登记、存管、</w:t>
      </w:r>
      <w:r>
        <w:rPr>
          <w:rFonts w:hint="eastAsia"/>
          <w:sz w:val="24"/>
        </w:rPr>
        <w:t>过户、</w:t>
      </w:r>
      <w:r>
        <w:rPr>
          <w:rFonts w:hint="eastAsia"/>
          <w:sz w:val="24"/>
          <w:szCs w:val="24"/>
        </w:rPr>
        <w:t>清算和结算业务，具体内容包括</w:t>
      </w:r>
      <w:r>
        <w:rPr>
          <w:bCs/>
          <w:sz w:val="24"/>
          <w:szCs w:val="24"/>
        </w:rPr>
        <w:t>投资者</w:t>
      </w:r>
      <w:r w:rsidR="00D66F4F">
        <w:rPr>
          <w:rFonts w:hint="eastAsia"/>
          <w:sz w:val="24"/>
          <w:szCs w:val="24"/>
        </w:rPr>
        <w:t>基金</w:t>
      </w:r>
      <w:r>
        <w:rPr>
          <w:rFonts w:hint="eastAsia"/>
          <w:sz w:val="24"/>
          <w:szCs w:val="24"/>
        </w:rPr>
        <w:t>账户的建立和管理、</w:t>
      </w:r>
      <w:r w:rsidR="00D66F4F">
        <w:rPr>
          <w:rFonts w:hint="eastAsia"/>
          <w:sz w:val="24"/>
          <w:szCs w:val="24"/>
        </w:rPr>
        <w:t>基金</w:t>
      </w:r>
      <w:r>
        <w:rPr>
          <w:rFonts w:hint="eastAsia"/>
          <w:sz w:val="24"/>
          <w:szCs w:val="24"/>
        </w:rPr>
        <w:t>份额登记、</w:t>
      </w:r>
      <w:r w:rsidR="00214FFD">
        <w:rPr>
          <w:rFonts w:hint="eastAsia"/>
          <w:sz w:val="24"/>
          <w:szCs w:val="24"/>
        </w:rPr>
        <w:t>基金</w:t>
      </w:r>
      <w:r>
        <w:rPr>
          <w:rFonts w:hint="eastAsia"/>
          <w:sz w:val="24"/>
          <w:szCs w:val="24"/>
        </w:rPr>
        <w:t>销售业务的确认、清算和结算、代理发放红利、建立并保管</w:t>
      </w:r>
      <w:r w:rsidR="00D66F4F">
        <w:rPr>
          <w:rFonts w:hint="eastAsia"/>
          <w:sz w:val="24"/>
          <w:szCs w:val="24"/>
        </w:rPr>
        <w:t>基金</w:t>
      </w:r>
      <w:r>
        <w:rPr>
          <w:rFonts w:hint="eastAsia"/>
          <w:sz w:val="24"/>
          <w:szCs w:val="24"/>
        </w:rPr>
        <w:t>份额持有人名册和办理</w:t>
      </w:r>
      <w:proofErr w:type="gramStart"/>
      <w:r>
        <w:rPr>
          <w:rFonts w:hint="eastAsia"/>
          <w:sz w:val="24"/>
          <w:szCs w:val="24"/>
        </w:rPr>
        <w:t>非交易</w:t>
      </w:r>
      <w:proofErr w:type="gramEnd"/>
      <w:r>
        <w:rPr>
          <w:rFonts w:hint="eastAsia"/>
          <w:sz w:val="24"/>
          <w:szCs w:val="24"/>
        </w:rPr>
        <w:t>过户等</w:t>
      </w:r>
    </w:p>
    <w:p w14:paraId="0F609424" w14:textId="72C58347" w:rsidR="00162361" w:rsidRDefault="006E32E7">
      <w:pPr>
        <w:spacing w:line="360" w:lineRule="auto"/>
        <w:ind w:firstLineChars="200" w:firstLine="480"/>
        <w:rPr>
          <w:sz w:val="24"/>
          <w:szCs w:val="24"/>
        </w:rPr>
      </w:pPr>
      <w:r>
        <w:rPr>
          <w:bCs/>
          <w:sz w:val="24"/>
          <w:szCs w:val="24"/>
        </w:rPr>
        <w:t>24</w:t>
      </w:r>
      <w:r>
        <w:rPr>
          <w:rFonts w:hint="eastAsia"/>
          <w:sz w:val="24"/>
          <w:szCs w:val="24"/>
        </w:rPr>
        <w:t>、登记机构：</w:t>
      </w:r>
      <w:proofErr w:type="gramStart"/>
      <w:r>
        <w:rPr>
          <w:rFonts w:hint="eastAsia"/>
          <w:sz w:val="24"/>
          <w:szCs w:val="24"/>
        </w:rPr>
        <w:t>指办理</w:t>
      </w:r>
      <w:proofErr w:type="gramEnd"/>
      <w:r>
        <w:rPr>
          <w:rFonts w:hint="eastAsia"/>
          <w:sz w:val="24"/>
          <w:szCs w:val="24"/>
        </w:rPr>
        <w:t>登记业务的机构。</w:t>
      </w:r>
      <w:r w:rsidR="00D66F4F">
        <w:rPr>
          <w:rFonts w:hint="eastAsia"/>
          <w:sz w:val="24"/>
          <w:szCs w:val="24"/>
        </w:rPr>
        <w:t>基金</w:t>
      </w:r>
      <w:r>
        <w:rPr>
          <w:rFonts w:hint="eastAsia"/>
          <w:sz w:val="24"/>
          <w:szCs w:val="24"/>
        </w:rPr>
        <w:t>的登记机构为</w:t>
      </w:r>
      <w:r w:rsidR="00D66F4F">
        <w:rPr>
          <w:rFonts w:hint="eastAsia"/>
          <w:sz w:val="24"/>
          <w:szCs w:val="24"/>
        </w:rPr>
        <w:t>基金</w:t>
      </w:r>
      <w:r>
        <w:rPr>
          <w:rFonts w:hint="eastAsia"/>
          <w:sz w:val="24"/>
          <w:szCs w:val="24"/>
        </w:rPr>
        <w:t>管理人或接受</w:t>
      </w:r>
      <w:r w:rsidR="00D66F4F">
        <w:rPr>
          <w:rFonts w:hint="eastAsia"/>
          <w:sz w:val="24"/>
          <w:szCs w:val="24"/>
        </w:rPr>
        <w:t>基金</w:t>
      </w:r>
      <w:r>
        <w:rPr>
          <w:rFonts w:hint="eastAsia"/>
          <w:sz w:val="24"/>
          <w:szCs w:val="24"/>
        </w:rPr>
        <w:t>管理人委托代为办理登记业务的机构</w:t>
      </w:r>
    </w:p>
    <w:p w14:paraId="071FE0FA" w14:textId="3FBC9630" w:rsidR="00162361" w:rsidRDefault="006E32E7">
      <w:pPr>
        <w:spacing w:line="360" w:lineRule="auto"/>
        <w:ind w:firstLineChars="200" w:firstLine="480"/>
        <w:rPr>
          <w:sz w:val="24"/>
          <w:szCs w:val="24"/>
        </w:rPr>
      </w:pPr>
      <w:r>
        <w:rPr>
          <w:rFonts w:hint="eastAsia"/>
          <w:bCs/>
          <w:sz w:val="24"/>
          <w:szCs w:val="24"/>
        </w:rPr>
        <w:t>2</w:t>
      </w:r>
      <w:r>
        <w:rPr>
          <w:bCs/>
          <w:sz w:val="24"/>
          <w:szCs w:val="24"/>
        </w:rPr>
        <w:t>5</w:t>
      </w:r>
      <w:r>
        <w:rPr>
          <w:rFonts w:hint="eastAsia"/>
          <w:sz w:val="24"/>
          <w:szCs w:val="24"/>
        </w:rPr>
        <w:t>、</w:t>
      </w:r>
      <w:r w:rsidR="00D66F4F">
        <w:rPr>
          <w:rFonts w:hint="eastAsia"/>
          <w:sz w:val="24"/>
          <w:szCs w:val="24"/>
        </w:rPr>
        <w:t>基金</w:t>
      </w:r>
      <w:r>
        <w:rPr>
          <w:rFonts w:hint="eastAsia"/>
          <w:sz w:val="24"/>
          <w:szCs w:val="24"/>
        </w:rPr>
        <w:t>账户：指登记机构为</w:t>
      </w:r>
      <w:r>
        <w:rPr>
          <w:bCs/>
          <w:sz w:val="24"/>
          <w:szCs w:val="24"/>
        </w:rPr>
        <w:t>投资者</w:t>
      </w:r>
      <w:r>
        <w:rPr>
          <w:rFonts w:hint="eastAsia"/>
          <w:sz w:val="24"/>
          <w:szCs w:val="24"/>
        </w:rPr>
        <w:t>开立的、记录其持有的、</w:t>
      </w:r>
      <w:r w:rsidR="007D5235" w:rsidRPr="007D5235">
        <w:rPr>
          <w:rFonts w:hint="eastAsia"/>
          <w:sz w:val="24"/>
          <w:szCs w:val="24"/>
        </w:rPr>
        <w:t>由该登记机构登记</w:t>
      </w:r>
      <w:r>
        <w:rPr>
          <w:rFonts w:hint="eastAsia"/>
          <w:sz w:val="24"/>
          <w:szCs w:val="24"/>
        </w:rPr>
        <w:t>的</w:t>
      </w:r>
      <w:r w:rsidR="00D66F4F">
        <w:rPr>
          <w:rFonts w:hint="eastAsia"/>
          <w:sz w:val="24"/>
          <w:szCs w:val="24"/>
        </w:rPr>
        <w:t>基金</w:t>
      </w:r>
      <w:r>
        <w:rPr>
          <w:rFonts w:hint="eastAsia"/>
          <w:sz w:val="24"/>
          <w:szCs w:val="24"/>
        </w:rPr>
        <w:t>份额余额及其变动情况的账户</w:t>
      </w:r>
    </w:p>
    <w:p w14:paraId="6D069DA0" w14:textId="1CF921A3" w:rsidR="00162361" w:rsidRDefault="006E32E7">
      <w:pPr>
        <w:spacing w:line="360" w:lineRule="auto"/>
        <w:ind w:firstLineChars="200" w:firstLine="480"/>
        <w:rPr>
          <w:sz w:val="24"/>
          <w:szCs w:val="24"/>
        </w:rPr>
      </w:pPr>
      <w:r>
        <w:rPr>
          <w:rFonts w:hint="eastAsia"/>
          <w:bCs/>
          <w:sz w:val="24"/>
          <w:szCs w:val="24"/>
        </w:rPr>
        <w:t>2</w:t>
      </w:r>
      <w:r>
        <w:rPr>
          <w:bCs/>
          <w:sz w:val="24"/>
          <w:szCs w:val="24"/>
        </w:rPr>
        <w:t>6</w:t>
      </w:r>
      <w:r>
        <w:rPr>
          <w:rFonts w:hint="eastAsia"/>
          <w:sz w:val="24"/>
          <w:szCs w:val="24"/>
        </w:rPr>
        <w:t>、</w:t>
      </w:r>
      <w:r w:rsidR="00D66F4F">
        <w:rPr>
          <w:rFonts w:hint="eastAsia"/>
          <w:sz w:val="24"/>
          <w:szCs w:val="24"/>
        </w:rPr>
        <w:t>基金</w:t>
      </w:r>
      <w:r>
        <w:rPr>
          <w:rFonts w:hint="eastAsia"/>
          <w:sz w:val="24"/>
          <w:szCs w:val="24"/>
        </w:rPr>
        <w:t>交易账户：指销售机构为</w:t>
      </w:r>
      <w:r>
        <w:rPr>
          <w:bCs/>
          <w:sz w:val="24"/>
          <w:szCs w:val="24"/>
        </w:rPr>
        <w:t>投资者</w:t>
      </w:r>
      <w:r>
        <w:rPr>
          <w:rFonts w:hint="eastAsia"/>
          <w:sz w:val="24"/>
          <w:szCs w:val="24"/>
        </w:rPr>
        <w:t>开立的、记录</w:t>
      </w:r>
      <w:r>
        <w:rPr>
          <w:bCs/>
          <w:sz w:val="24"/>
          <w:szCs w:val="24"/>
        </w:rPr>
        <w:t>投资者</w:t>
      </w:r>
      <w:r>
        <w:rPr>
          <w:rFonts w:hint="eastAsia"/>
          <w:sz w:val="24"/>
          <w:szCs w:val="24"/>
        </w:rPr>
        <w:t>通过该销售机构办理</w:t>
      </w:r>
      <w:r w:rsidR="007D5235">
        <w:rPr>
          <w:rFonts w:hint="eastAsia"/>
          <w:sz w:val="24"/>
          <w:szCs w:val="24"/>
        </w:rPr>
        <w:t>基金</w:t>
      </w:r>
      <w:r>
        <w:rPr>
          <w:rFonts w:ascii="宋体" w:cs="宋体" w:hint="eastAsia"/>
          <w:kern w:val="0"/>
          <w:sz w:val="24"/>
          <w:szCs w:val="24"/>
        </w:rPr>
        <w:t>申购、赎回、转换、转托管、</w:t>
      </w:r>
      <w:r>
        <w:rPr>
          <w:rFonts w:ascii="宋体" w:cs="宋体"/>
          <w:kern w:val="0"/>
          <w:sz w:val="24"/>
          <w:szCs w:val="24"/>
        </w:rPr>
        <w:t>定期</w:t>
      </w:r>
      <w:r>
        <w:rPr>
          <w:rFonts w:ascii="宋体" w:cs="宋体" w:hint="eastAsia"/>
          <w:kern w:val="0"/>
          <w:sz w:val="24"/>
          <w:szCs w:val="24"/>
        </w:rPr>
        <w:t>定额</w:t>
      </w:r>
      <w:r>
        <w:rPr>
          <w:rFonts w:ascii="宋体" w:cs="宋体"/>
          <w:kern w:val="0"/>
          <w:sz w:val="24"/>
          <w:szCs w:val="24"/>
        </w:rPr>
        <w:t>投资</w:t>
      </w:r>
      <w:r>
        <w:rPr>
          <w:rFonts w:ascii="宋体" w:cs="宋体" w:hint="eastAsia"/>
          <w:kern w:val="0"/>
          <w:sz w:val="24"/>
          <w:szCs w:val="24"/>
        </w:rPr>
        <w:t>等业务</w:t>
      </w:r>
      <w:r>
        <w:rPr>
          <w:rFonts w:hint="eastAsia"/>
          <w:sz w:val="24"/>
          <w:szCs w:val="24"/>
        </w:rPr>
        <w:t>而引起的</w:t>
      </w:r>
      <w:r w:rsidR="00D66F4F">
        <w:rPr>
          <w:rFonts w:hint="eastAsia"/>
          <w:sz w:val="24"/>
          <w:szCs w:val="24"/>
        </w:rPr>
        <w:t>基金</w:t>
      </w:r>
      <w:r>
        <w:rPr>
          <w:rFonts w:hint="eastAsia"/>
          <w:sz w:val="24"/>
          <w:szCs w:val="24"/>
        </w:rPr>
        <w:t>份额变动及结余情况的账户</w:t>
      </w:r>
    </w:p>
    <w:p w14:paraId="31D9F5EB" w14:textId="4821568D" w:rsidR="00162361" w:rsidRDefault="006E32E7">
      <w:pPr>
        <w:spacing w:line="360" w:lineRule="auto"/>
        <w:ind w:firstLineChars="200" w:firstLine="480"/>
        <w:rPr>
          <w:bCs/>
          <w:sz w:val="24"/>
        </w:rPr>
      </w:pPr>
      <w:r>
        <w:rPr>
          <w:rFonts w:hint="eastAsia"/>
          <w:bCs/>
          <w:sz w:val="24"/>
          <w:szCs w:val="24"/>
        </w:rPr>
        <w:t>2</w:t>
      </w:r>
      <w:r>
        <w:rPr>
          <w:bCs/>
          <w:sz w:val="24"/>
          <w:szCs w:val="24"/>
        </w:rPr>
        <w:t>7</w:t>
      </w:r>
      <w:r>
        <w:rPr>
          <w:rFonts w:hint="eastAsia"/>
          <w:sz w:val="24"/>
          <w:szCs w:val="24"/>
        </w:rPr>
        <w:t>、</w:t>
      </w:r>
      <w:r w:rsidR="00D66F4F">
        <w:rPr>
          <w:bCs/>
          <w:sz w:val="24"/>
        </w:rPr>
        <w:t>基金</w:t>
      </w:r>
      <w:r>
        <w:rPr>
          <w:bCs/>
          <w:sz w:val="24"/>
        </w:rPr>
        <w:t>合同生效日：</w:t>
      </w:r>
      <w:r w:rsidR="00D66F4F" w:rsidRPr="00D66F4F">
        <w:rPr>
          <w:rFonts w:hint="eastAsia"/>
          <w:bCs/>
          <w:sz w:val="24"/>
        </w:rPr>
        <w:t>指《</w:t>
      </w:r>
      <w:r w:rsidR="0020456B">
        <w:rPr>
          <w:rFonts w:hint="eastAsia"/>
          <w:sz w:val="24"/>
          <w:szCs w:val="24"/>
        </w:rPr>
        <w:t>华夏增利一年持有期</w:t>
      </w:r>
      <w:r w:rsidR="00D66F4F" w:rsidRPr="008204AC">
        <w:rPr>
          <w:rFonts w:hint="eastAsia"/>
          <w:sz w:val="24"/>
          <w:szCs w:val="24"/>
        </w:rPr>
        <w:t>债券型证券投资基金</w:t>
      </w:r>
      <w:r w:rsidR="00D66F4F">
        <w:rPr>
          <w:rFonts w:hint="eastAsia"/>
          <w:bCs/>
          <w:sz w:val="24"/>
        </w:rPr>
        <w:t>基金合同</w:t>
      </w:r>
      <w:r w:rsidR="00D66F4F" w:rsidRPr="00D66F4F">
        <w:rPr>
          <w:rFonts w:hint="eastAsia"/>
          <w:bCs/>
          <w:sz w:val="24"/>
        </w:rPr>
        <w:t>》生效</w:t>
      </w:r>
      <w:r w:rsidR="00BC581F">
        <w:rPr>
          <w:rFonts w:hint="eastAsia"/>
          <w:bCs/>
          <w:sz w:val="24"/>
        </w:rPr>
        <w:t>日</w:t>
      </w:r>
      <w:r w:rsidR="00D66F4F" w:rsidRPr="00D66F4F">
        <w:rPr>
          <w:rFonts w:hint="eastAsia"/>
          <w:bCs/>
          <w:sz w:val="24"/>
        </w:rPr>
        <w:t>，《</w:t>
      </w:r>
      <w:r w:rsidR="00D66F4F">
        <w:rPr>
          <w:rFonts w:hint="eastAsia"/>
          <w:bCs/>
          <w:sz w:val="24"/>
          <w:szCs w:val="24"/>
        </w:rPr>
        <w:t>中信证券增利一年定期开放债券型集合资产管理计划</w:t>
      </w:r>
      <w:r w:rsidR="00D66F4F" w:rsidRPr="00D66F4F">
        <w:rPr>
          <w:rFonts w:hint="eastAsia"/>
          <w:bCs/>
          <w:sz w:val="24"/>
        </w:rPr>
        <w:t>资产管理合</w:t>
      </w:r>
      <w:r w:rsidR="00D66F4F" w:rsidRPr="00D66F4F">
        <w:rPr>
          <w:rFonts w:hint="eastAsia"/>
          <w:bCs/>
          <w:sz w:val="24"/>
        </w:rPr>
        <w:lastRenderedPageBreak/>
        <w:t>同》</w:t>
      </w:r>
      <w:r w:rsidR="005D74E7">
        <w:rPr>
          <w:rFonts w:hint="eastAsia"/>
          <w:bCs/>
          <w:sz w:val="24"/>
        </w:rPr>
        <w:t>自</w:t>
      </w:r>
      <w:r w:rsidR="00D66F4F" w:rsidRPr="00D66F4F">
        <w:rPr>
          <w:rFonts w:hint="eastAsia"/>
          <w:bCs/>
          <w:sz w:val="24"/>
        </w:rPr>
        <w:t>同</w:t>
      </w:r>
      <w:r w:rsidR="005D74E7">
        <w:rPr>
          <w:rFonts w:hint="eastAsia"/>
          <w:bCs/>
          <w:sz w:val="24"/>
        </w:rPr>
        <w:t>一</w:t>
      </w:r>
      <w:r w:rsidR="00D66F4F" w:rsidRPr="00D66F4F">
        <w:rPr>
          <w:rFonts w:hint="eastAsia"/>
          <w:bCs/>
          <w:sz w:val="24"/>
        </w:rPr>
        <w:t>日</w:t>
      </w:r>
      <w:r w:rsidR="00BC581F">
        <w:rPr>
          <w:rFonts w:hint="eastAsia"/>
          <w:bCs/>
          <w:sz w:val="24"/>
        </w:rPr>
        <w:t>起</w:t>
      </w:r>
      <w:r w:rsidR="00D66F4F" w:rsidRPr="00D66F4F">
        <w:rPr>
          <w:rFonts w:hint="eastAsia"/>
          <w:bCs/>
          <w:sz w:val="24"/>
        </w:rPr>
        <w:t>失效</w:t>
      </w:r>
    </w:p>
    <w:p w14:paraId="11BBF657" w14:textId="73F92530" w:rsidR="00162361" w:rsidRDefault="006E32E7">
      <w:pPr>
        <w:spacing w:line="360" w:lineRule="auto"/>
        <w:ind w:firstLineChars="200" w:firstLine="480"/>
        <w:rPr>
          <w:sz w:val="24"/>
          <w:szCs w:val="24"/>
        </w:rPr>
      </w:pPr>
      <w:r>
        <w:rPr>
          <w:rFonts w:hint="eastAsia"/>
          <w:bCs/>
          <w:sz w:val="24"/>
          <w:szCs w:val="24"/>
        </w:rPr>
        <w:t>2</w:t>
      </w:r>
      <w:r>
        <w:rPr>
          <w:bCs/>
          <w:sz w:val="24"/>
          <w:szCs w:val="24"/>
        </w:rPr>
        <w:t>8</w:t>
      </w:r>
      <w:r>
        <w:rPr>
          <w:rFonts w:hint="eastAsia"/>
          <w:sz w:val="24"/>
          <w:szCs w:val="24"/>
        </w:rPr>
        <w:t>、</w:t>
      </w:r>
      <w:r w:rsidR="00D66F4F">
        <w:rPr>
          <w:rFonts w:hint="eastAsia"/>
          <w:sz w:val="24"/>
          <w:szCs w:val="24"/>
        </w:rPr>
        <w:t>基金</w:t>
      </w:r>
      <w:r>
        <w:rPr>
          <w:rFonts w:hint="eastAsia"/>
          <w:sz w:val="24"/>
          <w:szCs w:val="24"/>
        </w:rPr>
        <w:t>合同终止日：指</w:t>
      </w:r>
      <w:r w:rsidR="00D66F4F">
        <w:rPr>
          <w:rFonts w:hint="eastAsia"/>
          <w:sz w:val="24"/>
          <w:szCs w:val="24"/>
        </w:rPr>
        <w:t>基金</w:t>
      </w:r>
      <w:r>
        <w:rPr>
          <w:rFonts w:hint="eastAsia"/>
          <w:sz w:val="24"/>
          <w:szCs w:val="24"/>
        </w:rPr>
        <w:t>合同规定的</w:t>
      </w:r>
      <w:r w:rsidR="00D66F4F">
        <w:rPr>
          <w:rFonts w:hint="eastAsia"/>
          <w:sz w:val="24"/>
          <w:szCs w:val="24"/>
        </w:rPr>
        <w:t>基金</w:t>
      </w:r>
      <w:r>
        <w:rPr>
          <w:rFonts w:hint="eastAsia"/>
          <w:sz w:val="24"/>
          <w:szCs w:val="24"/>
        </w:rPr>
        <w:t>合同终止事由出现后，</w:t>
      </w:r>
      <w:r w:rsidR="00D66F4F">
        <w:rPr>
          <w:rFonts w:hint="eastAsia"/>
          <w:sz w:val="24"/>
          <w:szCs w:val="24"/>
        </w:rPr>
        <w:t>基金</w:t>
      </w:r>
      <w:r>
        <w:rPr>
          <w:rFonts w:hint="eastAsia"/>
          <w:sz w:val="24"/>
          <w:szCs w:val="24"/>
        </w:rPr>
        <w:t>财产清算完毕，清算结果报中国证监会备案并予以公告的日期</w:t>
      </w:r>
    </w:p>
    <w:p w14:paraId="72E62365" w14:textId="5A41B81B" w:rsidR="00162361" w:rsidRDefault="006E32E7">
      <w:pPr>
        <w:spacing w:line="360" w:lineRule="auto"/>
        <w:ind w:firstLineChars="200" w:firstLine="480"/>
        <w:rPr>
          <w:sz w:val="24"/>
          <w:szCs w:val="24"/>
        </w:rPr>
      </w:pPr>
      <w:r>
        <w:rPr>
          <w:bCs/>
          <w:sz w:val="24"/>
          <w:szCs w:val="24"/>
        </w:rPr>
        <w:t>29</w:t>
      </w:r>
      <w:r>
        <w:rPr>
          <w:rFonts w:hint="eastAsia"/>
          <w:sz w:val="24"/>
          <w:szCs w:val="24"/>
        </w:rPr>
        <w:t>、存续期：指</w:t>
      </w:r>
      <w:r w:rsidR="00BC581F">
        <w:rPr>
          <w:rFonts w:hint="eastAsia"/>
          <w:sz w:val="24"/>
          <w:szCs w:val="24"/>
        </w:rPr>
        <w:t>《</w:t>
      </w:r>
      <w:r w:rsidR="00BC581F" w:rsidRPr="00BC581F">
        <w:rPr>
          <w:rFonts w:hint="eastAsia"/>
          <w:sz w:val="24"/>
          <w:szCs w:val="24"/>
        </w:rPr>
        <w:t>中信证券季季增利纯债集合资产管理计划</w:t>
      </w:r>
      <w:r w:rsidR="00BC581F">
        <w:rPr>
          <w:rFonts w:hint="eastAsia"/>
          <w:sz w:val="24"/>
          <w:szCs w:val="24"/>
        </w:rPr>
        <w:t>资产管理合同》</w:t>
      </w:r>
      <w:r>
        <w:rPr>
          <w:rFonts w:hint="eastAsia"/>
          <w:sz w:val="24"/>
          <w:szCs w:val="24"/>
        </w:rPr>
        <w:t>生效至</w:t>
      </w:r>
      <w:r w:rsidR="005D74E7">
        <w:rPr>
          <w:rFonts w:hint="eastAsia"/>
          <w:sz w:val="24"/>
          <w:szCs w:val="24"/>
        </w:rPr>
        <w:t>本基金合同</w:t>
      </w:r>
      <w:r>
        <w:rPr>
          <w:rFonts w:hint="eastAsia"/>
          <w:sz w:val="24"/>
          <w:szCs w:val="24"/>
        </w:rPr>
        <w:t>终止之间的</w:t>
      </w:r>
      <w:r w:rsidR="001346C1">
        <w:rPr>
          <w:rFonts w:hint="eastAsia"/>
          <w:sz w:val="24"/>
          <w:szCs w:val="24"/>
        </w:rPr>
        <w:t>不定期期限</w:t>
      </w:r>
    </w:p>
    <w:p w14:paraId="01E8D7F3" w14:textId="77777777" w:rsidR="00162361" w:rsidRDefault="006E32E7">
      <w:pPr>
        <w:spacing w:line="360" w:lineRule="auto"/>
        <w:ind w:firstLineChars="200" w:firstLine="480"/>
        <w:rPr>
          <w:sz w:val="24"/>
          <w:szCs w:val="24"/>
        </w:rPr>
      </w:pPr>
      <w:r>
        <w:rPr>
          <w:rFonts w:hint="eastAsia"/>
          <w:bCs/>
          <w:sz w:val="24"/>
          <w:szCs w:val="24"/>
        </w:rPr>
        <w:t>3</w:t>
      </w:r>
      <w:r>
        <w:rPr>
          <w:bCs/>
          <w:sz w:val="24"/>
          <w:szCs w:val="24"/>
        </w:rPr>
        <w:t>0</w:t>
      </w:r>
      <w:r>
        <w:rPr>
          <w:rFonts w:hint="eastAsia"/>
          <w:sz w:val="24"/>
          <w:szCs w:val="24"/>
        </w:rPr>
        <w:t>、工作日：指上海证券交易所、深圳证券交易所的正常交易日</w:t>
      </w:r>
    </w:p>
    <w:p w14:paraId="5CB13B4D" w14:textId="77777777" w:rsidR="00162361" w:rsidRDefault="006E32E7">
      <w:pPr>
        <w:spacing w:line="360" w:lineRule="auto"/>
        <w:ind w:firstLineChars="200" w:firstLine="480"/>
        <w:rPr>
          <w:sz w:val="24"/>
          <w:szCs w:val="24"/>
        </w:rPr>
      </w:pPr>
      <w:r>
        <w:rPr>
          <w:rFonts w:hint="eastAsia"/>
          <w:bCs/>
          <w:sz w:val="24"/>
          <w:szCs w:val="24"/>
        </w:rPr>
        <w:t>3</w:t>
      </w:r>
      <w:r>
        <w:rPr>
          <w:bCs/>
          <w:sz w:val="24"/>
          <w:szCs w:val="24"/>
        </w:rPr>
        <w:t>1</w:t>
      </w:r>
      <w:r>
        <w:rPr>
          <w:rFonts w:hint="eastAsia"/>
          <w:sz w:val="24"/>
          <w:szCs w:val="24"/>
        </w:rPr>
        <w:t>、</w:t>
      </w:r>
      <w:r>
        <w:rPr>
          <w:sz w:val="24"/>
          <w:szCs w:val="24"/>
        </w:rPr>
        <w:t>T</w:t>
      </w:r>
      <w:r>
        <w:rPr>
          <w:rFonts w:hint="eastAsia"/>
          <w:sz w:val="24"/>
          <w:szCs w:val="24"/>
        </w:rPr>
        <w:t>日：指销售机构在规定时间受理</w:t>
      </w:r>
      <w:r>
        <w:rPr>
          <w:bCs/>
          <w:sz w:val="24"/>
          <w:szCs w:val="24"/>
        </w:rPr>
        <w:t>投资者</w:t>
      </w:r>
      <w:r>
        <w:rPr>
          <w:rFonts w:hint="eastAsia"/>
          <w:sz w:val="24"/>
          <w:szCs w:val="24"/>
        </w:rPr>
        <w:t>申购、赎回或其他业务申请的开放日</w:t>
      </w:r>
    </w:p>
    <w:p w14:paraId="163CD165" w14:textId="77777777" w:rsidR="00162361" w:rsidRDefault="006E32E7">
      <w:pPr>
        <w:spacing w:line="360" w:lineRule="auto"/>
        <w:ind w:firstLineChars="200" w:firstLine="480"/>
        <w:rPr>
          <w:sz w:val="24"/>
          <w:szCs w:val="24"/>
        </w:rPr>
      </w:pPr>
      <w:r>
        <w:rPr>
          <w:bCs/>
          <w:sz w:val="24"/>
          <w:szCs w:val="24"/>
        </w:rPr>
        <w:t>32</w:t>
      </w:r>
      <w:r>
        <w:rPr>
          <w:rFonts w:hint="eastAsia"/>
          <w:sz w:val="24"/>
          <w:szCs w:val="24"/>
        </w:rPr>
        <w:t>、</w:t>
      </w:r>
      <w:proofErr w:type="spellStart"/>
      <w:r>
        <w:rPr>
          <w:sz w:val="24"/>
          <w:szCs w:val="24"/>
        </w:rPr>
        <w:t>T+n</w:t>
      </w:r>
      <w:proofErr w:type="spellEnd"/>
      <w:r>
        <w:rPr>
          <w:rFonts w:hint="eastAsia"/>
          <w:sz w:val="24"/>
          <w:szCs w:val="24"/>
        </w:rPr>
        <w:t>日：指自</w:t>
      </w:r>
      <w:r>
        <w:rPr>
          <w:sz w:val="24"/>
          <w:szCs w:val="24"/>
        </w:rPr>
        <w:t>T</w:t>
      </w:r>
      <w:r>
        <w:rPr>
          <w:rFonts w:hint="eastAsia"/>
          <w:sz w:val="24"/>
          <w:szCs w:val="24"/>
        </w:rPr>
        <w:t>日起第</w:t>
      </w:r>
      <w:r>
        <w:rPr>
          <w:sz w:val="24"/>
          <w:szCs w:val="24"/>
        </w:rPr>
        <w:t>n</w:t>
      </w:r>
      <w:proofErr w:type="gramStart"/>
      <w:r>
        <w:rPr>
          <w:rFonts w:hint="eastAsia"/>
          <w:sz w:val="24"/>
          <w:szCs w:val="24"/>
        </w:rPr>
        <w:t>个</w:t>
      </w:r>
      <w:proofErr w:type="gramEnd"/>
      <w:r>
        <w:rPr>
          <w:rFonts w:hint="eastAsia"/>
          <w:sz w:val="24"/>
          <w:szCs w:val="24"/>
        </w:rPr>
        <w:t>工作日（不包含</w:t>
      </w:r>
      <w:r>
        <w:rPr>
          <w:sz w:val="24"/>
          <w:szCs w:val="24"/>
        </w:rPr>
        <w:t>T</w:t>
      </w:r>
      <w:r>
        <w:rPr>
          <w:rFonts w:hint="eastAsia"/>
          <w:sz w:val="24"/>
          <w:szCs w:val="24"/>
        </w:rPr>
        <w:t>日）</w:t>
      </w:r>
      <w:r>
        <w:rPr>
          <w:rFonts w:hint="eastAsia"/>
          <w:bCs/>
          <w:sz w:val="24"/>
          <w:szCs w:val="24"/>
        </w:rPr>
        <w:t>，</w:t>
      </w:r>
      <w:r>
        <w:rPr>
          <w:rFonts w:hint="eastAsia"/>
          <w:bCs/>
          <w:sz w:val="24"/>
          <w:szCs w:val="24"/>
        </w:rPr>
        <w:t>n</w:t>
      </w:r>
      <w:r>
        <w:rPr>
          <w:rFonts w:hint="eastAsia"/>
          <w:bCs/>
          <w:sz w:val="24"/>
          <w:szCs w:val="24"/>
        </w:rPr>
        <w:t>为自然数</w:t>
      </w:r>
    </w:p>
    <w:p w14:paraId="4B46E23E" w14:textId="39AC47FA" w:rsidR="00162361" w:rsidRDefault="0020456B">
      <w:pPr>
        <w:spacing w:line="360" w:lineRule="auto"/>
        <w:ind w:firstLineChars="200" w:firstLine="480"/>
        <w:rPr>
          <w:sz w:val="24"/>
          <w:szCs w:val="24"/>
        </w:rPr>
      </w:pPr>
      <w:r>
        <w:rPr>
          <w:bCs/>
          <w:sz w:val="24"/>
          <w:szCs w:val="24"/>
        </w:rPr>
        <w:t>33</w:t>
      </w:r>
      <w:r w:rsidRPr="0020456B">
        <w:rPr>
          <w:rFonts w:hint="eastAsia"/>
          <w:bCs/>
          <w:sz w:val="24"/>
          <w:szCs w:val="24"/>
        </w:rPr>
        <w:t>、</w:t>
      </w:r>
      <w:r w:rsidR="006E32E7">
        <w:rPr>
          <w:rFonts w:hint="eastAsia"/>
          <w:sz w:val="24"/>
          <w:szCs w:val="24"/>
        </w:rPr>
        <w:t>开放日：指为</w:t>
      </w:r>
      <w:r w:rsidR="006E32E7">
        <w:rPr>
          <w:bCs/>
          <w:sz w:val="24"/>
          <w:szCs w:val="24"/>
        </w:rPr>
        <w:t>投资者</w:t>
      </w:r>
      <w:r w:rsidR="006E32E7">
        <w:rPr>
          <w:rFonts w:hint="eastAsia"/>
          <w:sz w:val="24"/>
          <w:szCs w:val="24"/>
        </w:rPr>
        <w:t>办理</w:t>
      </w:r>
      <w:r w:rsidR="00D66F4F">
        <w:rPr>
          <w:rFonts w:hint="eastAsia"/>
          <w:sz w:val="24"/>
          <w:szCs w:val="24"/>
        </w:rPr>
        <w:t>基金</w:t>
      </w:r>
      <w:r w:rsidR="006E32E7">
        <w:rPr>
          <w:rFonts w:hint="eastAsia"/>
          <w:sz w:val="24"/>
          <w:szCs w:val="24"/>
        </w:rPr>
        <w:t>份额申购、赎回或其他业务的工作日</w:t>
      </w:r>
    </w:p>
    <w:p w14:paraId="79624CBF" w14:textId="61982074" w:rsidR="00162361" w:rsidRDefault="006E32E7">
      <w:pPr>
        <w:spacing w:line="360" w:lineRule="auto"/>
        <w:ind w:firstLineChars="200" w:firstLine="480"/>
        <w:rPr>
          <w:sz w:val="24"/>
          <w:szCs w:val="24"/>
        </w:rPr>
      </w:pPr>
      <w:r>
        <w:rPr>
          <w:rFonts w:hint="eastAsia"/>
          <w:bCs/>
          <w:sz w:val="24"/>
          <w:szCs w:val="24"/>
        </w:rPr>
        <w:t>3</w:t>
      </w:r>
      <w:r w:rsidR="007475E4">
        <w:rPr>
          <w:bCs/>
          <w:sz w:val="24"/>
          <w:szCs w:val="24"/>
        </w:rPr>
        <w:t>4</w:t>
      </w:r>
      <w:r>
        <w:rPr>
          <w:rFonts w:hint="eastAsia"/>
          <w:sz w:val="24"/>
          <w:szCs w:val="24"/>
        </w:rPr>
        <w:t>、开放时间：指开放日</w:t>
      </w:r>
      <w:r w:rsidR="00D66F4F">
        <w:rPr>
          <w:rFonts w:hint="eastAsia"/>
          <w:sz w:val="24"/>
          <w:szCs w:val="24"/>
        </w:rPr>
        <w:t>基金</w:t>
      </w:r>
      <w:r>
        <w:rPr>
          <w:rFonts w:hint="eastAsia"/>
          <w:sz w:val="24"/>
          <w:szCs w:val="24"/>
        </w:rPr>
        <w:t>接受申购、赎回或其他交易的时间段</w:t>
      </w:r>
    </w:p>
    <w:p w14:paraId="4B272EA0" w14:textId="454E17D5" w:rsidR="00162361" w:rsidRDefault="006E32E7">
      <w:pPr>
        <w:spacing w:line="360" w:lineRule="auto"/>
        <w:ind w:firstLineChars="200" w:firstLine="480"/>
        <w:rPr>
          <w:sz w:val="24"/>
          <w:szCs w:val="24"/>
        </w:rPr>
      </w:pPr>
      <w:r>
        <w:rPr>
          <w:rFonts w:hint="eastAsia"/>
          <w:bCs/>
          <w:sz w:val="24"/>
          <w:szCs w:val="24"/>
        </w:rPr>
        <w:t>3</w:t>
      </w:r>
      <w:r w:rsidR="007475E4">
        <w:rPr>
          <w:bCs/>
          <w:sz w:val="24"/>
          <w:szCs w:val="24"/>
        </w:rPr>
        <w:t>5</w:t>
      </w:r>
      <w:r>
        <w:rPr>
          <w:rFonts w:hint="eastAsia"/>
          <w:sz w:val="24"/>
          <w:szCs w:val="24"/>
        </w:rPr>
        <w:t>、《业务规则》：指</w:t>
      </w:r>
      <w:r>
        <w:rPr>
          <w:rFonts w:hint="eastAsia"/>
          <w:bCs/>
          <w:sz w:val="24"/>
          <w:szCs w:val="24"/>
        </w:rPr>
        <w:t>本</w:t>
      </w:r>
      <w:r w:rsidR="007322F8">
        <w:rPr>
          <w:rFonts w:hint="eastAsia"/>
          <w:bCs/>
          <w:sz w:val="24"/>
          <w:szCs w:val="24"/>
        </w:rPr>
        <w:t>基金</w:t>
      </w:r>
      <w:r>
        <w:rPr>
          <w:rFonts w:hint="eastAsia"/>
          <w:bCs/>
          <w:sz w:val="24"/>
          <w:szCs w:val="24"/>
        </w:rPr>
        <w:t>登记机构办理登记业务的相应规则</w:t>
      </w:r>
    </w:p>
    <w:p w14:paraId="3934980D" w14:textId="281A4564" w:rsidR="00162361" w:rsidRDefault="007475E4">
      <w:pPr>
        <w:spacing w:line="360" w:lineRule="auto"/>
        <w:ind w:firstLineChars="200" w:firstLine="480"/>
        <w:rPr>
          <w:bCs/>
          <w:sz w:val="24"/>
          <w:szCs w:val="24"/>
        </w:rPr>
      </w:pPr>
      <w:r>
        <w:rPr>
          <w:sz w:val="24"/>
          <w:szCs w:val="24"/>
        </w:rPr>
        <w:t>36</w:t>
      </w:r>
      <w:r w:rsidR="0020456B">
        <w:rPr>
          <w:rFonts w:hint="eastAsia"/>
          <w:sz w:val="24"/>
          <w:szCs w:val="24"/>
        </w:rPr>
        <w:t>、</w:t>
      </w:r>
      <w:r w:rsidR="0020456B">
        <w:rPr>
          <w:bCs/>
          <w:sz w:val="24"/>
          <w:szCs w:val="24"/>
        </w:rPr>
        <w:t>申购：指</w:t>
      </w:r>
      <w:r w:rsidR="00D66F4F">
        <w:rPr>
          <w:bCs/>
          <w:sz w:val="24"/>
          <w:szCs w:val="24"/>
        </w:rPr>
        <w:t>基金</w:t>
      </w:r>
      <w:r w:rsidR="0020456B">
        <w:rPr>
          <w:bCs/>
          <w:sz w:val="24"/>
          <w:szCs w:val="24"/>
        </w:rPr>
        <w:t>合同生效后，投资者根据</w:t>
      </w:r>
      <w:r w:rsidR="00D66F4F">
        <w:rPr>
          <w:bCs/>
          <w:sz w:val="24"/>
          <w:szCs w:val="24"/>
        </w:rPr>
        <w:t>基金</w:t>
      </w:r>
      <w:r w:rsidR="0020456B">
        <w:rPr>
          <w:bCs/>
          <w:sz w:val="24"/>
          <w:szCs w:val="24"/>
        </w:rPr>
        <w:t>合同和招募说明书的规定申请购买</w:t>
      </w:r>
      <w:r w:rsidR="00D66F4F">
        <w:rPr>
          <w:bCs/>
          <w:sz w:val="24"/>
          <w:szCs w:val="24"/>
        </w:rPr>
        <w:t>基金</w:t>
      </w:r>
      <w:r w:rsidR="0020456B">
        <w:rPr>
          <w:bCs/>
          <w:sz w:val="24"/>
          <w:szCs w:val="24"/>
        </w:rPr>
        <w:t>份额的行为</w:t>
      </w:r>
    </w:p>
    <w:p w14:paraId="31BA0217" w14:textId="56859F53" w:rsidR="00162361" w:rsidRDefault="007475E4">
      <w:pPr>
        <w:spacing w:line="360" w:lineRule="auto"/>
        <w:ind w:firstLineChars="200" w:firstLine="480"/>
        <w:rPr>
          <w:sz w:val="24"/>
          <w:szCs w:val="24"/>
        </w:rPr>
      </w:pPr>
      <w:r>
        <w:rPr>
          <w:bCs/>
          <w:sz w:val="24"/>
          <w:szCs w:val="24"/>
        </w:rPr>
        <w:t>37</w:t>
      </w:r>
      <w:r w:rsidR="006E32E7">
        <w:rPr>
          <w:rFonts w:hint="eastAsia"/>
          <w:bCs/>
          <w:sz w:val="24"/>
          <w:szCs w:val="24"/>
        </w:rPr>
        <w:t>、</w:t>
      </w:r>
      <w:r w:rsidR="006E32E7">
        <w:rPr>
          <w:rFonts w:hint="eastAsia"/>
          <w:sz w:val="24"/>
          <w:szCs w:val="24"/>
        </w:rPr>
        <w:t>赎回：指</w:t>
      </w:r>
      <w:r w:rsidR="00D66F4F">
        <w:rPr>
          <w:rFonts w:hint="eastAsia"/>
          <w:sz w:val="24"/>
          <w:szCs w:val="24"/>
        </w:rPr>
        <w:t>基金</w:t>
      </w:r>
      <w:r w:rsidR="006E32E7">
        <w:rPr>
          <w:rFonts w:hint="eastAsia"/>
          <w:sz w:val="24"/>
          <w:szCs w:val="24"/>
        </w:rPr>
        <w:t>合同生效后，</w:t>
      </w:r>
      <w:r w:rsidR="00D66F4F">
        <w:rPr>
          <w:rFonts w:hint="eastAsia"/>
          <w:sz w:val="24"/>
          <w:szCs w:val="24"/>
        </w:rPr>
        <w:t>基金</w:t>
      </w:r>
      <w:r w:rsidR="006E32E7">
        <w:rPr>
          <w:rFonts w:hint="eastAsia"/>
          <w:sz w:val="24"/>
          <w:szCs w:val="24"/>
        </w:rPr>
        <w:t>份额持有人按</w:t>
      </w:r>
      <w:r w:rsidR="00D66F4F">
        <w:rPr>
          <w:rFonts w:hint="eastAsia"/>
          <w:sz w:val="24"/>
          <w:szCs w:val="24"/>
        </w:rPr>
        <w:t>基金</w:t>
      </w:r>
      <w:r w:rsidR="006E32E7">
        <w:rPr>
          <w:rFonts w:hint="eastAsia"/>
          <w:sz w:val="24"/>
          <w:szCs w:val="24"/>
        </w:rPr>
        <w:t>合同</w:t>
      </w:r>
      <w:r w:rsidR="006E32E7">
        <w:rPr>
          <w:rFonts w:ascii="宋体" w:hAnsi="宋体" w:hint="eastAsia"/>
          <w:bCs/>
          <w:sz w:val="24"/>
          <w:szCs w:val="24"/>
        </w:rPr>
        <w:t>和招募说明书</w:t>
      </w:r>
      <w:r w:rsidR="006E32E7">
        <w:rPr>
          <w:rFonts w:hint="eastAsia"/>
          <w:sz w:val="24"/>
          <w:szCs w:val="24"/>
        </w:rPr>
        <w:t>规定的条件要求将</w:t>
      </w:r>
      <w:r w:rsidR="00D66F4F">
        <w:rPr>
          <w:rFonts w:hint="eastAsia"/>
          <w:sz w:val="24"/>
          <w:szCs w:val="24"/>
        </w:rPr>
        <w:t>基金</w:t>
      </w:r>
      <w:r w:rsidR="006E32E7">
        <w:rPr>
          <w:rFonts w:hint="eastAsia"/>
          <w:sz w:val="24"/>
          <w:szCs w:val="24"/>
        </w:rPr>
        <w:t>份额兑换为现金的行为</w:t>
      </w:r>
    </w:p>
    <w:p w14:paraId="47EEFE40" w14:textId="40DB1D8F" w:rsidR="00162361" w:rsidRDefault="007475E4">
      <w:pPr>
        <w:spacing w:line="360" w:lineRule="auto"/>
        <w:ind w:firstLineChars="200" w:firstLine="480"/>
        <w:rPr>
          <w:sz w:val="24"/>
          <w:szCs w:val="24"/>
        </w:rPr>
      </w:pPr>
      <w:r>
        <w:rPr>
          <w:bCs/>
          <w:sz w:val="24"/>
          <w:szCs w:val="24"/>
        </w:rPr>
        <w:t>38</w:t>
      </w:r>
      <w:r w:rsidR="006E32E7">
        <w:rPr>
          <w:rFonts w:hint="eastAsia"/>
          <w:sz w:val="24"/>
          <w:szCs w:val="24"/>
        </w:rPr>
        <w:t>、</w:t>
      </w:r>
      <w:r w:rsidR="00D66F4F">
        <w:rPr>
          <w:rFonts w:hint="eastAsia"/>
          <w:sz w:val="24"/>
          <w:szCs w:val="24"/>
        </w:rPr>
        <w:t>基金</w:t>
      </w:r>
      <w:r w:rsidR="006E32E7">
        <w:rPr>
          <w:rFonts w:hint="eastAsia"/>
          <w:sz w:val="24"/>
          <w:szCs w:val="24"/>
        </w:rPr>
        <w:t>转换：指</w:t>
      </w:r>
      <w:r w:rsidR="00D66F4F">
        <w:rPr>
          <w:rFonts w:hint="eastAsia"/>
          <w:sz w:val="24"/>
          <w:szCs w:val="24"/>
        </w:rPr>
        <w:t>基金</w:t>
      </w:r>
      <w:r w:rsidR="006E32E7">
        <w:rPr>
          <w:rFonts w:hint="eastAsia"/>
          <w:sz w:val="24"/>
          <w:szCs w:val="24"/>
        </w:rPr>
        <w:t>份额持有人按照本</w:t>
      </w:r>
      <w:r w:rsidR="00D66F4F">
        <w:rPr>
          <w:rFonts w:hint="eastAsia"/>
          <w:sz w:val="24"/>
          <w:szCs w:val="24"/>
        </w:rPr>
        <w:t>基金</w:t>
      </w:r>
      <w:r w:rsidR="006E32E7">
        <w:rPr>
          <w:rFonts w:hint="eastAsia"/>
          <w:sz w:val="24"/>
          <w:szCs w:val="24"/>
        </w:rPr>
        <w:t>合同和</w:t>
      </w:r>
      <w:r w:rsidR="00D66F4F">
        <w:rPr>
          <w:rFonts w:hint="eastAsia"/>
          <w:sz w:val="24"/>
          <w:szCs w:val="24"/>
        </w:rPr>
        <w:t>基金</w:t>
      </w:r>
      <w:r w:rsidR="006E32E7">
        <w:rPr>
          <w:rFonts w:hint="eastAsia"/>
          <w:sz w:val="24"/>
          <w:szCs w:val="24"/>
        </w:rPr>
        <w:t>管理人届时有效公告规定的条件，申请将其持有</w:t>
      </w:r>
      <w:r w:rsidR="00D66F4F">
        <w:rPr>
          <w:rFonts w:hint="eastAsia"/>
          <w:sz w:val="24"/>
          <w:szCs w:val="24"/>
        </w:rPr>
        <w:t>基金</w:t>
      </w:r>
      <w:r w:rsidR="006E32E7">
        <w:rPr>
          <w:rFonts w:hint="eastAsia"/>
          <w:sz w:val="24"/>
          <w:szCs w:val="24"/>
        </w:rPr>
        <w:t>管理人管理的、某一</w:t>
      </w:r>
      <w:r w:rsidR="00D66F4F">
        <w:rPr>
          <w:rFonts w:hint="eastAsia"/>
          <w:sz w:val="24"/>
          <w:szCs w:val="24"/>
        </w:rPr>
        <w:t>基金</w:t>
      </w:r>
      <w:r w:rsidR="006E32E7">
        <w:rPr>
          <w:rFonts w:hint="eastAsia"/>
          <w:sz w:val="24"/>
          <w:szCs w:val="24"/>
        </w:rPr>
        <w:t>的</w:t>
      </w:r>
      <w:r w:rsidR="00D66F4F">
        <w:rPr>
          <w:rFonts w:hint="eastAsia"/>
          <w:sz w:val="24"/>
          <w:szCs w:val="24"/>
        </w:rPr>
        <w:t>基金</w:t>
      </w:r>
      <w:r w:rsidR="006E32E7">
        <w:rPr>
          <w:rFonts w:hint="eastAsia"/>
          <w:sz w:val="24"/>
          <w:szCs w:val="24"/>
        </w:rPr>
        <w:t>份额转换为</w:t>
      </w:r>
      <w:r w:rsidR="00D66F4F">
        <w:rPr>
          <w:rFonts w:hint="eastAsia"/>
          <w:sz w:val="24"/>
          <w:szCs w:val="24"/>
        </w:rPr>
        <w:t>基金</w:t>
      </w:r>
      <w:r w:rsidR="006E32E7">
        <w:rPr>
          <w:rFonts w:hint="eastAsia"/>
          <w:sz w:val="24"/>
          <w:szCs w:val="24"/>
        </w:rPr>
        <w:t>管理人管理的其他</w:t>
      </w:r>
      <w:proofErr w:type="gramStart"/>
      <w:r w:rsidR="00D66F4F">
        <w:rPr>
          <w:rFonts w:hint="eastAsia"/>
          <w:sz w:val="24"/>
          <w:szCs w:val="24"/>
        </w:rPr>
        <w:t>基金</w:t>
      </w:r>
      <w:r w:rsidR="00BC581F">
        <w:rPr>
          <w:rFonts w:hint="eastAsia"/>
          <w:sz w:val="24"/>
          <w:szCs w:val="24"/>
        </w:rPr>
        <w:t>基金</w:t>
      </w:r>
      <w:proofErr w:type="gramEnd"/>
      <w:r w:rsidR="006E32E7">
        <w:rPr>
          <w:rFonts w:hint="eastAsia"/>
          <w:sz w:val="24"/>
          <w:szCs w:val="24"/>
        </w:rPr>
        <w:t>份额的行为</w:t>
      </w:r>
    </w:p>
    <w:p w14:paraId="369CCB8C" w14:textId="70F742F0" w:rsidR="00162361" w:rsidRDefault="007475E4">
      <w:pPr>
        <w:spacing w:line="360" w:lineRule="auto"/>
        <w:ind w:firstLineChars="200" w:firstLine="480"/>
        <w:rPr>
          <w:sz w:val="24"/>
          <w:szCs w:val="24"/>
        </w:rPr>
      </w:pPr>
      <w:r>
        <w:rPr>
          <w:bCs/>
          <w:sz w:val="24"/>
          <w:szCs w:val="24"/>
        </w:rPr>
        <w:t>39</w:t>
      </w:r>
      <w:r w:rsidR="006E32E7">
        <w:rPr>
          <w:rFonts w:hint="eastAsia"/>
          <w:sz w:val="24"/>
          <w:szCs w:val="24"/>
        </w:rPr>
        <w:t>、转托管：指</w:t>
      </w:r>
      <w:r w:rsidR="00D66F4F">
        <w:rPr>
          <w:rFonts w:hint="eastAsia"/>
          <w:sz w:val="24"/>
          <w:szCs w:val="24"/>
        </w:rPr>
        <w:t>基金</w:t>
      </w:r>
      <w:r w:rsidR="006E32E7">
        <w:rPr>
          <w:rFonts w:hint="eastAsia"/>
          <w:sz w:val="24"/>
          <w:szCs w:val="24"/>
        </w:rPr>
        <w:t>份额持有人在本</w:t>
      </w:r>
      <w:r w:rsidR="00D66F4F">
        <w:rPr>
          <w:rFonts w:hint="eastAsia"/>
          <w:sz w:val="24"/>
          <w:szCs w:val="24"/>
        </w:rPr>
        <w:t>基金</w:t>
      </w:r>
      <w:r w:rsidR="006E32E7">
        <w:rPr>
          <w:rFonts w:hint="eastAsia"/>
          <w:sz w:val="24"/>
          <w:szCs w:val="24"/>
        </w:rPr>
        <w:t>的不同销售机构之间实施的变更所持</w:t>
      </w:r>
      <w:r w:rsidR="00D66F4F">
        <w:rPr>
          <w:rFonts w:hint="eastAsia"/>
          <w:sz w:val="24"/>
          <w:szCs w:val="24"/>
        </w:rPr>
        <w:t>基金</w:t>
      </w:r>
      <w:r w:rsidR="006E32E7">
        <w:rPr>
          <w:rFonts w:hint="eastAsia"/>
          <w:sz w:val="24"/>
          <w:szCs w:val="24"/>
        </w:rPr>
        <w:t>份额销售机构的操作</w:t>
      </w:r>
    </w:p>
    <w:p w14:paraId="38397BB9" w14:textId="6B51951F" w:rsidR="00162361" w:rsidRDefault="007475E4">
      <w:pPr>
        <w:spacing w:line="360" w:lineRule="auto"/>
        <w:ind w:firstLineChars="200" w:firstLine="480"/>
        <w:rPr>
          <w:sz w:val="24"/>
          <w:szCs w:val="24"/>
        </w:rPr>
      </w:pPr>
      <w:r>
        <w:rPr>
          <w:bCs/>
          <w:sz w:val="24"/>
          <w:szCs w:val="24"/>
        </w:rPr>
        <w:t>40</w:t>
      </w:r>
      <w:r w:rsidR="006E32E7">
        <w:rPr>
          <w:rFonts w:hint="eastAsia"/>
          <w:sz w:val="24"/>
          <w:szCs w:val="24"/>
        </w:rPr>
        <w:t>、定期定额投资计划：指</w:t>
      </w:r>
      <w:r w:rsidR="006E32E7">
        <w:rPr>
          <w:bCs/>
          <w:sz w:val="24"/>
          <w:szCs w:val="24"/>
        </w:rPr>
        <w:t>投资</w:t>
      </w:r>
      <w:r w:rsidR="006E32E7">
        <w:rPr>
          <w:rFonts w:hint="eastAsia"/>
          <w:bCs/>
          <w:sz w:val="24"/>
          <w:szCs w:val="24"/>
        </w:rPr>
        <w:t>者</w:t>
      </w:r>
      <w:r w:rsidR="006E32E7">
        <w:rPr>
          <w:rFonts w:hint="eastAsia"/>
          <w:sz w:val="24"/>
          <w:szCs w:val="24"/>
        </w:rPr>
        <w:t>通过有关销售机构提出申请，约定每期申购日、扣款金额及扣款方式，由销售机构于每期约定扣款日在</w:t>
      </w:r>
      <w:r w:rsidR="006E32E7">
        <w:rPr>
          <w:bCs/>
          <w:sz w:val="24"/>
          <w:szCs w:val="24"/>
        </w:rPr>
        <w:t>投资</w:t>
      </w:r>
      <w:r w:rsidR="006E32E7">
        <w:rPr>
          <w:rFonts w:hint="eastAsia"/>
          <w:bCs/>
          <w:sz w:val="24"/>
          <w:szCs w:val="24"/>
        </w:rPr>
        <w:t>者</w:t>
      </w:r>
      <w:r w:rsidR="006E32E7">
        <w:rPr>
          <w:rFonts w:hint="eastAsia"/>
          <w:sz w:val="24"/>
          <w:szCs w:val="24"/>
        </w:rPr>
        <w:t>指定银行账户内自动完成扣款及</w:t>
      </w:r>
      <w:r w:rsidR="006E32E7">
        <w:rPr>
          <w:rFonts w:hint="eastAsia"/>
          <w:bCs/>
          <w:sz w:val="24"/>
          <w:szCs w:val="24"/>
        </w:rPr>
        <w:t>受理</w:t>
      </w:r>
      <w:r w:rsidR="00D66F4F">
        <w:rPr>
          <w:rFonts w:hint="eastAsia"/>
          <w:sz w:val="24"/>
          <w:szCs w:val="24"/>
        </w:rPr>
        <w:t>基金</w:t>
      </w:r>
      <w:r w:rsidR="006E32E7">
        <w:rPr>
          <w:rFonts w:hint="eastAsia"/>
          <w:sz w:val="24"/>
          <w:szCs w:val="24"/>
        </w:rPr>
        <w:t>申购申请的一种投资方式</w:t>
      </w:r>
    </w:p>
    <w:p w14:paraId="104C3516" w14:textId="22AA0CFA" w:rsidR="00162361" w:rsidRDefault="007475E4">
      <w:pPr>
        <w:spacing w:line="360" w:lineRule="auto"/>
        <w:ind w:firstLineChars="200" w:firstLine="480"/>
        <w:rPr>
          <w:bCs/>
          <w:sz w:val="24"/>
          <w:szCs w:val="24"/>
        </w:rPr>
      </w:pPr>
      <w:r>
        <w:rPr>
          <w:bCs/>
          <w:sz w:val="24"/>
          <w:szCs w:val="24"/>
        </w:rPr>
        <w:t>41</w:t>
      </w:r>
      <w:r w:rsidR="006E32E7">
        <w:rPr>
          <w:rFonts w:hint="eastAsia"/>
          <w:sz w:val="24"/>
          <w:szCs w:val="24"/>
        </w:rPr>
        <w:t>、巨额赎回：指本</w:t>
      </w:r>
      <w:r w:rsidR="00D66F4F">
        <w:rPr>
          <w:rFonts w:hint="eastAsia"/>
          <w:sz w:val="24"/>
          <w:szCs w:val="24"/>
        </w:rPr>
        <w:t>基金</w:t>
      </w:r>
      <w:r w:rsidR="006E32E7">
        <w:rPr>
          <w:rFonts w:hint="eastAsia"/>
          <w:sz w:val="24"/>
          <w:szCs w:val="24"/>
        </w:rPr>
        <w:t>单个开放日，</w:t>
      </w:r>
      <w:r w:rsidR="00D66F4F">
        <w:rPr>
          <w:rFonts w:hint="eastAsia"/>
          <w:sz w:val="24"/>
          <w:szCs w:val="24"/>
        </w:rPr>
        <w:t>基金</w:t>
      </w:r>
      <w:r w:rsidR="006E32E7">
        <w:rPr>
          <w:rFonts w:hint="eastAsia"/>
          <w:sz w:val="24"/>
          <w:szCs w:val="24"/>
        </w:rPr>
        <w:t>净赎回申请</w:t>
      </w:r>
      <w:r w:rsidR="006E32E7">
        <w:rPr>
          <w:rFonts w:hint="eastAsia"/>
          <w:bCs/>
          <w:sz w:val="24"/>
          <w:szCs w:val="24"/>
        </w:rPr>
        <w:t>（</w:t>
      </w:r>
      <w:r w:rsidR="006E32E7">
        <w:rPr>
          <w:rFonts w:hint="eastAsia"/>
          <w:sz w:val="24"/>
          <w:szCs w:val="24"/>
        </w:rPr>
        <w:t>赎回申请份额总数加上</w:t>
      </w:r>
      <w:r w:rsidR="00D66F4F">
        <w:rPr>
          <w:rFonts w:hint="eastAsia"/>
          <w:sz w:val="24"/>
          <w:szCs w:val="24"/>
        </w:rPr>
        <w:t>基金</w:t>
      </w:r>
      <w:r w:rsidR="006E32E7">
        <w:rPr>
          <w:rFonts w:hint="eastAsia"/>
          <w:sz w:val="24"/>
          <w:szCs w:val="24"/>
        </w:rPr>
        <w:t>转换中转出申请份额总数后扣除申购申请份额总数及</w:t>
      </w:r>
      <w:r w:rsidR="00D66F4F">
        <w:rPr>
          <w:rFonts w:hint="eastAsia"/>
          <w:sz w:val="24"/>
          <w:szCs w:val="24"/>
        </w:rPr>
        <w:t>基金</w:t>
      </w:r>
      <w:r w:rsidR="006E32E7">
        <w:rPr>
          <w:rFonts w:hint="eastAsia"/>
          <w:sz w:val="24"/>
          <w:szCs w:val="24"/>
        </w:rPr>
        <w:t>转换中转入申请份额总数后的余额</w:t>
      </w:r>
      <w:r w:rsidR="006E32E7">
        <w:rPr>
          <w:rFonts w:hint="eastAsia"/>
          <w:bCs/>
          <w:sz w:val="24"/>
          <w:szCs w:val="24"/>
        </w:rPr>
        <w:t>）</w:t>
      </w:r>
      <w:r w:rsidR="006E32E7">
        <w:rPr>
          <w:rFonts w:hint="eastAsia"/>
          <w:sz w:val="24"/>
          <w:szCs w:val="24"/>
        </w:rPr>
        <w:t>超过上一</w:t>
      </w:r>
      <w:r w:rsidR="001346C1">
        <w:rPr>
          <w:rFonts w:hint="eastAsia"/>
          <w:sz w:val="24"/>
          <w:szCs w:val="24"/>
        </w:rPr>
        <w:t>开放日</w:t>
      </w:r>
      <w:r w:rsidR="00D66F4F">
        <w:rPr>
          <w:rFonts w:hint="eastAsia"/>
          <w:sz w:val="24"/>
          <w:szCs w:val="24"/>
        </w:rPr>
        <w:t>基金</w:t>
      </w:r>
      <w:r w:rsidR="006E32E7">
        <w:rPr>
          <w:rFonts w:hint="eastAsia"/>
          <w:sz w:val="24"/>
          <w:szCs w:val="24"/>
        </w:rPr>
        <w:t>总份额的</w:t>
      </w:r>
      <w:r w:rsidR="001346C1">
        <w:rPr>
          <w:bCs/>
          <w:sz w:val="24"/>
          <w:szCs w:val="24"/>
        </w:rPr>
        <w:t>10</w:t>
      </w:r>
      <w:r w:rsidR="006E32E7">
        <w:rPr>
          <w:bCs/>
          <w:sz w:val="24"/>
          <w:szCs w:val="24"/>
        </w:rPr>
        <w:t>%</w:t>
      </w:r>
    </w:p>
    <w:p w14:paraId="569D4E67" w14:textId="27318929" w:rsidR="00162361" w:rsidRDefault="007475E4">
      <w:pPr>
        <w:spacing w:line="360" w:lineRule="auto"/>
        <w:ind w:firstLineChars="200" w:firstLine="480"/>
        <w:rPr>
          <w:sz w:val="24"/>
          <w:szCs w:val="24"/>
        </w:rPr>
      </w:pPr>
      <w:r>
        <w:rPr>
          <w:bCs/>
          <w:sz w:val="24"/>
          <w:szCs w:val="24"/>
        </w:rPr>
        <w:t>42</w:t>
      </w:r>
      <w:r w:rsidR="006E32E7">
        <w:rPr>
          <w:rFonts w:hint="eastAsia"/>
          <w:sz w:val="24"/>
          <w:szCs w:val="24"/>
        </w:rPr>
        <w:t>、元：指人民币元</w:t>
      </w:r>
    </w:p>
    <w:p w14:paraId="6BD5B535" w14:textId="0F9984DF" w:rsidR="00162361" w:rsidRDefault="007475E4">
      <w:pPr>
        <w:spacing w:line="360" w:lineRule="auto"/>
        <w:ind w:firstLineChars="200" w:firstLine="480"/>
        <w:rPr>
          <w:sz w:val="24"/>
          <w:szCs w:val="24"/>
        </w:rPr>
      </w:pPr>
      <w:r>
        <w:rPr>
          <w:bCs/>
          <w:sz w:val="24"/>
          <w:szCs w:val="24"/>
        </w:rPr>
        <w:t>43</w:t>
      </w:r>
      <w:r w:rsidR="006E32E7">
        <w:rPr>
          <w:rFonts w:hint="eastAsia"/>
          <w:sz w:val="24"/>
          <w:szCs w:val="24"/>
        </w:rPr>
        <w:t>、</w:t>
      </w:r>
      <w:r w:rsidR="00D66F4F">
        <w:rPr>
          <w:rFonts w:ascii="宋体" w:hAnsi="宋体" w:hint="eastAsia"/>
          <w:sz w:val="24"/>
        </w:rPr>
        <w:t>基金</w:t>
      </w:r>
      <w:r w:rsidR="006E32E7">
        <w:rPr>
          <w:rFonts w:hint="eastAsia"/>
          <w:sz w:val="24"/>
          <w:szCs w:val="24"/>
        </w:rPr>
        <w:t>收益：指</w:t>
      </w:r>
      <w:r w:rsidR="00D66F4F">
        <w:rPr>
          <w:rFonts w:hint="eastAsia"/>
          <w:sz w:val="24"/>
          <w:szCs w:val="24"/>
        </w:rPr>
        <w:t>基金</w:t>
      </w:r>
      <w:r w:rsidR="006E32E7">
        <w:rPr>
          <w:rFonts w:hint="eastAsia"/>
          <w:sz w:val="24"/>
          <w:szCs w:val="24"/>
        </w:rPr>
        <w:t>投资所得</w:t>
      </w:r>
      <w:bookmarkStart w:id="62" w:name="_Hlk41467867"/>
      <w:r w:rsidR="006E32E7">
        <w:rPr>
          <w:rFonts w:hint="eastAsia"/>
          <w:sz w:val="24"/>
          <w:szCs w:val="24"/>
        </w:rPr>
        <w:t>红利、股息</w:t>
      </w:r>
      <w:bookmarkEnd w:id="62"/>
      <w:r w:rsidR="006E32E7">
        <w:rPr>
          <w:rFonts w:hint="eastAsia"/>
          <w:sz w:val="24"/>
          <w:szCs w:val="24"/>
        </w:rPr>
        <w:t>、债券利息、买卖证券价差、银</w:t>
      </w:r>
      <w:r w:rsidR="006E32E7">
        <w:rPr>
          <w:rFonts w:hint="eastAsia"/>
          <w:sz w:val="24"/>
          <w:szCs w:val="24"/>
        </w:rPr>
        <w:lastRenderedPageBreak/>
        <w:t>行存款利息、已实现的其他合法收入及因运用</w:t>
      </w:r>
      <w:r w:rsidR="00D66F4F">
        <w:rPr>
          <w:rFonts w:hint="eastAsia"/>
          <w:sz w:val="24"/>
          <w:szCs w:val="24"/>
        </w:rPr>
        <w:t>基金</w:t>
      </w:r>
      <w:r w:rsidR="006E32E7">
        <w:rPr>
          <w:rFonts w:hint="eastAsia"/>
          <w:sz w:val="24"/>
          <w:szCs w:val="24"/>
        </w:rPr>
        <w:t>财产带来的成本和费用的节约</w:t>
      </w:r>
    </w:p>
    <w:p w14:paraId="0095B2C3" w14:textId="5AB8BF3F" w:rsidR="00162361" w:rsidRDefault="006E32E7">
      <w:pPr>
        <w:spacing w:line="360" w:lineRule="auto"/>
        <w:ind w:firstLineChars="200" w:firstLine="480"/>
        <w:rPr>
          <w:sz w:val="24"/>
          <w:szCs w:val="24"/>
        </w:rPr>
      </w:pPr>
      <w:r>
        <w:rPr>
          <w:rFonts w:hint="eastAsia"/>
          <w:bCs/>
          <w:sz w:val="24"/>
          <w:szCs w:val="24"/>
        </w:rPr>
        <w:t>4</w:t>
      </w:r>
      <w:r w:rsidR="007475E4">
        <w:rPr>
          <w:bCs/>
          <w:sz w:val="24"/>
          <w:szCs w:val="24"/>
        </w:rPr>
        <w:t>4</w:t>
      </w:r>
      <w:r>
        <w:rPr>
          <w:rFonts w:hint="eastAsia"/>
          <w:sz w:val="24"/>
          <w:szCs w:val="24"/>
        </w:rPr>
        <w:t>、</w:t>
      </w:r>
      <w:r w:rsidR="00D66F4F">
        <w:rPr>
          <w:rFonts w:hint="eastAsia"/>
          <w:sz w:val="24"/>
          <w:szCs w:val="24"/>
        </w:rPr>
        <w:t>基金</w:t>
      </w:r>
      <w:r>
        <w:rPr>
          <w:rFonts w:hint="eastAsia"/>
          <w:sz w:val="24"/>
          <w:szCs w:val="24"/>
        </w:rPr>
        <w:t>资产总值：指</w:t>
      </w:r>
      <w:r w:rsidR="00D66F4F">
        <w:rPr>
          <w:rFonts w:hint="eastAsia"/>
          <w:sz w:val="24"/>
          <w:szCs w:val="24"/>
        </w:rPr>
        <w:t>基金</w:t>
      </w:r>
      <w:r>
        <w:rPr>
          <w:rFonts w:hint="eastAsia"/>
          <w:sz w:val="24"/>
          <w:szCs w:val="24"/>
        </w:rPr>
        <w:t>拥有的各类有价证券、银行存款本息、</w:t>
      </w:r>
      <w:r w:rsidR="00D66F4F">
        <w:rPr>
          <w:rFonts w:hint="eastAsia"/>
          <w:sz w:val="24"/>
          <w:szCs w:val="24"/>
        </w:rPr>
        <w:t>基金</w:t>
      </w:r>
      <w:r>
        <w:rPr>
          <w:rFonts w:hint="eastAsia"/>
          <w:sz w:val="24"/>
          <w:szCs w:val="24"/>
        </w:rPr>
        <w:t>应收款项及其他资产的价值总和</w:t>
      </w:r>
    </w:p>
    <w:p w14:paraId="09F783BD" w14:textId="4C27CDC3" w:rsidR="00162361" w:rsidRDefault="006E32E7">
      <w:pPr>
        <w:spacing w:line="360" w:lineRule="auto"/>
        <w:ind w:firstLineChars="200" w:firstLine="480"/>
        <w:rPr>
          <w:sz w:val="24"/>
          <w:szCs w:val="24"/>
        </w:rPr>
      </w:pPr>
      <w:r>
        <w:rPr>
          <w:rFonts w:hint="eastAsia"/>
          <w:bCs/>
          <w:sz w:val="24"/>
          <w:szCs w:val="24"/>
        </w:rPr>
        <w:t>4</w:t>
      </w:r>
      <w:r w:rsidR="007475E4">
        <w:rPr>
          <w:bCs/>
          <w:sz w:val="24"/>
          <w:szCs w:val="24"/>
        </w:rPr>
        <w:t>5</w:t>
      </w:r>
      <w:r>
        <w:rPr>
          <w:rFonts w:hint="eastAsia"/>
          <w:sz w:val="24"/>
          <w:szCs w:val="24"/>
        </w:rPr>
        <w:t>、</w:t>
      </w:r>
      <w:r w:rsidR="00D66F4F">
        <w:rPr>
          <w:rFonts w:hint="eastAsia"/>
          <w:sz w:val="24"/>
          <w:szCs w:val="24"/>
        </w:rPr>
        <w:t>基金</w:t>
      </w:r>
      <w:r>
        <w:rPr>
          <w:rFonts w:hint="eastAsia"/>
          <w:sz w:val="24"/>
          <w:szCs w:val="24"/>
        </w:rPr>
        <w:t>资产净值：指</w:t>
      </w:r>
      <w:r w:rsidR="00D66F4F">
        <w:rPr>
          <w:rFonts w:hint="eastAsia"/>
          <w:sz w:val="24"/>
          <w:szCs w:val="24"/>
        </w:rPr>
        <w:t>基金</w:t>
      </w:r>
      <w:r>
        <w:rPr>
          <w:rFonts w:hint="eastAsia"/>
          <w:sz w:val="24"/>
          <w:szCs w:val="24"/>
        </w:rPr>
        <w:t>资产总值减去</w:t>
      </w:r>
      <w:r w:rsidR="00D66F4F">
        <w:rPr>
          <w:rFonts w:hint="eastAsia"/>
          <w:sz w:val="24"/>
          <w:szCs w:val="24"/>
        </w:rPr>
        <w:t>基金</w:t>
      </w:r>
      <w:r>
        <w:rPr>
          <w:rFonts w:hint="eastAsia"/>
          <w:sz w:val="24"/>
          <w:szCs w:val="24"/>
        </w:rPr>
        <w:t>负债后的价值</w:t>
      </w:r>
    </w:p>
    <w:p w14:paraId="7785932B" w14:textId="27748320" w:rsidR="00162361" w:rsidRDefault="007475E4">
      <w:pPr>
        <w:spacing w:line="360" w:lineRule="auto"/>
        <w:ind w:firstLineChars="200" w:firstLine="480"/>
        <w:rPr>
          <w:sz w:val="24"/>
          <w:szCs w:val="24"/>
        </w:rPr>
      </w:pPr>
      <w:r>
        <w:rPr>
          <w:bCs/>
          <w:sz w:val="24"/>
          <w:szCs w:val="24"/>
        </w:rPr>
        <w:t>46</w:t>
      </w:r>
      <w:r w:rsidR="0020456B">
        <w:rPr>
          <w:rFonts w:hint="eastAsia"/>
          <w:sz w:val="24"/>
          <w:szCs w:val="24"/>
        </w:rPr>
        <w:t>、</w:t>
      </w:r>
      <w:r w:rsidR="00D66F4F">
        <w:rPr>
          <w:rFonts w:hint="eastAsia"/>
          <w:sz w:val="24"/>
          <w:szCs w:val="24"/>
        </w:rPr>
        <w:t>基金</w:t>
      </w:r>
      <w:r w:rsidR="0020456B">
        <w:rPr>
          <w:rFonts w:hint="eastAsia"/>
          <w:sz w:val="24"/>
          <w:szCs w:val="24"/>
        </w:rPr>
        <w:t>份额净值：指计算日</w:t>
      </w:r>
      <w:r w:rsidR="00D66F4F">
        <w:rPr>
          <w:rFonts w:hint="eastAsia"/>
          <w:sz w:val="24"/>
          <w:szCs w:val="24"/>
        </w:rPr>
        <w:t>基金</w:t>
      </w:r>
      <w:r w:rsidR="0020456B">
        <w:rPr>
          <w:rFonts w:hint="eastAsia"/>
          <w:sz w:val="24"/>
          <w:szCs w:val="24"/>
        </w:rPr>
        <w:t>资产净值除以计算日</w:t>
      </w:r>
      <w:r w:rsidR="00D66F4F">
        <w:rPr>
          <w:rFonts w:hint="eastAsia"/>
          <w:sz w:val="24"/>
          <w:szCs w:val="24"/>
        </w:rPr>
        <w:t>基金</w:t>
      </w:r>
      <w:r w:rsidR="0020456B">
        <w:rPr>
          <w:rFonts w:hint="eastAsia"/>
          <w:sz w:val="24"/>
          <w:szCs w:val="24"/>
        </w:rPr>
        <w:t>份额总数</w:t>
      </w:r>
    </w:p>
    <w:p w14:paraId="5A6BD616" w14:textId="0C0F0204" w:rsidR="00162361" w:rsidRDefault="007475E4">
      <w:pPr>
        <w:spacing w:line="360" w:lineRule="auto"/>
        <w:ind w:firstLineChars="200" w:firstLine="480"/>
        <w:rPr>
          <w:bCs/>
          <w:sz w:val="24"/>
        </w:rPr>
      </w:pPr>
      <w:r>
        <w:rPr>
          <w:bCs/>
          <w:sz w:val="24"/>
        </w:rPr>
        <w:t>47</w:t>
      </w:r>
      <w:r w:rsidR="0020456B">
        <w:rPr>
          <w:rFonts w:hint="eastAsia"/>
          <w:bCs/>
          <w:sz w:val="24"/>
        </w:rPr>
        <w:t>、</w:t>
      </w:r>
      <w:r w:rsidR="00D66F4F">
        <w:rPr>
          <w:bCs/>
          <w:sz w:val="24"/>
        </w:rPr>
        <w:t>基金</w:t>
      </w:r>
      <w:r w:rsidR="0020456B">
        <w:rPr>
          <w:bCs/>
          <w:sz w:val="24"/>
        </w:rPr>
        <w:t>资产估值：指计算评估</w:t>
      </w:r>
      <w:r w:rsidR="00D66F4F">
        <w:rPr>
          <w:bCs/>
          <w:sz w:val="24"/>
        </w:rPr>
        <w:t>基金</w:t>
      </w:r>
      <w:r w:rsidR="0020456B">
        <w:rPr>
          <w:bCs/>
          <w:sz w:val="24"/>
        </w:rPr>
        <w:t>资产和负债的价值，以确定</w:t>
      </w:r>
      <w:r w:rsidR="00D66F4F">
        <w:rPr>
          <w:bCs/>
          <w:sz w:val="24"/>
        </w:rPr>
        <w:t>基金</w:t>
      </w:r>
      <w:r w:rsidR="0020456B">
        <w:rPr>
          <w:bCs/>
          <w:sz w:val="24"/>
        </w:rPr>
        <w:t>资产净值和</w:t>
      </w:r>
      <w:r w:rsidR="00D66F4F">
        <w:rPr>
          <w:bCs/>
          <w:sz w:val="24"/>
        </w:rPr>
        <w:t>基金</w:t>
      </w:r>
      <w:r w:rsidR="0020456B">
        <w:rPr>
          <w:bCs/>
          <w:sz w:val="24"/>
        </w:rPr>
        <w:t>份额净值的过程</w:t>
      </w:r>
    </w:p>
    <w:p w14:paraId="7600FD27" w14:textId="75C5C525" w:rsidR="00162361" w:rsidRDefault="007475E4">
      <w:pPr>
        <w:spacing w:line="360" w:lineRule="auto"/>
        <w:ind w:firstLineChars="200" w:firstLine="480"/>
        <w:rPr>
          <w:rFonts w:ascii="宋体" w:hAnsi="宋体"/>
          <w:sz w:val="24"/>
        </w:rPr>
      </w:pPr>
      <w:r>
        <w:rPr>
          <w:bCs/>
          <w:sz w:val="24"/>
          <w:szCs w:val="24"/>
        </w:rPr>
        <w:t>48</w:t>
      </w:r>
      <w:r w:rsidR="006E32E7">
        <w:rPr>
          <w:rFonts w:hint="eastAsia"/>
          <w:sz w:val="24"/>
          <w:szCs w:val="24"/>
        </w:rPr>
        <w:t>、规定媒介：指符合中国证监会规定</w:t>
      </w:r>
      <w:r w:rsidR="00F461D2">
        <w:rPr>
          <w:rFonts w:hint="eastAsia"/>
          <w:sz w:val="24"/>
          <w:szCs w:val="24"/>
        </w:rPr>
        <w:t>条件</w:t>
      </w:r>
      <w:r w:rsidR="006E32E7">
        <w:rPr>
          <w:rFonts w:hint="eastAsia"/>
          <w:sz w:val="24"/>
          <w:szCs w:val="24"/>
        </w:rPr>
        <w:t>的用以进行信息披露的</w:t>
      </w:r>
      <w:r w:rsidR="00F461D2" w:rsidRPr="00F461D2">
        <w:rPr>
          <w:rFonts w:hint="eastAsia"/>
          <w:sz w:val="24"/>
          <w:szCs w:val="24"/>
        </w:rPr>
        <w:t>全国性报刊及《信息披露办法》规定的互联网网站（包括基金管理人网站、基金托管人网站、中国证监会基金电子披露网站）</w:t>
      </w:r>
      <w:r w:rsidR="00F461D2">
        <w:rPr>
          <w:rFonts w:hint="eastAsia"/>
          <w:sz w:val="24"/>
          <w:szCs w:val="24"/>
        </w:rPr>
        <w:t>等</w:t>
      </w:r>
      <w:r w:rsidR="006E32E7">
        <w:rPr>
          <w:rFonts w:hint="eastAsia"/>
          <w:sz w:val="24"/>
          <w:szCs w:val="24"/>
        </w:rPr>
        <w:t>媒介</w:t>
      </w:r>
    </w:p>
    <w:p w14:paraId="1EFCC857" w14:textId="422916A3" w:rsidR="00162361" w:rsidRDefault="007475E4">
      <w:pPr>
        <w:spacing w:line="360" w:lineRule="auto"/>
        <w:ind w:firstLineChars="200" w:firstLine="480"/>
        <w:rPr>
          <w:sz w:val="24"/>
          <w:szCs w:val="24"/>
        </w:rPr>
      </w:pPr>
      <w:r>
        <w:rPr>
          <w:sz w:val="24"/>
          <w:szCs w:val="24"/>
        </w:rPr>
        <w:t>49</w:t>
      </w:r>
      <w:r w:rsidR="006E32E7">
        <w:rPr>
          <w:rFonts w:hint="eastAsia"/>
          <w:sz w:val="24"/>
          <w:szCs w:val="24"/>
        </w:rPr>
        <w:t>、</w:t>
      </w:r>
      <w:r w:rsidR="006E32E7">
        <w:rPr>
          <w:rFonts w:hint="eastAsia"/>
          <w:sz w:val="24"/>
          <w:szCs w:val="24"/>
        </w:rPr>
        <w:t>A</w:t>
      </w:r>
      <w:r w:rsidR="006E32E7">
        <w:rPr>
          <w:rFonts w:hint="eastAsia"/>
          <w:sz w:val="24"/>
          <w:szCs w:val="24"/>
        </w:rPr>
        <w:t>类</w:t>
      </w:r>
      <w:r w:rsidR="001346C1">
        <w:rPr>
          <w:rFonts w:hint="eastAsia"/>
          <w:sz w:val="24"/>
          <w:szCs w:val="24"/>
        </w:rPr>
        <w:t>基金</w:t>
      </w:r>
      <w:r w:rsidR="006E32E7">
        <w:rPr>
          <w:rFonts w:hint="eastAsia"/>
          <w:sz w:val="24"/>
          <w:szCs w:val="24"/>
        </w:rPr>
        <w:t>份额：</w:t>
      </w:r>
      <w:r>
        <w:rPr>
          <w:rFonts w:hint="eastAsia"/>
          <w:sz w:val="24"/>
          <w:szCs w:val="24"/>
        </w:rPr>
        <w:t>指</w:t>
      </w:r>
      <w:r>
        <w:rPr>
          <w:sz w:val="24"/>
          <w:szCs w:val="24"/>
        </w:rPr>
        <w:t>本基金存续期间，</w:t>
      </w:r>
      <w:r>
        <w:rPr>
          <w:rFonts w:hint="eastAsia"/>
          <w:sz w:val="24"/>
          <w:szCs w:val="24"/>
        </w:rPr>
        <w:t>在投资者申购时收取申购费用，并设置一年的最短持有期限，在一年最短持有期限后赎回时不收取赎回费用，且不从本类别基金资产中计</w:t>
      </w:r>
      <w:proofErr w:type="gramStart"/>
      <w:r>
        <w:rPr>
          <w:rFonts w:hint="eastAsia"/>
          <w:sz w:val="24"/>
          <w:szCs w:val="24"/>
        </w:rPr>
        <w:t>提销售</w:t>
      </w:r>
      <w:proofErr w:type="gramEnd"/>
      <w:r>
        <w:rPr>
          <w:rFonts w:hint="eastAsia"/>
          <w:sz w:val="24"/>
          <w:szCs w:val="24"/>
        </w:rPr>
        <w:t>服务费的基金份额。</w:t>
      </w:r>
      <w:r w:rsidR="00F461D2" w:rsidRPr="00F461D2">
        <w:rPr>
          <w:rFonts w:hint="eastAsia"/>
          <w:sz w:val="24"/>
          <w:szCs w:val="24"/>
        </w:rPr>
        <w:t>原</w:t>
      </w:r>
      <w:bookmarkStart w:id="63" w:name="OLE_LINK13"/>
      <w:bookmarkStart w:id="64" w:name="OLE_LINK14"/>
      <w:r w:rsidR="008A58D5" w:rsidRPr="008A58D5">
        <w:rPr>
          <w:rFonts w:hint="eastAsia"/>
          <w:sz w:val="24"/>
          <w:szCs w:val="24"/>
        </w:rPr>
        <w:t>中信证券增利一年定期开放债券型集合资产管理计划</w:t>
      </w:r>
      <w:bookmarkEnd w:id="63"/>
      <w:bookmarkEnd w:id="64"/>
      <w:r w:rsidR="00F461D2" w:rsidRPr="00F461D2">
        <w:rPr>
          <w:rFonts w:hint="eastAsia"/>
          <w:sz w:val="24"/>
          <w:szCs w:val="24"/>
        </w:rPr>
        <w:t>A</w:t>
      </w:r>
      <w:r w:rsidR="00F461D2" w:rsidRPr="00F461D2">
        <w:rPr>
          <w:rFonts w:hint="eastAsia"/>
          <w:sz w:val="24"/>
          <w:szCs w:val="24"/>
        </w:rPr>
        <w:t>类计划份额，自本基金《基金合同》生效之日起亦将全部自动转换为本基金</w:t>
      </w:r>
      <w:r w:rsidR="00F461D2" w:rsidRPr="00F461D2">
        <w:rPr>
          <w:rFonts w:hint="eastAsia"/>
          <w:sz w:val="24"/>
          <w:szCs w:val="24"/>
        </w:rPr>
        <w:t>A</w:t>
      </w:r>
      <w:r w:rsidR="00F461D2" w:rsidRPr="00F461D2">
        <w:rPr>
          <w:rFonts w:hint="eastAsia"/>
          <w:sz w:val="24"/>
          <w:szCs w:val="24"/>
        </w:rPr>
        <w:t>类基金份额</w:t>
      </w:r>
    </w:p>
    <w:p w14:paraId="629E7F28" w14:textId="6B9F5589" w:rsidR="00162361" w:rsidRDefault="007475E4">
      <w:pPr>
        <w:spacing w:line="360" w:lineRule="auto"/>
        <w:ind w:firstLineChars="200" w:firstLine="480"/>
        <w:rPr>
          <w:sz w:val="24"/>
          <w:szCs w:val="24"/>
        </w:rPr>
      </w:pPr>
      <w:r>
        <w:rPr>
          <w:sz w:val="24"/>
          <w:szCs w:val="24"/>
        </w:rPr>
        <w:t>50</w:t>
      </w:r>
      <w:r w:rsidR="006E32E7">
        <w:rPr>
          <w:rFonts w:hint="eastAsia"/>
          <w:sz w:val="24"/>
          <w:szCs w:val="24"/>
        </w:rPr>
        <w:t>、</w:t>
      </w:r>
      <w:r w:rsidR="006E32E7">
        <w:rPr>
          <w:rFonts w:hint="eastAsia"/>
          <w:sz w:val="24"/>
          <w:szCs w:val="24"/>
        </w:rPr>
        <w:t>C</w:t>
      </w:r>
      <w:r w:rsidR="006E32E7">
        <w:rPr>
          <w:rFonts w:hint="eastAsia"/>
          <w:sz w:val="24"/>
          <w:szCs w:val="24"/>
        </w:rPr>
        <w:t>类</w:t>
      </w:r>
      <w:r w:rsidR="001346C1">
        <w:rPr>
          <w:rFonts w:hint="eastAsia"/>
          <w:sz w:val="24"/>
          <w:szCs w:val="24"/>
        </w:rPr>
        <w:t>基金</w:t>
      </w:r>
      <w:r w:rsidR="006E32E7">
        <w:rPr>
          <w:rFonts w:hint="eastAsia"/>
          <w:sz w:val="24"/>
          <w:szCs w:val="24"/>
        </w:rPr>
        <w:t>份额：</w:t>
      </w:r>
      <w:r>
        <w:rPr>
          <w:rFonts w:hint="eastAsia"/>
          <w:sz w:val="24"/>
          <w:szCs w:val="24"/>
        </w:rPr>
        <w:t>指</w:t>
      </w:r>
      <w:r>
        <w:rPr>
          <w:sz w:val="24"/>
          <w:szCs w:val="24"/>
        </w:rPr>
        <w:t>本基金存续期间，</w:t>
      </w:r>
      <w:r>
        <w:rPr>
          <w:rFonts w:hint="eastAsia"/>
          <w:sz w:val="24"/>
          <w:szCs w:val="24"/>
        </w:rPr>
        <w:t>在投资者申购时不收取申购费用，并设置一年的最短持有期限，在一年最短持有期限后赎回时不收取赎回费用，但从本类别</w:t>
      </w:r>
      <w:r w:rsidRPr="003B5DBF">
        <w:rPr>
          <w:rFonts w:hint="eastAsia"/>
          <w:sz w:val="24"/>
          <w:szCs w:val="24"/>
        </w:rPr>
        <w:t>基金</w:t>
      </w:r>
      <w:r>
        <w:rPr>
          <w:rFonts w:hint="eastAsia"/>
          <w:sz w:val="24"/>
          <w:szCs w:val="24"/>
        </w:rPr>
        <w:t>资产中计</w:t>
      </w:r>
      <w:proofErr w:type="gramStart"/>
      <w:r>
        <w:rPr>
          <w:rFonts w:hint="eastAsia"/>
          <w:sz w:val="24"/>
          <w:szCs w:val="24"/>
        </w:rPr>
        <w:t>提销售</w:t>
      </w:r>
      <w:proofErr w:type="gramEnd"/>
      <w:r>
        <w:rPr>
          <w:rFonts w:hint="eastAsia"/>
          <w:sz w:val="24"/>
          <w:szCs w:val="24"/>
        </w:rPr>
        <w:t>服务费的</w:t>
      </w:r>
      <w:r w:rsidRPr="003B5DBF">
        <w:rPr>
          <w:rFonts w:hint="eastAsia"/>
          <w:sz w:val="24"/>
          <w:szCs w:val="24"/>
        </w:rPr>
        <w:t>基金份额。</w:t>
      </w:r>
      <w:r w:rsidR="0013480E" w:rsidRPr="0013480E">
        <w:rPr>
          <w:rFonts w:hint="eastAsia"/>
          <w:sz w:val="24"/>
          <w:szCs w:val="24"/>
        </w:rPr>
        <w:t>原</w:t>
      </w:r>
      <w:r w:rsidR="0013480E" w:rsidRPr="008A58D5">
        <w:rPr>
          <w:rFonts w:hint="eastAsia"/>
          <w:sz w:val="24"/>
          <w:szCs w:val="24"/>
        </w:rPr>
        <w:t>中信证券增利一年定期开放债券型集合资产管理计划</w:t>
      </w:r>
      <w:r w:rsidR="0013480E" w:rsidRPr="0013480E">
        <w:rPr>
          <w:rFonts w:hint="eastAsia"/>
          <w:sz w:val="24"/>
          <w:szCs w:val="24"/>
        </w:rPr>
        <w:t>C</w:t>
      </w:r>
      <w:r w:rsidR="0013480E" w:rsidRPr="0013480E">
        <w:rPr>
          <w:rFonts w:hint="eastAsia"/>
          <w:sz w:val="24"/>
          <w:szCs w:val="24"/>
        </w:rPr>
        <w:t>类计划份额，自本基金《基金合同》生效之日起将全部自动转换为本基金</w:t>
      </w:r>
      <w:r w:rsidR="0013480E" w:rsidRPr="0013480E">
        <w:rPr>
          <w:rFonts w:hint="eastAsia"/>
          <w:sz w:val="24"/>
          <w:szCs w:val="24"/>
        </w:rPr>
        <w:t>C</w:t>
      </w:r>
      <w:r w:rsidR="0013480E" w:rsidRPr="0013480E">
        <w:rPr>
          <w:rFonts w:hint="eastAsia"/>
          <w:sz w:val="24"/>
          <w:szCs w:val="24"/>
        </w:rPr>
        <w:t>类基金份额</w:t>
      </w:r>
    </w:p>
    <w:p w14:paraId="7580FB4B" w14:textId="71E6D445" w:rsidR="00162361" w:rsidRDefault="006E32E7">
      <w:pPr>
        <w:spacing w:line="360" w:lineRule="auto"/>
        <w:ind w:firstLineChars="200" w:firstLine="480"/>
        <w:rPr>
          <w:sz w:val="24"/>
          <w:szCs w:val="24"/>
        </w:rPr>
      </w:pPr>
      <w:r>
        <w:rPr>
          <w:rFonts w:hint="eastAsia"/>
          <w:sz w:val="24"/>
          <w:szCs w:val="24"/>
        </w:rPr>
        <w:t>5</w:t>
      </w:r>
      <w:r w:rsidR="007475E4">
        <w:rPr>
          <w:sz w:val="24"/>
          <w:szCs w:val="24"/>
        </w:rPr>
        <w:t>1</w:t>
      </w:r>
      <w:r>
        <w:rPr>
          <w:rFonts w:hint="eastAsia"/>
          <w:sz w:val="24"/>
          <w:szCs w:val="24"/>
        </w:rPr>
        <w:t>、销售服务费：指从</w:t>
      </w:r>
      <w:r w:rsidR="00D66F4F">
        <w:rPr>
          <w:rFonts w:hint="eastAsia"/>
          <w:sz w:val="24"/>
          <w:szCs w:val="24"/>
        </w:rPr>
        <w:t>基金</w:t>
      </w:r>
      <w:r>
        <w:rPr>
          <w:rFonts w:hint="eastAsia"/>
          <w:sz w:val="24"/>
          <w:szCs w:val="24"/>
        </w:rPr>
        <w:t>财产中计提的，用于本</w:t>
      </w:r>
      <w:r w:rsidR="00D66F4F">
        <w:rPr>
          <w:rFonts w:hint="eastAsia"/>
          <w:sz w:val="24"/>
          <w:szCs w:val="24"/>
        </w:rPr>
        <w:t>基金</w:t>
      </w:r>
      <w:r>
        <w:rPr>
          <w:rFonts w:hint="eastAsia"/>
          <w:sz w:val="24"/>
          <w:szCs w:val="24"/>
        </w:rPr>
        <w:t>市场推广、销售以及</w:t>
      </w:r>
      <w:r w:rsidR="00D66F4F">
        <w:rPr>
          <w:rFonts w:hint="eastAsia"/>
          <w:sz w:val="24"/>
          <w:szCs w:val="24"/>
        </w:rPr>
        <w:t>基金</w:t>
      </w:r>
      <w:r>
        <w:rPr>
          <w:rFonts w:hint="eastAsia"/>
          <w:sz w:val="24"/>
          <w:szCs w:val="24"/>
        </w:rPr>
        <w:t>份额持有人服务的费用</w:t>
      </w:r>
    </w:p>
    <w:p w14:paraId="4A3F4F1B" w14:textId="5A52DC29" w:rsidR="007475E4" w:rsidRDefault="007475E4" w:rsidP="007475E4">
      <w:pPr>
        <w:spacing w:line="360" w:lineRule="auto"/>
        <w:ind w:firstLineChars="200" w:firstLine="480"/>
        <w:rPr>
          <w:bCs/>
          <w:sz w:val="24"/>
        </w:rPr>
      </w:pPr>
      <w:r w:rsidRPr="00B800F0">
        <w:rPr>
          <w:bCs/>
          <w:sz w:val="24"/>
        </w:rPr>
        <w:t>52</w:t>
      </w:r>
      <w:r w:rsidRPr="00B800F0">
        <w:rPr>
          <w:rFonts w:hint="eastAsia"/>
          <w:bCs/>
          <w:sz w:val="24"/>
        </w:rPr>
        <w:t>、最短持有期限：指本基金对每份基金份额均设置一年的最短持有期限。即对于每份基金份额，</w:t>
      </w:r>
      <w:bookmarkStart w:id="65" w:name="_Hlk195797426"/>
      <w:r w:rsidRPr="00B800F0">
        <w:rPr>
          <w:rFonts w:hint="eastAsia"/>
          <w:bCs/>
          <w:sz w:val="24"/>
        </w:rPr>
        <w:t>最短持有期限为自该基金份额申购确认日起（含）至一年后对日（如不存在该对日或该对日为非工作日的，则顺延至下一工作日）的前一日（含）的期间。</w:t>
      </w:r>
      <w:bookmarkEnd w:id="65"/>
      <w:r w:rsidRPr="00B800F0">
        <w:rPr>
          <w:rFonts w:hint="eastAsia"/>
          <w:bCs/>
          <w:sz w:val="24"/>
        </w:rPr>
        <w:t>红利再投资所形成的基金份额最短持有期限同享受该红利的对应基金份额最短持有期限。</w:t>
      </w:r>
      <w:r w:rsidRPr="007475E4">
        <w:rPr>
          <w:rFonts w:hint="eastAsia"/>
          <w:sz w:val="24"/>
          <w:szCs w:val="24"/>
        </w:rPr>
        <w:t>对于投资者</w:t>
      </w:r>
      <w:r w:rsidRPr="007475E4">
        <w:rPr>
          <w:rFonts w:hint="eastAsia"/>
          <w:bCs/>
          <w:sz w:val="24"/>
        </w:rPr>
        <w:t>在本</w:t>
      </w:r>
      <w:proofErr w:type="gramStart"/>
      <w:r w:rsidRPr="007475E4">
        <w:rPr>
          <w:rFonts w:hint="eastAsia"/>
          <w:bCs/>
          <w:sz w:val="24"/>
        </w:rPr>
        <w:t>基金基金</w:t>
      </w:r>
      <w:proofErr w:type="gramEnd"/>
      <w:r w:rsidRPr="007475E4">
        <w:rPr>
          <w:rFonts w:hint="eastAsia"/>
          <w:bCs/>
          <w:sz w:val="24"/>
        </w:rPr>
        <w:t>合同生效日前持有的原</w:t>
      </w:r>
      <w:r w:rsidR="009636DF" w:rsidRPr="008204AC">
        <w:rPr>
          <w:rFonts w:hint="eastAsia"/>
          <w:sz w:val="24"/>
          <w:szCs w:val="24"/>
        </w:rPr>
        <w:t>中信证券增利一年定期开放债券型集合资产管理计划</w:t>
      </w:r>
      <w:r w:rsidRPr="007475E4">
        <w:rPr>
          <w:rFonts w:hint="eastAsia"/>
          <w:bCs/>
          <w:sz w:val="24"/>
        </w:rPr>
        <w:t>份额，持有期起始日为原登记机构确认投资者持有该资产管理计划份额之日</w:t>
      </w:r>
      <w:r w:rsidRPr="007475E4">
        <w:rPr>
          <w:rFonts w:hint="eastAsia"/>
          <w:sz w:val="24"/>
          <w:szCs w:val="24"/>
        </w:rPr>
        <w:t>。</w:t>
      </w:r>
      <w:r w:rsidRPr="00B800F0">
        <w:rPr>
          <w:rFonts w:hint="eastAsia"/>
          <w:bCs/>
          <w:sz w:val="24"/>
        </w:rPr>
        <w:t>在最短持有期限内，</w:t>
      </w:r>
      <w:r w:rsidRPr="007475E4">
        <w:rPr>
          <w:rFonts w:hint="eastAsia"/>
          <w:bCs/>
          <w:sz w:val="24"/>
        </w:rPr>
        <w:t>该基金</w:t>
      </w:r>
      <w:r w:rsidRPr="00B800F0">
        <w:rPr>
          <w:rFonts w:hint="eastAsia"/>
          <w:bCs/>
          <w:sz w:val="24"/>
        </w:rPr>
        <w:t>份额不</w:t>
      </w:r>
      <w:r w:rsidRPr="00B800F0">
        <w:rPr>
          <w:rFonts w:hint="eastAsia"/>
          <w:bCs/>
          <w:sz w:val="24"/>
        </w:rPr>
        <w:lastRenderedPageBreak/>
        <w:t>能赎回；在最短持有期限到期后的下一个工作日起（含），</w:t>
      </w:r>
      <w:r w:rsidRPr="00B800F0">
        <w:rPr>
          <w:bCs/>
          <w:sz w:val="24"/>
        </w:rPr>
        <w:t>A</w:t>
      </w:r>
      <w:r w:rsidRPr="00B800F0">
        <w:rPr>
          <w:rFonts w:hint="eastAsia"/>
          <w:bCs/>
          <w:sz w:val="24"/>
        </w:rPr>
        <w:t>类或</w:t>
      </w:r>
      <w:r w:rsidRPr="00B800F0">
        <w:rPr>
          <w:bCs/>
          <w:sz w:val="24"/>
        </w:rPr>
        <w:t>C</w:t>
      </w:r>
      <w:r w:rsidRPr="00B800F0">
        <w:rPr>
          <w:rFonts w:hint="eastAsia"/>
          <w:bCs/>
          <w:sz w:val="24"/>
        </w:rPr>
        <w:t>类</w:t>
      </w:r>
      <w:r w:rsidRPr="007475E4">
        <w:rPr>
          <w:rFonts w:hint="eastAsia"/>
          <w:bCs/>
          <w:sz w:val="24"/>
        </w:rPr>
        <w:t>基金</w:t>
      </w:r>
      <w:r w:rsidRPr="00B800F0">
        <w:rPr>
          <w:rFonts w:hint="eastAsia"/>
          <w:bCs/>
          <w:sz w:val="24"/>
        </w:rPr>
        <w:t>份额持有人方可就该</w:t>
      </w:r>
      <w:r w:rsidRPr="007475E4">
        <w:rPr>
          <w:rFonts w:hint="eastAsia"/>
          <w:bCs/>
          <w:sz w:val="24"/>
        </w:rPr>
        <w:t>基金</w:t>
      </w:r>
      <w:r w:rsidRPr="00B800F0">
        <w:rPr>
          <w:rFonts w:hint="eastAsia"/>
          <w:bCs/>
          <w:sz w:val="24"/>
        </w:rPr>
        <w:t>份额提出赎回申请</w:t>
      </w:r>
    </w:p>
    <w:p w14:paraId="70355D4F" w14:textId="3F6A4431" w:rsidR="00162361" w:rsidRDefault="006E32E7">
      <w:pPr>
        <w:spacing w:line="360" w:lineRule="auto"/>
        <w:ind w:firstLineChars="200" w:firstLine="480"/>
        <w:rPr>
          <w:bCs/>
          <w:sz w:val="24"/>
        </w:rPr>
      </w:pPr>
      <w:r>
        <w:rPr>
          <w:rFonts w:hint="eastAsia"/>
          <w:bCs/>
          <w:sz w:val="24"/>
        </w:rPr>
        <w:t>5</w:t>
      </w:r>
      <w:r w:rsidR="007475E4">
        <w:rPr>
          <w:bCs/>
          <w:sz w:val="24"/>
        </w:rPr>
        <w:t>3</w:t>
      </w:r>
      <w:r>
        <w:rPr>
          <w:rFonts w:hint="eastAsia"/>
          <w:bCs/>
          <w:sz w:val="24"/>
        </w:rPr>
        <w:t>、流动性受限资产：指由于法律法规、监管、合同或操作障碍等原因无法以合理价格予以变现的资产，包括但不限于到期日在</w:t>
      </w:r>
      <w:r>
        <w:rPr>
          <w:rFonts w:hint="eastAsia"/>
          <w:bCs/>
          <w:sz w:val="24"/>
        </w:rPr>
        <w:t>10</w:t>
      </w:r>
      <w:r>
        <w:rPr>
          <w:rFonts w:hint="eastAsia"/>
          <w:bCs/>
          <w:sz w:val="24"/>
        </w:rPr>
        <w:t>个交易日以上的逆回购与银行定期存款（</w:t>
      </w:r>
      <w:proofErr w:type="gramStart"/>
      <w:r>
        <w:rPr>
          <w:rFonts w:hint="eastAsia"/>
          <w:bCs/>
          <w:sz w:val="24"/>
        </w:rPr>
        <w:t>含协议</w:t>
      </w:r>
      <w:proofErr w:type="gramEnd"/>
      <w:r>
        <w:rPr>
          <w:rFonts w:hint="eastAsia"/>
          <w:bCs/>
          <w:sz w:val="24"/>
        </w:rPr>
        <w:t>约定有条件提前支取的银行存款）、停牌股票、流通受限的新股及非公开发行股票、资产支持证券、因发行人债务违约无法进行转让或交易的债券等</w:t>
      </w:r>
    </w:p>
    <w:p w14:paraId="1E4B8DA9" w14:textId="3C4F6BF0" w:rsidR="007D6457" w:rsidRPr="00802F0E" w:rsidRDefault="007D6457" w:rsidP="007D6457">
      <w:pPr>
        <w:spacing w:line="360" w:lineRule="auto"/>
        <w:ind w:firstLineChars="200" w:firstLine="480"/>
        <w:rPr>
          <w:bCs/>
          <w:sz w:val="24"/>
        </w:rPr>
      </w:pPr>
      <w:r w:rsidRPr="00802F0E">
        <w:rPr>
          <w:bCs/>
          <w:sz w:val="24"/>
        </w:rPr>
        <w:t>5</w:t>
      </w:r>
      <w:r w:rsidR="007475E4">
        <w:rPr>
          <w:bCs/>
          <w:sz w:val="24"/>
        </w:rPr>
        <w:t>4</w:t>
      </w:r>
      <w:r w:rsidRPr="00802F0E">
        <w:rPr>
          <w:rFonts w:hint="eastAsia"/>
          <w:bCs/>
          <w:sz w:val="24"/>
        </w:rPr>
        <w:t>、信用衍生品：指符合证券交易所或银行间市场相关业务规则，专门用于管理信用风险的信用衍生工具。</w:t>
      </w:r>
    </w:p>
    <w:p w14:paraId="53864F28" w14:textId="6AC6DFA5" w:rsidR="007D6457" w:rsidRPr="00802F0E" w:rsidRDefault="007D6457" w:rsidP="007D6457">
      <w:pPr>
        <w:spacing w:line="360" w:lineRule="auto"/>
        <w:ind w:firstLineChars="200" w:firstLine="480"/>
        <w:rPr>
          <w:bCs/>
          <w:sz w:val="24"/>
        </w:rPr>
      </w:pPr>
      <w:r w:rsidRPr="00802F0E">
        <w:rPr>
          <w:bCs/>
          <w:sz w:val="24"/>
        </w:rPr>
        <w:t>5</w:t>
      </w:r>
      <w:r w:rsidR="007475E4">
        <w:rPr>
          <w:bCs/>
          <w:sz w:val="24"/>
        </w:rPr>
        <w:t>5</w:t>
      </w:r>
      <w:r w:rsidRPr="00802F0E">
        <w:rPr>
          <w:rFonts w:hint="eastAsia"/>
          <w:bCs/>
          <w:sz w:val="24"/>
        </w:rPr>
        <w:t>、信用保护买方：亦称信用保护购买方，指接受信用风险保护的一方</w:t>
      </w:r>
    </w:p>
    <w:p w14:paraId="6297854D" w14:textId="6A7EA098" w:rsidR="007D6457" w:rsidRPr="00802F0E" w:rsidRDefault="007D6457" w:rsidP="007D6457">
      <w:pPr>
        <w:spacing w:line="360" w:lineRule="auto"/>
        <w:ind w:firstLineChars="200" w:firstLine="480"/>
        <w:rPr>
          <w:bCs/>
          <w:sz w:val="24"/>
        </w:rPr>
      </w:pPr>
      <w:r w:rsidRPr="00802F0E">
        <w:rPr>
          <w:bCs/>
          <w:sz w:val="24"/>
        </w:rPr>
        <w:t>5</w:t>
      </w:r>
      <w:r w:rsidR="007475E4">
        <w:rPr>
          <w:bCs/>
          <w:sz w:val="24"/>
        </w:rPr>
        <w:t>6</w:t>
      </w:r>
      <w:r w:rsidRPr="00802F0E">
        <w:rPr>
          <w:rFonts w:hint="eastAsia"/>
          <w:bCs/>
          <w:sz w:val="24"/>
        </w:rPr>
        <w:t>、信用保护卖方：亦称信用保护提供方，指提供信用风险保护的一方</w:t>
      </w:r>
    </w:p>
    <w:p w14:paraId="69E1B7A8" w14:textId="16E3D78A" w:rsidR="007D6457" w:rsidRDefault="007475E4" w:rsidP="007D6457">
      <w:pPr>
        <w:spacing w:line="360" w:lineRule="auto"/>
        <w:ind w:firstLineChars="200" w:firstLine="480"/>
        <w:rPr>
          <w:bCs/>
          <w:sz w:val="24"/>
        </w:rPr>
      </w:pPr>
      <w:r>
        <w:rPr>
          <w:bCs/>
          <w:sz w:val="24"/>
        </w:rPr>
        <w:t>57</w:t>
      </w:r>
      <w:r w:rsidR="007D6457" w:rsidRPr="00802F0E">
        <w:rPr>
          <w:rFonts w:hint="eastAsia"/>
          <w:bCs/>
          <w:sz w:val="24"/>
        </w:rPr>
        <w:t>、信用衍生品名义本金：亦称交易名义本金，指一笔信用衍生品交易提供信用风险保护的金额，各项支付和结算以此金额为计算基准</w:t>
      </w:r>
    </w:p>
    <w:p w14:paraId="4A49A3A6" w14:textId="7209410B" w:rsidR="00162361" w:rsidRDefault="007475E4">
      <w:pPr>
        <w:spacing w:line="360" w:lineRule="auto"/>
        <w:ind w:firstLineChars="200" w:firstLine="480"/>
        <w:rPr>
          <w:bCs/>
          <w:sz w:val="24"/>
        </w:rPr>
      </w:pPr>
      <w:r>
        <w:rPr>
          <w:bCs/>
          <w:sz w:val="24"/>
        </w:rPr>
        <w:t>58</w:t>
      </w:r>
      <w:r w:rsidR="006E32E7">
        <w:rPr>
          <w:rFonts w:hint="eastAsia"/>
          <w:bCs/>
          <w:sz w:val="24"/>
        </w:rPr>
        <w:t>、摆动定价机制：指当本</w:t>
      </w:r>
      <w:r w:rsidR="00D66F4F">
        <w:rPr>
          <w:rFonts w:hint="eastAsia"/>
          <w:bCs/>
          <w:sz w:val="24"/>
        </w:rPr>
        <w:t>基金</w:t>
      </w:r>
      <w:r w:rsidR="006E32E7">
        <w:rPr>
          <w:rFonts w:hint="eastAsia"/>
          <w:bCs/>
          <w:sz w:val="24"/>
        </w:rPr>
        <w:t>份额遭遇大额申购赎回时，通过调整</w:t>
      </w:r>
      <w:r w:rsidR="00D66F4F">
        <w:rPr>
          <w:rFonts w:hint="eastAsia"/>
          <w:bCs/>
          <w:sz w:val="24"/>
        </w:rPr>
        <w:t>基金</w:t>
      </w:r>
      <w:r w:rsidR="006E32E7">
        <w:rPr>
          <w:rFonts w:hint="eastAsia"/>
          <w:bCs/>
          <w:sz w:val="24"/>
        </w:rPr>
        <w:t>份额净值的方式，将</w:t>
      </w:r>
      <w:r w:rsidR="00D66F4F">
        <w:rPr>
          <w:rFonts w:hint="eastAsia"/>
          <w:bCs/>
          <w:sz w:val="24"/>
        </w:rPr>
        <w:t>基金</w:t>
      </w:r>
      <w:r w:rsidR="006E32E7">
        <w:rPr>
          <w:rFonts w:hint="eastAsia"/>
          <w:bCs/>
          <w:sz w:val="24"/>
        </w:rPr>
        <w:t>调整投资组合的市场冲击成本分配给实际申购、赎回的投资者，从而减少对存量</w:t>
      </w:r>
      <w:r w:rsidR="00D66F4F">
        <w:rPr>
          <w:rFonts w:hint="eastAsia"/>
          <w:bCs/>
          <w:sz w:val="24"/>
        </w:rPr>
        <w:t>基金</w:t>
      </w:r>
      <w:r w:rsidR="006E32E7">
        <w:rPr>
          <w:rFonts w:hint="eastAsia"/>
          <w:bCs/>
          <w:sz w:val="24"/>
        </w:rPr>
        <w:t>份额持有人利益的不利影响，确保投资者的合法权益不受损害并得到公平对待</w:t>
      </w:r>
    </w:p>
    <w:p w14:paraId="0617EC34" w14:textId="096D1FA0" w:rsidR="00162361" w:rsidRDefault="007475E4">
      <w:pPr>
        <w:spacing w:line="360" w:lineRule="auto"/>
        <w:ind w:firstLineChars="200" w:firstLine="480"/>
        <w:rPr>
          <w:bCs/>
          <w:sz w:val="24"/>
        </w:rPr>
      </w:pPr>
      <w:r>
        <w:rPr>
          <w:bCs/>
          <w:sz w:val="24"/>
        </w:rPr>
        <w:t>59</w:t>
      </w:r>
      <w:r w:rsidR="006E32E7">
        <w:rPr>
          <w:rFonts w:hint="eastAsia"/>
          <w:bCs/>
          <w:sz w:val="24"/>
        </w:rPr>
        <w:t>、</w:t>
      </w:r>
      <w:proofErr w:type="gramStart"/>
      <w:r w:rsidR="006E32E7">
        <w:rPr>
          <w:rFonts w:hint="eastAsia"/>
          <w:bCs/>
          <w:sz w:val="24"/>
        </w:rPr>
        <w:t>侧袋机制</w:t>
      </w:r>
      <w:proofErr w:type="gramEnd"/>
      <w:r w:rsidR="006E32E7">
        <w:rPr>
          <w:rFonts w:hint="eastAsia"/>
          <w:bCs/>
          <w:sz w:val="24"/>
        </w:rPr>
        <w:t>：指将</w:t>
      </w:r>
      <w:r w:rsidR="00D66F4F">
        <w:rPr>
          <w:rFonts w:hint="eastAsia"/>
          <w:bCs/>
          <w:sz w:val="24"/>
        </w:rPr>
        <w:t>基金</w:t>
      </w:r>
      <w:r w:rsidR="006E32E7">
        <w:rPr>
          <w:rFonts w:hint="eastAsia"/>
          <w:bCs/>
          <w:sz w:val="24"/>
        </w:rPr>
        <w:t>投资组合中的特定资产从原有账户分离至一个专门账户进行处置清算，目的在于有效隔离并化解风险，确保投资者得到公平对待，属于流动性风险管理工具。</w:t>
      </w:r>
      <w:proofErr w:type="gramStart"/>
      <w:r w:rsidR="006E32E7">
        <w:rPr>
          <w:rFonts w:hint="eastAsia"/>
          <w:bCs/>
          <w:sz w:val="24"/>
        </w:rPr>
        <w:t>侧袋机制</w:t>
      </w:r>
      <w:proofErr w:type="gramEnd"/>
      <w:r w:rsidR="006E32E7">
        <w:rPr>
          <w:rFonts w:hint="eastAsia"/>
          <w:bCs/>
          <w:sz w:val="24"/>
        </w:rPr>
        <w:t>实施期间，原有账户称为主袋账户，专门账户</w:t>
      </w:r>
      <w:proofErr w:type="gramStart"/>
      <w:r w:rsidR="006E32E7">
        <w:rPr>
          <w:rFonts w:hint="eastAsia"/>
          <w:bCs/>
          <w:sz w:val="24"/>
        </w:rPr>
        <w:t>称为侧袋账户</w:t>
      </w:r>
      <w:proofErr w:type="gramEnd"/>
    </w:p>
    <w:p w14:paraId="5ECD32A6" w14:textId="03C2F272" w:rsidR="00162361" w:rsidRDefault="007475E4">
      <w:pPr>
        <w:spacing w:line="360" w:lineRule="auto"/>
        <w:ind w:firstLineChars="200" w:firstLine="480"/>
        <w:rPr>
          <w:bCs/>
          <w:sz w:val="24"/>
        </w:rPr>
      </w:pPr>
      <w:r>
        <w:rPr>
          <w:bCs/>
          <w:sz w:val="24"/>
        </w:rPr>
        <w:t>60</w:t>
      </w:r>
      <w:r w:rsidR="006E32E7">
        <w:rPr>
          <w:rFonts w:hint="eastAsia"/>
          <w:bCs/>
          <w:sz w:val="24"/>
        </w:rPr>
        <w:t>、特定资产：包括：（一）无可参考的活跃市场价格且采用估值技术</w:t>
      </w:r>
      <w:proofErr w:type="gramStart"/>
      <w:r w:rsidR="006E32E7">
        <w:rPr>
          <w:rFonts w:hint="eastAsia"/>
          <w:bCs/>
          <w:sz w:val="24"/>
        </w:rPr>
        <w:t>仍导致</w:t>
      </w:r>
      <w:proofErr w:type="gramEnd"/>
      <w:r w:rsidR="006E32E7">
        <w:rPr>
          <w:rFonts w:hint="eastAsia"/>
          <w:bCs/>
          <w:sz w:val="24"/>
        </w:rPr>
        <w:t>公允价值存在重大不确定性的资产；（二）</w:t>
      </w:r>
      <w:proofErr w:type="gramStart"/>
      <w:r w:rsidR="006E32E7">
        <w:rPr>
          <w:rFonts w:hint="eastAsia"/>
          <w:bCs/>
          <w:sz w:val="24"/>
        </w:rPr>
        <w:t>按摊余成本</w:t>
      </w:r>
      <w:proofErr w:type="gramEnd"/>
      <w:r w:rsidR="006E32E7">
        <w:rPr>
          <w:rFonts w:hint="eastAsia"/>
          <w:bCs/>
          <w:sz w:val="24"/>
        </w:rPr>
        <w:t>计量且计提资产减值</w:t>
      </w:r>
      <w:proofErr w:type="gramStart"/>
      <w:r w:rsidR="006E32E7">
        <w:rPr>
          <w:rFonts w:hint="eastAsia"/>
          <w:bCs/>
          <w:sz w:val="24"/>
        </w:rPr>
        <w:t>准备仍导致</w:t>
      </w:r>
      <w:proofErr w:type="gramEnd"/>
      <w:r w:rsidR="006E32E7">
        <w:rPr>
          <w:rFonts w:hint="eastAsia"/>
          <w:bCs/>
          <w:sz w:val="24"/>
        </w:rPr>
        <w:t>资产价值存在重大不确定性的资产；（三）其他资产价值存在重大不确定性的资产</w:t>
      </w:r>
    </w:p>
    <w:p w14:paraId="011CE725" w14:textId="4107D172" w:rsidR="00162361" w:rsidRDefault="007475E4">
      <w:pPr>
        <w:spacing w:line="360" w:lineRule="auto"/>
        <w:ind w:firstLineChars="200" w:firstLine="480"/>
        <w:rPr>
          <w:sz w:val="24"/>
          <w:szCs w:val="24"/>
        </w:rPr>
      </w:pPr>
      <w:r>
        <w:rPr>
          <w:bCs/>
          <w:sz w:val="24"/>
        </w:rPr>
        <w:t>61</w:t>
      </w:r>
      <w:r w:rsidR="0020456B">
        <w:rPr>
          <w:rFonts w:hint="eastAsia"/>
          <w:sz w:val="24"/>
          <w:szCs w:val="24"/>
        </w:rPr>
        <w:t>、不可抗力：指本</w:t>
      </w:r>
      <w:r w:rsidR="00D66F4F">
        <w:rPr>
          <w:rFonts w:hint="eastAsia"/>
          <w:sz w:val="24"/>
          <w:szCs w:val="24"/>
        </w:rPr>
        <w:t>基金</w:t>
      </w:r>
      <w:r w:rsidR="0020456B">
        <w:rPr>
          <w:rFonts w:hint="eastAsia"/>
          <w:sz w:val="24"/>
          <w:szCs w:val="24"/>
        </w:rPr>
        <w:t>合同当事人不能预见、不能避免且不能克服、使《</w:t>
      </w:r>
      <w:r w:rsidR="00D66F4F">
        <w:rPr>
          <w:rFonts w:hint="eastAsia"/>
          <w:sz w:val="24"/>
          <w:szCs w:val="24"/>
        </w:rPr>
        <w:t>基金</w:t>
      </w:r>
      <w:r w:rsidR="0020456B">
        <w:rPr>
          <w:rFonts w:hint="eastAsia"/>
          <w:sz w:val="24"/>
          <w:szCs w:val="24"/>
        </w:rPr>
        <w:t>合同》当事人无法全部或部分履行《</w:t>
      </w:r>
      <w:r w:rsidR="00D66F4F">
        <w:rPr>
          <w:rFonts w:hint="eastAsia"/>
          <w:sz w:val="24"/>
          <w:szCs w:val="24"/>
        </w:rPr>
        <w:t>基金</w:t>
      </w:r>
      <w:r w:rsidR="0020456B">
        <w:rPr>
          <w:rFonts w:hint="eastAsia"/>
          <w:sz w:val="24"/>
          <w:szCs w:val="24"/>
        </w:rPr>
        <w:t>合同》的任何事件，包括但不限于洪水、地震及其他自然灾害、战争、骚乱、火灾、政府征用、没收、恐怖袭击、传染病传播、瘟疫、流行病及其他突发性公共卫生事件、法律法规变化、突发停电</w:t>
      </w:r>
      <w:r w:rsidR="0020456B">
        <w:rPr>
          <w:rFonts w:hint="eastAsia"/>
          <w:sz w:val="24"/>
          <w:szCs w:val="24"/>
        </w:rPr>
        <w:lastRenderedPageBreak/>
        <w:t>或其他突发事件、证券交易所非正常暂停或停止交易</w:t>
      </w:r>
    </w:p>
    <w:p w14:paraId="358E8A8E" w14:textId="3CFD060C" w:rsidR="00162361" w:rsidRDefault="0020456B" w:rsidP="00D66F4F">
      <w:pPr>
        <w:spacing w:line="360" w:lineRule="auto"/>
        <w:ind w:firstLineChars="200" w:firstLine="480"/>
        <w:rPr>
          <w:sz w:val="24"/>
          <w:szCs w:val="24"/>
        </w:rPr>
      </w:pPr>
      <w:r>
        <w:rPr>
          <w:sz w:val="24"/>
          <w:szCs w:val="24"/>
        </w:rPr>
        <w:t>6</w:t>
      </w:r>
      <w:r w:rsidR="007475E4">
        <w:rPr>
          <w:sz w:val="24"/>
          <w:szCs w:val="24"/>
        </w:rPr>
        <w:t>2</w:t>
      </w:r>
      <w:r>
        <w:rPr>
          <w:rFonts w:hint="eastAsia"/>
          <w:sz w:val="24"/>
          <w:szCs w:val="24"/>
        </w:rPr>
        <w:t>、</w:t>
      </w:r>
      <w:r w:rsidR="00D66F4F">
        <w:rPr>
          <w:rFonts w:hint="eastAsia"/>
          <w:sz w:val="24"/>
          <w:szCs w:val="24"/>
        </w:rPr>
        <w:t>基金</w:t>
      </w:r>
      <w:r w:rsidR="006E32E7">
        <w:rPr>
          <w:rFonts w:hint="eastAsia"/>
          <w:sz w:val="24"/>
          <w:szCs w:val="24"/>
        </w:rPr>
        <w:t>产品资料概要：指《</w:t>
      </w:r>
      <w:r>
        <w:rPr>
          <w:rFonts w:hint="eastAsia"/>
          <w:sz w:val="24"/>
          <w:szCs w:val="24"/>
        </w:rPr>
        <w:t>华夏增利一年持有期</w:t>
      </w:r>
      <w:r w:rsidR="00D66F4F" w:rsidRPr="008204AC">
        <w:rPr>
          <w:rFonts w:hint="eastAsia"/>
          <w:sz w:val="24"/>
          <w:szCs w:val="24"/>
        </w:rPr>
        <w:t>债券型证券投资基金</w:t>
      </w:r>
      <w:r w:rsidR="00D66F4F">
        <w:rPr>
          <w:rFonts w:hint="eastAsia"/>
          <w:sz w:val="24"/>
          <w:szCs w:val="24"/>
        </w:rPr>
        <w:t>基金</w:t>
      </w:r>
      <w:r w:rsidR="006E32E7">
        <w:rPr>
          <w:rFonts w:hint="eastAsia"/>
          <w:sz w:val="24"/>
          <w:szCs w:val="24"/>
        </w:rPr>
        <w:t>产品资料概要》及其更新</w:t>
      </w:r>
    </w:p>
    <w:p w14:paraId="38662BE6" w14:textId="77777777" w:rsidR="00162361" w:rsidRDefault="00162361">
      <w:pPr>
        <w:spacing w:line="360" w:lineRule="auto"/>
        <w:ind w:firstLineChars="200" w:firstLine="420"/>
      </w:pPr>
    </w:p>
    <w:p w14:paraId="42AEE6E1" w14:textId="51DDC6B6"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66" w:name="_Toc24571"/>
      <w:bookmarkStart w:id="67" w:name="_Toc18631"/>
      <w:bookmarkStart w:id="68" w:name="_Toc5246"/>
      <w:bookmarkStart w:id="69" w:name="_Toc22708"/>
      <w:bookmarkStart w:id="70" w:name="_Toc20627"/>
      <w:bookmarkStart w:id="71" w:name="_Toc13288"/>
      <w:bookmarkStart w:id="72" w:name="_Toc545"/>
      <w:bookmarkStart w:id="73" w:name="_Toc733"/>
      <w:bookmarkStart w:id="74" w:name="_Toc5806043"/>
      <w:bookmarkStart w:id="75" w:name="_Toc6149"/>
      <w:bookmarkStart w:id="76" w:name="_Toc20318"/>
      <w:bookmarkStart w:id="77" w:name="_Toc3178"/>
      <w:bookmarkStart w:id="78" w:name="_Toc6683"/>
      <w:bookmarkStart w:id="79" w:name="_Toc186699915"/>
      <w:bookmarkStart w:id="80" w:name="_Toc258829400"/>
      <w:bookmarkStart w:id="81" w:name="_Toc233456272"/>
      <w:r>
        <w:rPr>
          <w:rFonts w:ascii="Times New Roman" w:hint="eastAsia"/>
          <w:color w:val="auto"/>
          <w:sz w:val="30"/>
          <w:szCs w:val="30"/>
        </w:rPr>
        <w:lastRenderedPageBreak/>
        <w:t>第三部分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的基本情况</w:t>
      </w:r>
      <w:bookmarkStart w:id="82" w:name="_Toc79392573"/>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4ADC14CA" w14:textId="77777777" w:rsidR="00162361" w:rsidRDefault="00162361">
      <w:pPr>
        <w:spacing w:line="360" w:lineRule="auto"/>
        <w:ind w:firstLine="540"/>
      </w:pPr>
      <w:bookmarkStart w:id="83" w:name="_Hlt88031774"/>
      <w:bookmarkStart w:id="84" w:name="_Hlt88031741"/>
      <w:bookmarkEnd w:id="83"/>
    </w:p>
    <w:bookmarkEnd w:id="84"/>
    <w:p w14:paraId="7816550F" w14:textId="441D117A" w:rsidR="00162361" w:rsidRDefault="006E32E7">
      <w:pPr>
        <w:spacing w:line="360" w:lineRule="auto"/>
        <w:ind w:firstLineChars="200" w:firstLine="480"/>
        <w:rPr>
          <w:sz w:val="24"/>
          <w:szCs w:val="24"/>
        </w:rPr>
      </w:pPr>
      <w:r>
        <w:rPr>
          <w:rFonts w:hint="eastAsia"/>
          <w:sz w:val="24"/>
          <w:szCs w:val="24"/>
        </w:rPr>
        <w:t>一、</w:t>
      </w:r>
      <w:r w:rsidR="00D66F4F">
        <w:rPr>
          <w:bCs/>
          <w:sz w:val="24"/>
        </w:rPr>
        <w:t>基金</w:t>
      </w:r>
      <w:r>
        <w:rPr>
          <w:rFonts w:hint="eastAsia"/>
          <w:sz w:val="24"/>
          <w:szCs w:val="24"/>
        </w:rPr>
        <w:t>名称</w:t>
      </w:r>
      <w:bookmarkEnd w:id="82"/>
    </w:p>
    <w:p w14:paraId="2751F474" w14:textId="5551D10F" w:rsidR="0020456B" w:rsidRDefault="0020456B">
      <w:pPr>
        <w:spacing w:line="360" w:lineRule="auto"/>
        <w:ind w:firstLineChars="200" w:firstLine="480"/>
        <w:rPr>
          <w:sz w:val="24"/>
          <w:szCs w:val="24"/>
        </w:rPr>
      </w:pPr>
      <w:bookmarkStart w:id="85" w:name="_Hlk186653130"/>
      <w:r>
        <w:rPr>
          <w:rFonts w:hint="eastAsia"/>
          <w:sz w:val="24"/>
          <w:szCs w:val="24"/>
        </w:rPr>
        <w:t>华夏增利一年持有期</w:t>
      </w:r>
      <w:r w:rsidR="00D66F4F" w:rsidRPr="008204AC">
        <w:rPr>
          <w:rFonts w:hint="eastAsia"/>
          <w:sz w:val="24"/>
          <w:szCs w:val="24"/>
        </w:rPr>
        <w:t>债券型证券投资基金</w:t>
      </w:r>
      <w:bookmarkEnd w:id="85"/>
    </w:p>
    <w:p w14:paraId="61345C5E" w14:textId="77777777" w:rsidR="00162361" w:rsidRDefault="00162361" w:rsidP="0020456B">
      <w:pPr>
        <w:spacing w:line="360" w:lineRule="auto"/>
        <w:ind w:firstLineChars="200" w:firstLine="480"/>
        <w:rPr>
          <w:sz w:val="24"/>
          <w:szCs w:val="24"/>
        </w:rPr>
      </w:pPr>
    </w:p>
    <w:p w14:paraId="30C85D43" w14:textId="3ECE1593" w:rsidR="00162361" w:rsidRDefault="006E32E7">
      <w:pPr>
        <w:spacing w:line="360" w:lineRule="auto"/>
        <w:ind w:firstLineChars="200" w:firstLine="480"/>
        <w:rPr>
          <w:sz w:val="24"/>
          <w:szCs w:val="24"/>
        </w:rPr>
      </w:pPr>
      <w:bookmarkStart w:id="86" w:name="_Toc79392574"/>
      <w:r>
        <w:rPr>
          <w:rFonts w:hint="eastAsia"/>
          <w:sz w:val="24"/>
          <w:szCs w:val="24"/>
        </w:rPr>
        <w:t>二、</w:t>
      </w:r>
      <w:r w:rsidR="00D66F4F">
        <w:rPr>
          <w:bCs/>
          <w:sz w:val="24"/>
        </w:rPr>
        <w:t>基金</w:t>
      </w:r>
      <w:r>
        <w:rPr>
          <w:rFonts w:hint="eastAsia"/>
          <w:sz w:val="24"/>
          <w:szCs w:val="24"/>
        </w:rPr>
        <w:t>的类别</w:t>
      </w:r>
      <w:bookmarkEnd w:id="86"/>
    </w:p>
    <w:p w14:paraId="0282D09F" w14:textId="717AED63" w:rsidR="0020456B" w:rsidRDefault="00D66F4F">
      <w:pPr>
        <w:spacing w:line="360" w:lineRule="auto"/>
        <w:ind w:leftChars="257" w:left="796" w:hanging="256"/>
        <w:rPr>
          <w:bCs/>
          <w:sz w:val="24"/>
        </w:rPr>
      </w:pPr>
      <w:r w:rsidRPr="008204AC">
        <w:rPr>
          <w:rFonts w:hint="eastAsia"/>
          <w:sz w:val="24"/>
          <w:szCs w:val="24"/>
        </w:rPr>
        <w:t>债券型证券投资基金</w:t>
      </w:r>
    </w:p>
    <w:p w14:paraId="747E97A8" w14:textId="77777777" w:rsidR="00162361" w:rsidRDefault="00162361">
      <w:pPr>
        <w:spacing w:line="360" w:lineRule="auto"/>
        <w:ind w:leftChars="257" w:left="796" w:hanging="256"/>
        <w:rPr>
          <w:sz w:val="24"/>
          <w:szCs w:val="24"/>
        </w:rPr>
      </w:pPr>
    </w:p>
    <w:p w14:paraId="378D02FD" w14:textId="13F1E8BA" w:rsidR="00162361" w:rsidRDefault="006E32E7">
      <w:pPr>
        <w:spacing w:line="360" w:lineRule="auto"/>
        <w:ind w:firstLineChars="200" w:firstLine="480"/>
        <w:rPr>
          <w:sz w:val="24"/>
          <w:szCs w:val="24"/>
        </w:rPr>
      </w:pPr>
      <w:bookmarkStart w:id="87" w:name="_Toc79392575"/>
      <w:r>
        <w:rPr>
          <w:rFonts w:hint="eastAsia"/>
          <w:sz w:val="24"/>
          <w:szCs w:val="24"/>
        </w:rPr>
        <w:t>三、</w:t>
      </w:r>
      <w:r w:rsidR="00D66F4F">
        <w:rPr>
          <w:sz w:val="24"/>
        </w:rPr>
        <w:t>基金</w:t>
      </w:r>
      <w:r>
        <w:rPr>
          <w:rFonts w:hint="eastAsia"/>
          <w:sz w:val="24"/>
          <w:szCs w:val="24"/>
        </w:rPr>
        <w:t>的运作方式</w:t>
      </w:r>
    </w:p>
    <w:p w14:paraId="37B88099" w14:textId="58CC61E8" w:rsidR="00162361" w:rsidRDefault="006E32E7">
      <w:pPr>
        <w:spacing w:line="360" w:lineRule="auto"/>
        <w:ind w:firstLineChars="200" w:firstLine="480"/>
        <w:rPr>
          <w:bCs/>
          <w:sz w:val="24"/>
          <w:szCs w:val="24"/>
        </w:rPr>
      </w:pPr>
      <w:bookmarkStart w:id="88" w:name="_Hlk187332769"/>
      <w:r>
        <w:rPr>
          <w:rFonts w:hint="eastAsia"/>
          <w:bCs/>
          <w:sz w:val="24"/>
          <w:szCs w:val="24"/>
        </w:rPr>
        <w:t>契约型开放式</w:t>
      </w:r>
    </w:p>
    <w:p w14:paraId="33BDB956" w14:textId="77777777" w:rsidR="007475E4" w:rsidRDefault="007475E4" w:rsidP="007475E4">
      <w:pPr>
        <w:spacing w:line="360" w:lineRule="auto"/>
        <w:ind w:firstLineChars="200" w:firstLine="480"/>
        <w:rPr>
          <w:sz w:val="24"/>
          <w:szCs w:val="24"/>
        </w:rPr>
      </w:pPr>
      <w:r>
        <w:rPr>
          <w:rFonts w:hint="eastAsia"/>
          <w:sz w:val="24"/>
          <w:szCs w:val="24"/>
        </w:rPr>
        <w:t>本基金</w:t>
      </w:r>
      <w:r w:rsidRPr="000E4745">
        <w:rPr>
          <w:rFonts w:hint="eastAsia"/>
          <w:sz w:val="24"/>
          <w:szCs w:val="24"/>
        </w:rPr>
        <w:t>对每份基金份额</w:t>
      </w:r>
      <w:r>
        <w:rPr>
          <w:rFonts w:hint="eastAsia"/>
          <w:sz w:val="24"/>
          <w:szCs w:val="24"/>
        </w:rPr>
        <w:t>设置一年的最短持有期限。在最短持有期限内，</w:t>
      </w:r>
      <w:r w:rsidRPr="000E4745">
        <w:rPr>
          <w:rFonts w:hint="eastAsia"/>
          <w:sz w:val="24"/>
          <w:szCs w:val="24"/>
        </w:rPr>
        <w:t>该基金</w:t>
      </w:r>
      <w:r>
        <w:rPr>
          <w:rFonts w:hint="eastAsia"/>
          <w:sz w:val="24"/>
          <w:szCs w:val="24"/>
        </w:rPr>
        <w:t>份额不能赎回；在最短持有期限到期后的下一个工作日起（含），</w:t>
      </w:r>
      <w:r w:rsidRPr="000E4745">
        <w:rPr>
          <w:rFonts w:hint="eastAsia"/>
          <w:sz w:val="24"/>
          <w:szCs w:val="24"/>
        </w:rPr>
        <w:t>基金</w:t>
      </w:r>
      <w:r>
        <w:rPr>
          <w:rFonts w:hint="eastAsia"/>
          <w:sz w:val="24"/>
          <w:szCs w:val="24"/>
        </w:rPr>
        <w:t>份额持有人方可就该</w:t>
      </w:r>
      <w:r w:rsidRPr="000E4745">
        <w:rPr>
          <w:rFonts w:hint="eastAsia"/>
          <w:sz w:val="24"/>
          <w:szCs w:val="24"/>
        </w:rPr>
        <w:t>基金</w:t>
      </w:r>
      <w:r>
        <w:rPr>
          <w:rFonts w:hint="eastAsia"/>
          <w:sz w:val="24"/>
          <w:szCs w:val="24"/>
        </w:rPr>
        <w:t>份额提出赎回申请。</w:t>
      </w:r>
    </w:p>
    <w:p w14:paraId="6A71DF40" w14:textId="19EA6D4A" w:rsidR="0020456B" w:rsidRDefault="007475E4" w:rsidP="0020456B">
      <w:pPr>
        <w:spacing w:line="360" w:lineRule="auto"/>
        <w:ind w:firstLineChars="200" w:firstLine="480"/>
        <w:rPr>
          <w:bCs/>
          <w:sz w:val="24"/>
          <w:szCs w:val="24"/>
        </w:rPr>
      </w:pPr>
      <w:r>
        <w:rPr>
          <w:rFonts w:hint="eastAsia"/>
          <w:sz w:val="24"/>
          <w:szCs w:val="24"/>
        </w:rPr>
        <w:t>对于每份</w:t>
      </w:r>
      <w:r w:rsidRPr="000E4745">
        <w:rPr>
          <w:rFonts w:hint="eastAsia"/>
          <w:sz w:val="24"/>
          <w:szCs w:val="24"/>
        </w:rPr>
        <w:t>基金份额，最短持有期限为自该基金份额申购</w:t>
      </w:r>
      <w:r>
        <w:rPr>
          <w:rFonts w:hint="eastAsia"/>
          <w:sz w:val="24"/>
          <w:szCs w:val="24"/>
        </w:rPr>
        <w:t>确认日起（含）至一年后对日（如不存在该对日或该对日为非工作日的，则顺延至下一工作日）的前一日（含）的期间。</w:t>
      </w:r>
      <w:r w:rsidR="00ED4BD0" w:rsidRPr="006F73CA">
        <w:rPr>
          <w:rFonts w:hint="eastAsia"/>
          <w:bCs/>
          <w:sz w:val="24"/>
          <w:szCs w:val="24"/>
        </w:rPr>
        <w:t>对于</w:t>
      </w:r>
      <w:r w:rsidR="00ED4BD0" w:rsidRPr="00AD581C">
        <w:rPr>
          <w:rFonts w:hint="eastAsia"/>
          <w:bCs/>
          <w:sz w:val="24"/>
          <w:szCs w:val="24"/>
        </w:rPr>
        <w:t>投资者</w:t>
      </w:r>
      <w:bookmarkStart w:id="89" w:name="_Hlk186894414"/>
      <w:r w:rsidR="008C619C" w:rsidRPr="00B800F0">
        <w:rPr>
          <w:rFonts w:hint="eastAsia"/>
          <w:sz w:val="24"/>
          <w:szCs w:val="24"/>
        </w:rPr>
        <w:t>在本</w:t>
      </w:r>
      <w:proofErr w:type="gramStart"/>
      <w:r w:rsidR="008C619C" w:rsidRPr="00B800F0">
        <w:rPr>
          <w:rFonts w:hint="eastAsia"/>
          <w:sz w:val="24"/>
          <w:szCs w:val="24"/>
        </w:rPr>
        <w:t>基金基金</w:t>
      </w:r>
      <w:proofErr w:type="gramEnd"/>
      <w:r w:rsidR="008C619C" w:rsidRPr="00B800F0">
        <w:rPr>
          <w:rFonts w:hint="eastAsia"/>
          <w:sz w:val="24"/>
          <w:szCs w:val="24"/>
        </w:rPr>
        <w:t>合同生效日前持有的</w:t>
      </w:r>
      <w:bookmarkEnd w:id="89"/>
      <w:r w:rsidR="008C619C" w:rsidRPr="00B800F0">
        <w:rPr>
          <w:rFonts w:hint="eastAsia"/>
          <w:sz w:val="24"/>
          <w:szCs w:val="24"/>
        </w:rPr>
        <w:t>原</w:t>
      </w:r>
      <w:r w:rsidR="00ED4BD0" w:rsidRPr="00AD581C">
        <w:rPr>
          <w:rFonts w:hint="eastAsia"/>
          <w:bCs/>
          <w:sz w:val="24"/>
          <w:szCs w:val="24"/>
        </w:rPr>
        <w:t>中信证券增利一年定期开放债券型集合资产管</w:t>
      </w:r>
      <w:r w:rsidR="00ED4BD0" w:rsidRPr="00AA47B1">
        <w:rPr>
          <w:rFonts w:hint="eastAsia"/>
          <w:bCs/>
          <w:sz w:val="24"/>
          <w:szCs w:val="24"/>
        </w:rPr>
        <w:t>理计划</w:t>
      </w:r>
      <w:r w:rsidR="00ED4BD0">
        <w:rPr>
          <w:rFonts w:hint="eastAsia"/>
          <w:bCs/>
          <w:sz w:val="24"/>
          <w:szCs w:val="24"/>
        </w:rPr>
        <w:t>份额</w:t>
      </w:r>
      <w:r w:rsidR="00ED4BD0" w:rsidRPr="006F73CA">
        <w:rPr>
          <w:rFonts w:hint="eastAsia"/>
          <w:bCs/>
          <w:sz w:val="24"/>
          <w:szCs w:val="24"/>
        </w:rPr>
        <w:t>，持有期起始日为</w:t>
      </w:r>
      <w:r w:rsidR="00ED4BD0" w:rsidRPr="00674021">
        <w:rPr>
          <w:rFonts w:hint="eastAsia"/>
          <w:bCs/>
          <w:sz w:val="24"/>
          <w:szCs w:val="24"/>
        </w:rPr>
        <w:t>原登记机构确认投资者持有该</w:t>
      </w:r>
      <w:r w:rsidR="00ED4BD0" w:rsidRPr="00AA47B1">
        <w:rPr>
          <w:rFonts w:hint="eastAsia"/>
          <w:bCs/>
          <w:sz w:val="24"/>
          <w:szCs w:val="24"/>
        </w:rPr>
        <w:t>资产管理计划</w:t>
      </w:r>
      <w:r w:rsidR="00ED4BD0">
        <w:rPr>
          <w:rFonts w:hint="eastAsia"/>
          <w:bCs/>
          <w:sz w:val="24"/>
          <w:szCs w:val="24"/>
        </w:rPr>
        <w:t>份额</w:t>
      </w:r>
      <w:r w:rsidR="00ED4BD0" w:rsidRPr="00674021">
        <w:rPr>
          <w:rFonts w:hint="eastAsia"/>
          <w:bCs/>
          <w:sz w:val="24"/>
          <w:szCs w:val="24"/>
        </w:rPr>
        <w:t>之日</w:t>
      </w:r>
      <w:r w:rsidR="0020456B" w:rsidRPr="0020456B">
        <w:rPr>
          <w:rFonts w:hint="eastAsia"/>
          <w:bCs/>
          <w:sz w:val="24"/>
          <w:szCs w:val="24"/>
        </w:rPr>
        <w:t>。</w:t>
      </w:r>
      <w:r>
        <w:rPr>
          <w:rFonts w:hint="eastAsia"/>
          <w:sz w:val="24"/>
          <w:szCs w:val="24"/>
        </w:rPr>
        <w:t>红利再投资所形成的基金份额最短持有期限同享受该红利的对应基金份额最短持有期限。</w:t>
      </w:r>
      <w:bookmarkEnd w:id="88"/>
    </w:p>
    <w:p w14:paraId="672F4E33" w14:textId="77777777" w:rsidR="00162361" w:rsidRDefault="00162361">
      <w:pPr>
        <w:spacing w:line="360" w:lineRule="auto"/>
        <w:ind w:firstLineChars="200" w:firstLine="480"/>
        <w:rPr>
          <w:bCs/>
          <w:sz w:val="24"/>
          <w:szCs w:val="24"/>
        </w:rPr>
      </w:pPr>
    </w:p>
    <w:p w14:paraId="1CD7D5DE" w14:textId="7AA95155" w:rsidR="00162361" w:rsidRDefault="006E32E7">
      <w:pPr>
        <w:spacing w:line="360" w:lineRule="auto"/>
        <w:ind w:firstLineChars="200" w:firstLine="480"/>
        <w:rPr>
          <w:sz w:val="24"/>
          <w:szCs w:val="24"/>
        </w:rPr>
      </w:pPr>
      <w:r>
        <w:rPr>
          <w:rFonts w:hint="eastAsia"/>
          <w:sz w:val="24"/>
          <w:szCs w:val="24"/>
        </w:rPr>
        <w:t>四、</w:t>
      </w:r>
      <w:r w:rsidR="00D66F4F">
        <w:rPr>
          <w:bCs/>
          <w:sz w:val="24"/>
        </w:rPr>
        <w:t>基金</w:t>
      </w:r>
      <w:r>
        <w:rPr>
          <w:rFonts w:hint="eastAsia"/>
          <w:sz w:val="24"/>
          <w:szCs w:val="24"/>
        </w:rPr>
        <w:t>的投资目标</w:t>
      </w:r>
      <w:bookmarkEnd w:id="87"/>
    </w:p>
    <w:p w14:paraId="1F34693C" w14:textId="4CA21D45" w:rsidR="00162361" w:rsidRDefault="006E32E7">
      <w:pPr>
        <w:spacing w:line="360" w:lineRule="auto"/>
        <w:ind w:firstLineChars="200" w:firstLine="480"/>
        <w:rPr>
          <w:sz w:val="24"/>
          <w:szCs w:val="24"/>
        </w:rPr>
      </w:pPr>
      <w:bookmarkStart w:id="90" w:name="OLE_LINK6"/>
      <w:bookmarkStart w:id="91" w:name="OLE_LINK7"/>
      <w:r>
        <w:rPr>
          <w:rFonts w:hint="eastAsia"/>
          <w:sz w:val="24"/>
          <w:szCs w:val="24"/>
        </w:rPr>
        <w:t>在控制投资组合下行风险的基础上，通过积极主动的债券投资管理，追求</w:t>
      </w:r>
      <w:r w:rsidR="00D66F4F">
        <w:rPr>
          <w:rFonts w:hint="eastAsia"/>
          <w:sz w:val="24"/>
          <w:szCs w:val="24"/>
        </w:rPr>
        <w:t>基金</w:t>
      </w:r>
      <w:r>
        <w:rPr>
          <w:rFonts w:hint="eastAsia"/>
          <w:sz w:val="24"/>
          <w:szCs w:val="24"/>
        </w:rPr>
        <w:t>资产的长期稳定增值。</w:t>
      </w:r>
    </w:p>
    <w:bookmarkEnd w:id="90"/>
    <w:bookmarkEnd w:id="91"/>
    <w:p w14:paraId="38B5F67E" w14:textId="77777777" w:rsidR="00162361" w:rsidRDefault="00162361">
      <w:pPr>
        <w:autoSpaceDE w:val="0"/>
        <w:autoSpaceDN w:val="0"/>
        <w:adjustRightInd w:val="0"/>
        <w:spacing w:line="360" w:lineRule="auto"/>
        <w:jc w:val="left"/>
        <w:rPr>
          <w:sz w:val="24"/>
          <w:szCs w:val="24"/>
        </w:rPr>
      </w:pPr>
    </w:p>
    <w:p w14:paraId="37BE157E" w14:textId="0249AF6B" w:rsidR="00162361" w:rsidRDefault="006E32E7">
      <w:pPr>
        <w:spacing w:line="360" w:lineRule="auto"/>
        <w:ind w:firstLineChars="200" w:firstLine="480"/>
        <w:rPr>
          <w:sz w:val="24"/>
          <w:szCs w:val="24"/>
        </w:rPr>
      </w:pPr>
      <w:bookmarkStart w:id="92" w:name="_Toc79392578"/>
      <w:r>
        <w:rPr>
          <w:rFonts w:hint="eastAsia"/>
          <w:sz w:val="24"/>
          <w:szCs w:val="24"/>
        </w:rPr>
        <w:t>五、</w:t>
      </w:r>
      <w:r w:rsidR="00D66F4F">
        <w:rPr>
          <w:rFonts w:hint="eastAsia"/>
          <w:sz w:val="24"/>
          <w:szCs w:val="24"/>
        </w:rPr>
        <w:t>基金</w:t>
      </w:r>
      <w:r>
        <w:rPr>
          <w:rFonts w:hint="eastAsia"/>
          <w:sz w:val="24"/>
          <w:szCs w:val="24"/>
        </w:rPr>
        <w:t>份额面值</w:t>
      </w:r>
    </w:p>
    <w:p w14:paraId="124B54D3" w14:textId="5FDB5D0F"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份额面值为人民币</w:t>
      </w:r>
      <w:r>
        <w:rPr>
          <w:rFonts w:hint="eastAsia"/>
          <w:sz w:val="24"/>
          <w:szCs w:val="24"/>
        </w:rPr>
        <w:t>1.00</w:t>
      </w:r>
      <w:r>
        <w:rPr>
          <w:rFonts w:hint="eastAsia"/>
          <w:sz w:val="24"/>
          <w:szCs w:val="24"/>
        </w:rPr>
        <w:t>元。</w:t>
      </w:r>
    </w:p>
    <w:p w14:paraId="6F01D228" w14:textId="77777777" w:rsidR="00162361" w:rsidRDefault="00162361">
      <w:pPr>
        <w:spacing w:line="360" w:lineRule="auto"/>
        <w:ind w:firstLineChars="200" w:firstLine="480"/>
        <w:rPr>
          <w:sz w:val="24"/>
          <w:szCs w:val="24"/>
        </w:rPr>
      </w:pPr>
    </w:p>
    <w:p w14:paraId="33E82884" w14:textId="7D8DE356" w:rsidR="00162361" w:rsidRDefault="006E32E7">
      <w:pPr>
        <w:spacing w:line="360" w:lineRule="auto"/>
        <w:ind w:firstLineChars="200" w:firstLine="480"/>
        <w:rPr>
          <w:sz w:val="24"/>
          <w:szCs w:val="24"/>
        </w:rPr>
      </w:pPr>
      <w:r>
        <w:rPr>
          <w:rFonts w:hint="eastAsia"/>
          <w:sz w:val="24"/>
          <w:szCs w:val="24"/>
        </w:rPr>
        <w:t>六、</w:t>
      </w:r>
      <w:r w:rsidR="00D66F4F">
        <w:rPr>
          <w:rFonts w:hint="eastAsia"/>
          <w:sz w:val="24"/>
          <w:szCs w:val="24"/>
        </w:rPr>
        <w:t>基金</w:t>
      </w:r>
      <w:r>
        <w:rPr>
          <w:rFonts w:hint="eastAsia"/>
          <w:sz w:val="24"/>
          <w:szCs w:val="24"/>
        </w:rPr>
        <w:t>存续期限</w:t>
      </w:r>
    </w:p>
    <w:bookmarkEnd w:id="92"/>
    <w:p w14:paraId="6C671DA7" w14:textId="610AA595" w:rsidR="00162361" w:rsidRDefault="00D66F4F">
      <w:pPr>
        <w:spacing w:line="360" w:lineRule="auto"/>
        <w:ind w:firstLineChars="200" w:firstLine="480"/>
        <w:rPr>
          <w:sz w:val="24"/>
          <w:szCs w:val="24"/>
        </w:rPr>
      </w:pPr>
      <w:r>
        <w:rPr>
          <w:rFonts w:hint="eastAsia"/>
          <w:sz w:val="24"/>
          <w:szCs w:val="24"/>
        </w:rPr>
        <w:t>不定期</w:t>
      </w:r>
    </w:p>
    <w:p w14:paraId="4AE9775E" w14:textId="77777777" w:rsidR="00162361" w:rsidRDefault="00162361">
      <w:pPr>
        <w:spacing w:line="360" w:lineRule="auto"/>
        <w:ind w:firstLineChars="200" w:firstLine="480"/>
        <w:rPr>
          <w:rFonts w:ascii="黑体" w:eastAsia="黑体" w:hAnsi="宋体"/>
          <w:sz w:val="24"/>
          <w:u w:val="single"/>
        </w:rPr>
      </w:pPr>
    </w:p>
    <w:p w14:paraId="799539F8" w14:textId="707F4148" w:rsidR="00162361" w:rsidRDefault="006E32E7">
      <w:pPr>
        <w:spacing w:line="360" w:lineRule="auto"/>
        <w:ind w:firstLineChars="200" w:firstLine="480"/>
        <w:rPr>
          <w:sz w:val="24"/>
          <w:szCs w:val="24"/>
        </w:rPr>
      </w:pPr>
      <w:r>
        <w:rPr>
          <w:rFonts w:hint="eastAsia"/>
          <w:sz w:val="24"/>
          <w:szCs w:val="24"/>
        </w:rPr>
        <w:t>七、</w:t>
      </w:r>
      <w:r w:rsidR="00D66F4F">
        <w:rPr>
          <w:rFonts w:hint="eastAsia"/>
          <w:bCs/>
          <w:sz w:val="24"/>
          <w:szCs w:val="24"/>
        </w:rPr>
        <w:t>基金</w:t>
      </w:r>
      <w:r>
        <w:rPr>
          <w:rFonts w:hint="eastAsia"/>
          <w:bCs/>
          <w:sz w:val="24"/>
          <w:szCs w:val="24"/>
        </w:rPr>
        <w:t>份额类别设置</w:t>
      </w:r>
    </w:p>
    <w:p w14:paraId="6CDDE3B7" w14:textId="40826784" w:rsidR="00162361" w:rsidRDefault="006E32E7">
      <w:pPr>
        <w:spacing w:line="360" w:lineRule="auto"/>
        <w:ind w:firstLineChars="200" w:firstLine="480"/>
        <w:rPr>
          <w:sz w:val="24"/>
          <w:szCs w:val="24"/>
        </w:rPr>
      </w:pPr>
      <w:bookmarkStart w:id="93" w:name="_Hlk19710362"/>
      <w:r>
        <w:rPr>
          <w:rFonts w:hint="eastAsia"/>
          <w:sz w:val="24"/>
          <w:szCs w:val="24"/>
        </w:rPr>
        <w:t>本</w:t>
      </w:r>
      <w:r w:rsidR="00D66F4F">
        <w:rPr>
          <w:rFonts w:hint="eastAsia"/>
          <w:sz w:val="24"/>
          <w:szCs w:val="24"/>
        </w:rPr>
        <w:t>基金</w:t>
      </w:r>
      <w:r>
        <w:rPr>
          <w:rFonts w:hint="eastAsia"/>
          <w:sz w:val="24"/>
          <w:szCs w:val="24"/>
        </w:rPr>
        <w:t>根据</w:t>
      </w:r>
      <w:r w:rsidR="001346C1">
        <w:rPr>
          <w:rFonts w:hint="eastAsia"/>
          <w:sz w:val="24"/>
          <w:szCs w:val="24"/>
        </w:rPr>
        <w:t>申购费、</w:t>
      </w:r>
      <w:r>
        <w:rPr>
          <w:rFonts w:hint="eastAsia"/>
          <w:sz w:val="24"/>
          <w:szCs w:val="24"/>
        </w:rPr>
        <w:t>销售</w:t>
      </w:r>
      <w:r w:rsidR="00E5611B">
        <w:rPr>
          <w:rFonts w:hint="eastAsia"/>
          <w:sz w:val="24"/>
          <w:szCs w:val="24"/>
        </w:rPr>
        <w:t>服务费</w:t>
      </w:r>
      <w:r>
        <w:rPr>
          <w:rFonts w:hint="eastAsia"/>
          <w:sz w:val="24"/>
          <w:szCs w:val="24"/>
        </w:rPr>
        <w:t>收取方式</w:t>
      </w:r>
      <w:r w:rsidR="008C619C" w:rsidRPr="008C619C">
        <w:rPr>
          <w:rFonts w:hint="eastAsia"/>
          <w:sz w:val="24"/>
          <w:szCs w:val="24"/>
        </w:rPr>
        <w:t>或其他条件</w:t>
      </w:r>
      <w:r>
        <w:rPr>
          <w:rFonts w:hint="eastAsia"/>
          <w:sz w:val="24"/>
          <w:szCs w:val="24"/>
        </w:rPr>
        <w:t>的不同，将</w:t>
      </w:r>
      <w:r w:rsidR="00E5611B">
        <w:rPr>
          <w:rFonts w:hint="eastAsia"/>
          <w:sz w:val="24"/>
          <w:szCs w:val="24"/>
        </w:rPr>
        <w:t>基金</w:t>
      </w:r>
      <w:r>
        <w:rPr>
          <w:rFonts w:hint="eastAsia"/>
          <w:sz w:val="24"/>
          <w:szCs w:val="24"/>
        </w:rPr>
        <w:t>份额分为不同的类别。</w:t>
      </w:r>
    </w:p>
    <w:p w14:paraId="1DD822EA" w14:textId="3087F07E" w:rsidR="00162361" w:rsidRDefault="006E32E7">
      <w:pPr>
        <w:spacing w:line="360" w:lineRule="auto"/>
        <w:ind w:firstLineChars="200" w:firstLine="480"/>
        <w:rPr>
          <w:sz w:val="24"/>
          <w:szCs w:val="24"/>
        </w:rPr>
      </w:pPr>
      <w:r>
        <w:rPr>
          <w:sz w:val="24"/>
          <w:szCs w:val="24"/>
        </w:rPr>
        <w:t>本</w:t>
      </w:r>
      <w:r w:rsidR="00D66F4F">
        <w:rPr>
          <w:sz w:val="24"/>
          <w:szCs w:val="24"/>
        </w:rPr>
        <w:t>基金</w:t>
      </w:r>
      <w:r>
        <w:rPr>
          <w:sz w:val="24"/>
          <w:szCs w:val="24"/>
        </w:rPr>
        <w:t>存续期间，</w:t>
      </w:r>
      <w:r>
        <w:rPr>
          <w:rFonts w:hint="eastAsia"/>
          <w:sz w:val="24"/>
          <w:szCs w:val="24"/>
        </w:rPr>
        <w:t>在投资者申购时收取申购费用，</w:t>
      </w:r>
      <w:r w:rsidR="007475E4">
        <w:rPr>
          <w:rFonts w:hint="eastAsia"/>
          <w:sz w:val="24"/>
          <w:szCs w:val="24"/>
        </w:rPr>
        <w:t>并设置一年的最短持有期限，在一年最短持有期限后赎回时不收取赎回费用，且</w:t>
      </w:r>
      <w:r>
        <w:rPr>
          <w:rFonts w:hint="eastAsia"/>
          <w:sz w:val="24"/>
          <w:szCs w:val="24"/>
        </w:rPr>
        <w:t>不从本类别</w:t>
      </w:r>
      <w:r w:rsidR="001346C1">
        <w:rPr>
          <w:sz w:val="24"/>
          <w:szCs w:val="24"/>
        </w:rPr>
        <w:t>基金</w:t>
      </w:r>
      <w:r>
        <w:rPr>
          <w:rFonts w:hint="eastAsia"/>
          <w:sz w:val="24"/>
          <w:szCs w:val="24"/>
        </w:rPr>
        <w:t>资产中计</w:t>
      </w:r>
      <w:proofErr w:type="gramStart"/>
      <w:r>
        <w:rPr>
          <w:rFonts w:hint="eastAsia"/>
          <w:sz w:val="24"/>
          <w:szCs w:val="24"/>
        </w:rPr>
        <w:t>提销售</w:t>
      </w:r>
      <w:proofErr w:type="gramEnd"/>
      <w:r>
        <w:rPr>
          <w:rFonts w:hint="eastAsia"/>
          <w:sz w:val="24"/>
          <w:szCs w:val="24"/>
        </w:rPr>
        <w:t>服务费的</w:t>
      </w:r>
      <w:r w:rsidR="00E5611B">
        <w:rPr>
          <w:rFonts w:hint="eastAsia"/>
          <w:sz w:val="24"/>
          <w:szCs w:val="24"/>
        </w:rPr>
        <w:t>基金</w:t>
      </w:r>
      <w:r>
        <w:rPr>
          <w:rFonts w:hint="eastAsia"/>
          <w:sz w:val="24"/>
          <w:szCs w:val="24"/>
        </w:rPr>
        <w:t>份额，称为</w:t>
      </w:r>
      <w:r>
        <w:rPr>
          <w:rFonts w:hint="eastAsia"/>
          <w:sz w:val="24"/>
          <w:szCs w:val="24"/>
        </w:rPr>
        <w:t>A</w:t>
      </w:r>
      <w:r>
        <w:rPr>
          <w:rFonts w:hint="eastAsia"/>
          <w:sz w:val="24"/>
          <w:szCs w:val="24"/>
        </w:rPr>
        <w:t>类</w:t>
      </w:r>
      <w:r w:rsidR="001346C1">
        <w:rPr>
          <w:sz w:val="24"/>
          <w:szCs w:val="24"/>
        </w:rPr>
        <w:t>基金</w:t>
      </w:r>
      <w:r>
        <w:rPr>
          <w:rFonts w:hint="eastAsia"/>
          <w:sz w:val="24"/>
          <w:szCs w:val="24"/>
        </w:rPr>
        <w:t>份额。</w:t>
      </w:r>
    </w:p>
    <w:p w14:paraId="07C027B4" w14:textId="02A116C2" w:rsidR="00162361" w:rsidRDefault="006E32E7">
      <w:pPr>
        <w:spacing w:line="360" w:lineRule="auto"/>
        <w:ind w:firstLineChars="200" w:firstLine="480"/>
        <w:rPr>
          <w:sz w:val="24"/>
          <w:szCs w:val="24"/>
        </w:rPr>
      </w:pPr>
      <w:r>
        <w:rPr>
          <w:sz w:val="24"/>
          <w:szCs w:val="24"/>
        </w:rPr>
        <w:t>本</w:t>
      </w:r>
      <w:r w:rsidR="00D66F4F">
        <w:rPr>
          <w:sz w:val="24"/>
          <w:szCs w:val="24"/>
        </w:rPr>
        <w:t>基金</w:t>
      </w:r>
      <w:r>
        <w:rPr>
          <w:sz w:val="24"/>
          <w:szCs w:val="24"/>
        </w:rPr>
        <w:t>存续期间，</w:t>
      </w:r>
      <w:r>
        <w:rPr>
          <w:rFonts w:hint="eastAsia"/>
          <w:sz w:val="24"/>
          <w:szCs w:val="24"/>
        </w:rPr>
        <w:t>在投资者申购时不收取申购费用，并</w:t>
      </w:r>
      <w:r w:rsidR="007475E4">
        <w:rPr>
          <w:rFonts w:hint="eastAsia"/>
          <w:sz w:val="24"/>
          <w:szCs w:val="24"/>
        </w:rPr>
        <w:t>设置一年的最短持有期限，在一年最短持有期限后赎回时不收取赎回费用，但</w:t>
      </w:r>
      <w:r>
        <w:rPr>
          <w:rFonts w:hint="eastAsia"/>
          <w:sz w:val="24"/>
          <w:szCs w:val="24"/>
        </w:rPr>
        <w:t>从本类别</w:t>
      </w:r>
      <w:r w:rsidR="001346C1">
        <w:rPr>
          <w:sz w:val="24"/>
          <w:szCs w:val="24"/>
        </w:rPr>
        <w:t>基金</w:t>
      </w:r>
      <w:r>
        <w:rPr>
          <w:rFonts w:hint="eastAsia"/>
          <w:sz w:val="24"/>
          <w:szCs w:val="24"/>
        </w:rPr>
        <w:t>资产中计</w:t>
      </w:r>
      <w:proofErr w:type="gramStart"/>
      <w:r>
        <w:rPr>
          <w:rFonts w:hint="eastAsia"/>
          <w:sz w:val="24"/>
          <w:szCs w:val="24"/>
        </w:rPr>
        <w:t>提销售</w:t>
      </w:r>
      <w:proofErr w:type="gramEnd"/>
      <w:r>
        <w:rPr>
          <w:rFonts w:hint="eastAsia"/>
          <w:sz w:val="24"/>
          <w:szCs w:val="24"/>
        </w:rPr>
        <w:t>服务费的份额，称为</w:t>
      </w:r>
      <w:r>
        <w:rPr>
          <w:rFonts w:hint="eastAsia"/>
          <w:sz w:val="24"/>
          <w:szCs w:val="24"/>
        </w:rPr>
        <w:t>C</w:t>
      </w:r>
      <w:r>
        <w:rPr>
          <w:rFonts w:hint="eastAsia"/>
          <w:sz w:val="24"/>
          <w:szCs w:val="24"/>
        </w:rPr>
        <w:t>类</w:t>
      </w:r>
      <w:r w:rsidR="001346C1">
        <w:rPr>
          <w:sz w:val="24"/>
          <w:szCs w:val="24"/>
        </w:rPr>
        <w:t>基金</w:t>
      </w:r>
      <w:r>
        <w:rPr>
          <w:rFonts w:hint="eastAsia"/>
          <w:sz w:val="24"/>
          <w:szCs w:val="24"/>
        </w:rPr>
        <w:t>份额。</w:t>
      </w:r>
    </w:p>
    <w:p w14:paraId="71BFDCCF" w14:textId="3630F771"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A</w:t>
      </w:r>
      <w:r>
        <w:rPr>
          <w:rFonts w:hint="eastAsia"/>
          <w:sz w:val="24"/>
          <w:szCs w:val="24"/>
        </w:rPr>
        <w:t>类和</w:t>
      </w:r>
      <w:r>
        <w:rPr>
          <w:rFonts w:hint="eastAsia"/>
          <w:sz w:val="24"/>
          <w:szCs w:val="24"/>
        </w:rPr>
        <w:t>C</w:t>
      </w:r>
      <w:r>
        <w:rPr>
          <w:rFonts w:hint="eastAsia"/>
          <w:sz w:val="24"/>
          <w:szCs w:val="24"/>
        </w:rPr>
        <w:t>类</w:t>
      </w:r>
      <w:r w:rsidR="001346C1">
        <w:rPr>
          <w:sz w:val="24"/>
          <w:szCs w:val="24"/>
        </w:rPr>
        <w:t>基金</w:t>
      </w:r>
      <w:r>
        <w:rPr>
          <w:rFonts w:hint="eastAsia"/>
          <w:sz w:val="24"/>
          <w:szCs w:val="24"/>
        </w:rPr>
        <w:t>份额分别设置代码，分别计算和公告各类</w:t>
      </w:r>
      <w:r w:rsidR="00D66F4F">
        <w:rPr>
          <w:rFonts w:hint="eastAsia"/>
          <w:sz w:val="24"/>
          <w:szCs w:val="24"/>
        </w:rPr>
        <w:t>基金</w:t>
      </w:r>
      <w:r>
        <w:rPr>
          <w:rFonts w:hint="eastAsia"/>
          <w:sz w:val="24"/>
          <w:szCs w:val="24"/>
        </w:rPr>
        <w:t>份额净值和各类</w:t>
      </w:r>
      <w:r w:rsidR="00D66F4F">
        <w:rPr>
          <w:rFonts w:hint="eastAsia"/>
          <w:sz w:val="24"/>
          <w:szCs w:val="24"/>
        </w:rPr>
        <w:t>基金</w:t>
      </w:r>
      <w:r>
        <w:rPr>
          <w:rFonts w:hint="eastAsia"/>
          <w:sz w:val="24"/>
          <w:szCs w:val="24"/>
        </w:rPr>
        <w:t>份额累计净值。</w:t>
      </w:r>
    </w:p>
    <w:p w14:paraId="6886E8C8" w14:textId="62DB01B0" w:rsidR="00162361" w:rsidRDefault="006E32E7">
      <w:pPr>
        <w:spacing w:line="360" w:lineRule="auto"/>
        <w:ind w:firstLineChars="200" w:firstLine="480"/>
        <w:rPr>
          <w:sz w:val="24"/>
          <w:szCs w:val="24"/>
        </w:rPr>
      </w:pPr>
      <w:r>
        <w:rPr>
          <w:rFonts w:hint="eastAsia"/>
          <w:sz w:val="24"/>
          <w:szCs w:val="24"/>
        </w:rPr>
        <w:t>投资者在申购份额时可自行选择</w:t>
      </w:r>
      <w:r>
        <w:rPr>
          <w:rFonts w:hint="eastAsia"/>
          <w:sz w:val="24"/>
          <w:szCs w:val="24"/>
        </w:rPr>
        <w:t>A</w:t>
      </w:r>
      <w:r>
        <w:rPr>
          <w:rFonts w:hint="eastAsia"/>
          <w:sz w:val="24"/>
          <w:szCs w:val="24"/>
        </w:rPr>
        <w:t>类或</w:t>
      </w:r>
      <w:r>
        <w:rPr>
          <w:rFonts w:hint="eastAsia"/>
          <w:sz w:val="24"/>
          <w:szCs w:val="24"/>
        </w:rPr>
        <w:t>C</w:t>
      </w:r>
      <w:r>
        <w:rPr>
          <w:rFonts w:hint="eastAsia"/>
          <w:sz w:val="24"/>
          <w:szCs w:val="24"/>
        </w:rPr>
        <w:t>类</w:t>
      </w:r>
      <w:r w:rsidR="001346C1">
        <w:rPr>
          <w:sz w:val="24"/>
          <w:szCs w:val="24"/>
        </w:rPr>
        <w:t>基金</w:t>
      </w:r>
      <w:r>
        <w:rPr>
          <w:rFonts w:hint="eastAsia"/>
          <w:sz w:val="24"/>
          <w:szCs w:val="24"/>
        </w:rPr>
        <w:t>份额类别。</w:t>
      </w:r>
      <w:bookmarkEnd w:id="93"/>
    </w:p>
    <w:p w14:paraId="2CA1ECDD" w14:textId="24726E9B" w:rsidR="001346C1" w:rsidRPr="001346C1" w:rsidRDefault="001346C1" w:rsidP="001346C1">
      <w:pPr>
        <w:spacing w:line="360" w:lineRule="auto"/>
        <w:ind w:firstLineChars="200" w:firstLine="480"/>
        <w:rPr>
          <w:sz w:val="24"/>
          <w:szCs w:val="24"/>
        </w:rPr>
      </w:pPr>
      <w:r w:rsidRPr="006C7877">
        <w:rPr>
          <w:rFonts w:hint="eastAsia"/>
          <w:sz w:val="24"/>
          <w:szCs w:val="24"/>
        </w:rPr>
        <w:t>有关基金份额类别的具体设置、费率水平等由基金管理人确定，并在招募说明书中公告。根据基金销售情况，基金管理人可在不损害已有基金份额持有人权益的情况下，经与基金托管人协商</w:t>
      </w:r>
      <w:r w:rsidR="00E5611B">
        <w:rPr>
          <w:rFonts w:hint="eastAsia"/>
          <w:sz w:val="24"/>
          <w:szCs w:val="24"/>
        </w:rPr>
        <w:t>一致</w:t>
      </w:r>
      <w:r w:rsidRPr="006C7877">
        <w:rPr>
          <w:rFonts w:hint="eastAsia"/>
          <w:sz w:val="24"/>
          <w:szCs w:val="24"/>
        </w:rPr>
        <w:t>，调整现有基金份额类别的费率水平、销售方式或者停止现有基金份额类别的销售等，不需召开基金份额持有人大会，调整</w:t>
      </w:r>
      <w:proofErr w:type="gramStart"/>
      <w:r w:rsidRPr="006C7877">
        <w:rPr>
          <w:rFonts w:hint="eastAsia"/>
          <w:sz w:val="24"/>
          <w:szCs w:val="24"/>
        </w:rPr>
        <w:t>前基金</w:t>
      </w:r>
      <w:proofErr w:type="gramEnd"/>
      <w:r w:rsidRPr="006C7877">
        <w:rPr>
          <w:rFonts w:hint="eastAsia"/>
          <w:sz w:val="24"/>
          <w:szCs w:val="24"/>
        </w:rPr>
        <w:t>管理人需及时公告。</w:t>
      </w:r>
    </w:p>
    <w:p w14:paraId="1A9D3CF7" w14:textId="02E69D5B" w:rsidR="00162361" w:rsidRDefault="006E32E7">
      <w:pPr>
        <w:spacing w:line="360" w:lineRule="auto"/>
        <w:ind w:firstLineChars="200" w:firstLine="480"/>
        <w:rPr>
          <w:sz w:val="24"/>
          <w:szCs w:val="24"/>
        </w:rPr>
      </w:pPr>
      <w:r>
        <w:rPr>
          <w:sz w:val="24"/>
          <w:szCs w:val="24"/>
        </w:rPr>
        <w:t>根据</w:t>
      </w:r>
      <w:r w:rsidR="00D66F4F">
        <w:rPr>
          <w:sz w:val="24"/>
          <w:szCs w:val="24"/>
        </w:rPr>
        <w:t>基金</w:t>
      </w:r>
      <w:r>
        <w:rPr>
          <w:sz w:val="24"/>
          <w:szCs w:val="24"/>
        </w:rPr>
        <w:t>实际运作情况，</w:t>
      </w:r>
      <w:r>
        <w:rPr>
          <w:rFonts w:hint="eastAsia"/>
          <w:sz w:val="24"/>
          <w:szCs w:val="24"/>
        </w:rPr>
        <w:t>在不违反法律法规、</w:t>
      </w:r>
      <w:r w:rsidR="00D66F4F">
        <w:rPr>
          <w:rFonts w:hint="eastAsia"/>
          <w:sz w:val="24"/>
          <w:szCs w:val="24"/>
        </w:rPr>
        <w:t>基金</w:t>
      </w:r>
      <w:r>
        <w:rPr>
          <w:rFonts w:hint="eastAsia"/>
          <w:sz w:val="24"/>
          <w:szCs w:val="24"/>
        </w:rPr>
        <w:t>合同的约定以及对</w:t>
      </w:r>
      <w:r w:rsidR="00D66F4F">
        <w:rPr>
          <w:rFonts w:hint="eastAsia"/>
          <w:sz w:val="24"/>
          <w:szCs w:val="24"/>
        </w:rPr>
        <w:t>基金</w:t>
      </w:r>
      <w:r>
        <w:rPr>
          <w:rFonts w:hint="eastAsia"/>
          <w:sz w:val="24"/>
          <w:szCs w:val="24"/>
        </w:rPr>
        <w:t>份额持有人利益无实质性不利影响的情况下，经与</w:t>
      </w:r>
      <w:r w:rsidR="00D66F4F">
        <w:rPr>
          <w:rFonts w:hint="eastAsia"/>
          <w:sz w:val="24"/>
          <w:szCs w:val="24"/>
        </w:rPr>
        <w:t>基金</w:t>
      </w:r>
      <w:r>
        <w:rPr>
          <w:rFonts w:hint="eastAsia"/>
          <w:sz w:val="24"/>
          <w:szCs w:val="24"/>
        </w:rPr>
        <w:t>托管人协商一致，</w:t>
      </w:r>
      <w:r w:rsidR="00D66F4F">
        <w:rPr>
          <w:rFonts w:hint="eastAsia"/>
          <w:sz w:val="24"/>
          <w:szCs w:val="24"/>
        </w:rPr>
        <w:t>基金</w:t>
      </w:r>
      <w:r>
        <w:rPr>
          <w:rFonts w:hint="eastAsia"/>
          <w:sz w:val="24"/>
          <w:szCs w:val="24"/>
        </w:rPr>
        <w:t>管理人可增加、减少或调整</w:t>
      </w:r>
      <w:r w:rsidR="00D66F4F">
        <w:rPr>
          <w:rFonts w:hint="eastAsia"/>
          <w:sz w:val="24"/>
          <w:szCs w:val="24"/>
        </w:rPr>
        <w:t>基金</w:t>
      </w:r>
      <w:r>
        <w:rPr>
          <w:rFonts w:hint="eastAsia"/>
          <w:sz w:val="24"/>
          <w:szCs w:val="24"/>
        </w:rPr>
        <w:t>份额类别设置、对</w:t>
      </w:r>
      <w:r w:rsidR="00D66F4F">
        <w:rPr>
          <w:rFonts w:hint="eastAsia"/>
          <w:sz w:val="24"/>
          <w:szCs w:val="24"/>
        </w:rPr>
        <w:t>基金</w:t>
      </w:r>
      <w:r>
        <w:rPr>
          <w:rFonts w:hint="eastAsia"/>
          <w:sz w:val="24"/>
          <w:szCs w:val="24"/>
        </w:rPr>
        <w:t>份额分类办法及规则进行调整并在调整实施之日前</w:t>
      </w:r>
      <w:r>
        <w:rPr>
          <w:sz w:val="24"/>
          <w:szCs w:val="24"/>
        </w:rPr>
        <w:t>依照《信息披露办法》的有关规定在规定媒介上公告</w:t>
      </w:r>
      <w:r>
        <w:rPr>
          <w:rFonts w:hint="eastAsia"/>
          <w:sz w:val="24"/>
          <w:szCs w:val="24"/>
        </w:rPr>
        <w:t>，不需要召开</w:t>
      </w:r>
      <w:r w:rsidR="00D66F4F">
        <w:rPr>
          <w:rFonts w:hint="eastAsia"/>
          <w:sz w:val="24"/>
          <w:szCs w:val="24"/>
        </w:rPr>
        <w:t>基金</w:t>
      </w:r>
      <w:r>
        <w:rPr>
          <w:rFonts w:hint="eastAsia"/>
          <w:sz w:val="24"/>
          <w:szCs w:val="24"/>
        </w:rPr>
        <w:t>份额持有人大会。</w:t>
      </w:r>
      <w:r w:rsidR="001346C1" w:rsidRPr="006C7877">
        <w:rPr>
          <w:rFonts w:hint="eastAsia"/>
          <w:sz w:val="24"/>
          <w:szCs w:val="24"/>
        </w:rPr>
        <w:t>有关基金份额类别的具体规则等相关事项届时将另行公告。</w:t>
      </w:r>
    </w:p>
    <w:p w14:paraId="1D389052" w14:textId="642F5DE2" w:rsidR="00162361" w:rsidRDefault="006E32E7">
      <w:pPr>
        <w:pStyle w:val="1"/>
        <w:spacing w:before="0" w:after="0"/>
        <w:jc w:val="center"/>
        <w:rPr>
          <w:sz w:val="30"/>
        </w:rPr>
      </w:pPr>
      <w:r>
        <w:rPr>
          <w:b w:val="0"/>
          <w:kern w:val="2"/>
        </w:rPr>
        <w:br w:type="page"/>
      </w:r>
      <w:bookmarkStart w:id="94" w:name="_Toc16265"/>
      <w:bookmarkStart w:id="95" w:name="_Toc90742390"/>
      <w:bookmarkStart w:id="96" w:name="_Toc15203"/>
      <w:bookmarkStart w:id="97" w:name="_Toc3266"/>
      <w:bookmarkStart w:id="98" w:name="_Toc6714"/>
      <w:bookmarkStart w:id="99" w:name="_Toc90742688"/>
      <w:bookmarkStart w:id="100" w:name="_Toc27226"/>
      <w:bookmarkStart w:id="101" w:name="_Toc29948"/>
      <w:bookmarkStart w:id="102" w:name="_Toc22074"/>
      <w:bookmarkStart w:id="103" w:name="_Toc29784"/>
      <w:bookmarkStart w:id="104" w:name="_Toc27189"/>
      <w:bookmarkStart w:id="105" w:name="_Toc90742321"/>
      <w:bookmarkStart w:id="106" w:name="_Toc24682"/>
      <w:bookmarkStart w:id="107" w:name="_Toc7151"/>
      <w:bookmarkStart w:id="108" w:name="_Toc5806044"/>
      <w:bookmarkStart w:id="109" w:name="_Toc28978"/>
      <w:bookmarkStart w:id="110" w:name="_Toc186699916"/>
      <w:bookmarkStart w:id="111" w:name="OLE_LINK8"/>
      <w:r>
        <w:rPr>
          <w:rFonts w:hint="eastAsia"/>
          <w:sz w:val="30"/>
        </w:rPr>
        <w:lastRenderedPageBreak/>
        <w:t xml:space="preserve">第四部分  </w:t>
      </w:r>
      <w:r w:rsidR="00D66F4F">
        <w:rPr>
          <w:rFonts w:hint="eastAsia"/>
          <w:sz w:val="30"/>
        </w:rPr>
        <w:t>基金</w:t>
      </w:r>
      <w:r>
        <w:rPr>
          <w:rFonts w:hint="eastAsia"/>
          <w:sz w:val="30"/>
        </w:rPr>
        <w:t>的</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r>
        <w:rPr>
          <w:rFonts w:hint="eastAsia"/>
          <w:sz w:val="30"/>
        </w:rPr>
        <w:t>历史沿革</w:t>
      </w:r>
      <w:bookmarkStart w:id="112" w:name="_Toc4741"/>
      <w:bookmarkStart w:id="113" w:name="_Toc18797"/>
      <w:bookmarkStart w:id="114" w:name="_Toc17912"/>
      <w:bookmarkStart w:id="115" w:name="_Toc6559"/>
      <w:bookmarkStart w:id="116" w:name="_Toc18526"/>
      <w:bookmarkStart w:id="117" w:name="_Toc14893"/>
      <w:bookmarkStart w:id="118" w:name="_Toc1823"/>
      <w:bookmarkStart w:id="119" w:name="_Toc139991735"/>
      <w:bookmarkStart w:id="120" w:name="_Toc21988"/>
      <w:bookmarkStart w:id="121" w:name="_Toc7848"/>
      <w:bookmarkStart w:id="122" w:name="_Toc26986"/>
      <w:bookmarkStart w:id="123" w:name="_Toc141703885"/>
      <w:bookmarkStart w:id="124" w:name="_Toc18329"/>
      <w:bookmarkEnd w:id="108"/>
      <w:bookmarkEnd w:id="109"/>
      <w:bookmarkEnd w:id="110"/>
    </w:p>
    <w:p w14:paraId="2F0C3665" w14:textId="7A784163" w:rsidR="00D66F4F" w:rsidRDefault="0020456B">
      <w:pPr>
        <w:spacing w:line="360" w:lineRule="auto"/>
        <w:ind w:firstLineChars="200" w:firstLine="480"/>
        <w:rPr>
          <w:sz w:val="24"/>
          <w:szCs w:val="24"/>
        </w:rPr>
      </w:pPr>
      <w:r>
        <w:rPr>
          <w:rFonts w:hint="eastAsia"/>
          <w:sz w:val="24"/>
          <w:szCs w:val="24"/>
        </w:rPr>
        <w:t>华夏增利一年持有期</w:t>
      </w:r>
      <w:r w:rsidR="00D66F4F" w:rsidRPr="008204AC">
        <w:rPr>
          <w:rFonts w:hint="eastAsia"/>
          <w:sz w:val="24"/>
          <w:szCs w:val="24"/>
        </w:rPr>
        <w:t>债券型证券投资基金由</w:t>
      </w:r>
      <w:bookmarkStart w:id="125" w:name="OLE_LINK49"/>
      <w:bookmarkStart w:id="126" w:name="OLE_LINK50"/>
      <w:bookmarkStart w:id="127" w:name="OLE_LINK1"/>
      <w:bookmarkStart w:id="128" w:name="OLE_LINK10"/>
      <w:r w:rsidR="00D66F4F" w:rsidRPr="008204AC">
        <w:rPr>
          <w:rFonts w:hint="eastAsia"/>
          <w:sz w:val="24"/>
          <w:szCs w:val="24"/>
        </w:rPr>
        <w:t>中信证券增利一年定期开放债券型集合资产管理计划</w:t>
      </w:r>
      <w:bookmarkEnd w:id="125"/>
      <w:bookmarkEnd w:id="126"/>
      <w:bookmarkEnd w:id="127"/>
      <w:bookmarkEnd w:id="128"/>
      <w:r w:rsidR="00D66F4F" w:rsidRPr="008204AC">
        <w:rPr>
          <w:rFonts w:hint="eastAsia"/>
          <w:sz w:val="24"/>
          <w:szCs w:val="24"/>
        </w:rPr>
        <w:t>变更而来</w:t>
      </w:r>
      <w:r w:rsidR="00D66F4F">
        <w:rPr>
          <w:rFonts w:hint="eastAsia"/>
          <w:sz w:val="24"/>
          <w:szCs w:val="24"/>
        </w:rPr>
        <w:t>。</w:t>
      </w:r>
      <w:r w:rsidR="00E53C4D" w:rsidRPr="008204AC">
        <w:rPr>
          <w:rFonts w:hint="eastAsia"/>
          <w:sz w:val="24"/>
          <w:szCs w:val="24"/>
        </w:rPr>
        <w:t>中信证券增利一年定期开放债券型集合资产管理计划</w:t>
      </w:r>
      <w:r w:rsidR="00E53C4D">
        <w:rPr>
          <w:rFonts w:hint="eastAsia"/>
          <w:sz w:val="24"/>
          <w:szCs w:val="24"/>
        </w:rPr>
        <w:t>由中信证券季季</w:t>
      </w:r>
      <w:proofErr w:type="gramStart"/>
      <w:r w:rsidR="00E53C4D">
        <w:rPr>
          <w:rFonts w:hint="eastAsia"/>
          <w:sz w:val="24"/>
          <w:szCs w:val="24"/>
        </w:rPr>
        <w:t>增利纯债集合</w:t>
      </w:r>
      <w:proofErr w:type="gramEnd"/>
      <w:r w:rsidR="00E53C4D">
        <w:rPr>
          <w:rFonts w:hint="eastAsia"/>
          <w:sz w:val="24"/>
          <w:szCs w:val="24"/>
        </w:rPr>
        <w:t>资产管理计划变更而来。</w:t>
      </w:r>
    </w:p>
    <w:p w14:paraId="1E05634C" w14:textId="5AD5BA5C" w:rsidR="00162361" w:rsidRDefault="006E32E7">
      <w:pPr>
        <w:spacing w:line="360" w:lineRule="auto"/>
        <w:ind w:firstLineChars="200" w:firstLine="480"/>
        <w:rPr>
          <w:sz w:val="24"/>
          <w:szCs w:val="24"/>
        </w:rPr>
      </w:pPr>
      <w:bookmarkStart w:id="129" w:name="_Hlk186751653"/>
      <w:r>
        <w:rPr>
          <w:rFonts w:hint="eastAsia"/>
          <w:sz w:val="24"/>
          <w:szCs w:val="24"/>
        </w:rPr>
        <w:t>中信证券季季</w:t>
      </w:r>
      <w:proofErr w:type="gramStart"/>
      <w:r>
        <w:rPr>
          <w:rFonts w:hint="eastAsia"/>
          <w:sz w:val="24"/>
          <w:szCs w:val="24"/>
        </w:rPr>
        <w:t>增利纯债集合</w:t>
      </w:r>
      <w:proofErr w:type="gramEnd"/>
      <w:r>
        <w:rPr>
          <w:rFonts w:hint="eastAsia"/>
          <w:sz w:val="24"/>
          <w:szCs w:val="24"/>
        </w:rPr>
        <w:t>资产管理计划</w:t>
      </w:r>
      <w:bookmarkEnd w:id="129"/>
      <w:r>
        <w:rPr>
          <w:rFonts w:hint="eastAsia"/>
          <w:sz w:val="24"/>
          <w:szCs w:val="24"/>
        </w:rPr>
        <w:t>于</w:t>
      </w:r>
      <w:r>
        <w:rPr>
          <w:rFonts w:hint="eastAsia"/>
          <w:sz w:val="24"/>
          <w:szCs w:val="24"/>
        </w:rPr>
        <w:t>2012</w:t>
      </w:r>
      <w:r>
        <w:rPr>
          <w:rFonts w:hint="eastAsia"/>
          <w:sz w:val="24"/>
          <w:szCs w:val="24"/>
        </w:rPr>
        <w:t>年</w:t>
      </w:r>
      <w:r>
        <w:rPr>
          <w:rFonts w:hint="eastAsia"/>
          <w:sz w:val="24"/>
          <w:szCs w:val="24"/>
        </w:rPr>
        <w:t>8</w:t>
      </w:r>
      <w:r>
        <w:rPr>
          <w:rFonts w:hint="eastAsia"/>
          <w:sz w:val="24"/>
          <w:szCs w:val="24"/>
        </w:rPr>
        <w:t>月</w:t>
      </w:r>
      <w:r>
        <w:rPr>
          <w:rFonts w:hint="eastAsia"/>
          <w:sz w:val="24"/>
          <w:szCs w:val="24"/>
        </w:rPr>
        <w:t>8</w:t>
      </w:r>
      <w:r>
        <w:rPr>
          <w:rFonts w:hint="eastAsia"/>
          <w:sz w:val="24"/>
          <w:szCs w:val="24"/>
        </w:rPr>
        <w:t>日取得《关于核准中信证券股份有限公司设立中信证券季季增利纯债集合资产管理计划的批复》（证监许可【</w:t>
      </w:r>
      <w:r>
        <w:rPr>
          <w:rFonts w:hint="eastAsia"/>
          <w:sz w:val="24"/>
          <w:szCs w:val="24"/>
        </w:rPr>
        <w:t>2012</w:t>
      </w:r>
      <w:r>
        <w:rPr>
          <w:rFonts w:hint="eastAsia"/>
          <w:sz w:val="24"/>
          <w:szCs w:val="24"/>
        </w:rPr>
        <w:t>】</w:t>
      </w:r>
      <w:r>
        <w:rPr>
          <w:rFonts w:hint="eastAsia"/>
          <w:sz w:val="24"/>
          <w:szCs w:val="24"/>
        </w:rPr>
        <w:t>1083</w:t>
      </w:r>
      <w:r>
        <w:rPr>
          <w:rFonts w:hint="eastAsia"/>
          <w:sz w:val="24"/>
          <w:szCs w:val="24"/>
        </w:rPr>
        <w:t>号），并于</w:t>
      </w:r>
      <w:r>
        <w:rPr>
          <w:rFonts w:hint="eastAsia"/>
          <w:sz w:val="24"/>
          <w:szCs w:val="24"/>
        </w:rPr>
        <w:t>2012</w:t>
      </w:r>
      <w:r>
        <w:rPr>
          <w:rFonts w:hint="eastAsia"/>
          <w:sz w:val="24"/>
          <w:szCs w:val="24"/>
        </w:rPr>
        <w:t>年</w:t>
      </w:r>
      <w:r>
        <w:rPr>
          <w:rFonts w:hint="eastAsia"/>
          <w:sz w:val="24"/>
          <w:szCs w:val="24"/>
        </w:rPr>
        <w:t>9</w:t>
      </w:r>
      <w:r>
        <w:rPr>
          <w:rFonts w:hint="eastAsia"/>
          <w:sz w:val="24"/>
          <w:szCs w:val="24"/>
        </w:rPr>
        <w:t>月</w:t>
      </w:r>
      <w:r>
        <w:rPr>
          <w:rFonts w:hint="eastAsia"/>
          <w:sz w:val="24"/>
          <w:szCs w:val="24"/>
        </w:rPr>
        <w:t>10</w:t>
      </w:r>
      <w:r>
        <w:rPr>
          <w:rFonts w:hint="eastAsia"/>
          <w:sz w:val="24"/>
          <w:szCs w:val="24"/>
        </w:rPr>
        <w:t>日开始募集，</w:t>
      </w:r>
      <w:r>
        <w:rPr>
          <w:rFonts w:hint="eastAsia"/>
          <w:sz w:val="24"/>
          <w:szCs w:val="24"/>
        </w:rPr>
        <w:t>2012</w:t>
      </w:r>
      <w:r>
        <w:rPr>
          <w:rFonts w:hint="eastAsia"/>
          <w:sz w:val="24"/>
          <w:szCs w:val="24"/>
        </w:rPr>
        <w:t>年</w:t>
      </w:r>
      <w:r>
        <w:rPr>
          <w:rFonts w:hint="eastAsia"/>
          <w:sz w:val="24"/>
          <w:szCs w:val="24"/>
        </w:rPr>
        <w:t>10</w:t>
      </w:r>
      <w:r>
        <w:rPr>
          <w:rFonts w:hint="eastAsia"/>
          <w:sz w:val="24"/>
          <w:szCs w:val="24"/>
        </w:rPr>
        <w:t>月</w:t>
      </w:r>
      <w:r>
        <w:rPr>
          <w:rFonts w:hint="eastAsia"/>
          <w:sz w:val="24"/>
          <w:szCs w:val="24"/>
        </w:rPr>
        <w:t>26</w:t>
      </w:r>
      <w:r>
        <w:rPr>
          <w:rFonts w:hint="eastAsia"/>
          <w:sz w:val="24"/>
          <w:szCs w:val="24"/>
        </w:rPr>
        <w:t>日成立。</w:t>
      </w:r>
    </w:p>
    <w:p w14:paraId="255EA790" w14:textId="5B3B5103" w:rsidR="00D66F4F" w:rsidRDefault="006E32E7" w:rsidP="00D66F4F">
      <w:pPr>
        <w:spacing w:line="360" w:lineRule="auto"/>
        <w:ind w:firstLineChars="200" w:firstLine="480"/>
        <w:rPr>
          <w:sz w:val="24"/>
          <w:szCs w:val="24"/>
        </w:rPr>
      </w:pPr>
      <w:r>
        <w:rPr>
          <w:rFonts w:hint="eastAsia"/>
          <w:sz w:val="24"/>
          <w:szCs w:val="24"/>
        </w:rPr>
        <w:t>根据《证券公司大集合资产管理业务适用</w:t>
      </w:r>
      <w:r>
        <w:rPr>
          <w:sz w:val="24"/>
          <w:szCs w:val="24"/>
        </w:rPr>
        <w:t>&lt;</w:t>
      </w:r>
      <w:r>
        <w:rPr>
          <w:rFonts w:hint="eastAsia"/>
          <w:sz w:val="24"/>
          <w:szCs w:val="24"/>
        </w:rPr>
        <w:t>关于规范金融机构资产管理业务的指导意见</w:t>
      </w:r>
      <w:r>
        <w:rPr>
          <w:sz w:val="24"/>
          <w:szCs w:val="24"/>
        </w:rPr>
        <w:t>&gt;</w:t>
      </w:r>
      <w:r>
        <w:rPr>
          <w:rFonts w:hint="eastAsia"/>
          <w:sz w:val="24"/>
          <w:szCs w:val="24"/>
        </w:rPr>
        <w:t>操作指引》，</w:t>
      </w:r>
      <w:r w:rsidR="002144B9">
        <w:rPr>
          <w:rFonts w:hint="eastAsia"/>
          <w:sz w:val="24"/>
          <w:szCs w:val="24"/>
        </w:rPr>
        <w:t>中信证券季季</w:t>
      </w:r>
      <w:proofErr w:type="gramStart"/>
      <w:r w:rsidR="002144B9">
        <w:rPr>
          <w:rFonts w:hint="eastAsia"/>
          <w:sz w:val="24"/>
          <w:szCs w:val="24"/>
        </w:rPr>
        <w:t>增利纯债集合</w:t>
      </w:r>
      <w:proofErr w:type="gramEnd"/>
      <w:r w:rsidR="002144B9">
        <w:rPr>
          <w:rFonts w:hint="eastAsia"/>
          <w:sz w:val="24"/>
          <w:szCs w:val="24"/>
        </w:rPr>
        <w:t>资产管理计划</w:t>
      </w:r>
      <w:r>
        <w:rPr>
          <w:rFonts w:hint="eastAsia"/>
          <w:sz w:val="24"/>
          <w:szCs w:val="24"/>
        </w:rPr>
        <w:t>参照《基金法》等公开募集证券投资基金相关法律、行政法规及中国证监会的规定进行变更，</w:t>
      </w:r>
      <w:r w:rsidR="00D66F4F" w:rsidRPr="00D66F4F">
        <w:rPr>
          <w:rFonts w:hint="eastAsia"/>
          <w:sz w:val="24"/>
          <w:szCs w:val="24"/>
        </w:rPr>
        <w:t>于</w:t>
      </w:r>
      <w:r w:rsidR="00D66F4F" w:rsidRPr="00D66F4F">
        <w:rPr>
          <w:rFonts w:hint="eastAsia"/>
          <w:sz w:val="24"/>
          <w:szCs w:val="24"/>
        </w:rPr>
        <w:t>2021</w:t>
      </w:r>
      <w:r w:rsidR="00D66F4F" w:rsidRPr="00D66F4F">
        <w:rPr>
          <w:rFonts w:hint="eastAsia"/>
          <w:sz w:val="24"/>
          <w:szCs w:val="24"/>
        </w:rPr>
        <w:t>年</w:t>
      </w:r>
      <w:r w:rsidR="00D66F4F" w:rsidRPr="00D66F4F">
        <w:rPr>
          <w:rFonts w:hint="eastAsia"/>
          <w:sz w:val="24"/>
          <w:szCs w:val="24"/>
        </w:rPr>
        <w:t>3</w:t>
      </w:r>
      <w:r w:rsidR="00D66F4F" w:rsidRPr="00D66F4F">
        <w:rPr>
          <w:rFonts w:hint="eastAsia"/>
          <w:sz w:val="24"/>
          <w:szCs w:val="24"/>
        </w:rPr>
        <w:t>月</w:t>
      </w:r>
      <w:r w:rsidR="00D66F4F" w:rsidRPr="00D66F4F">
        <w:rPr>
          <w:rFonts w:hint="eastAsia"/>
          <w:sz w:val="24"/>
          <w:szCs w:val="24"/>
        </w:rPr>
        <w:t>29</w:t>
      </w:r>
      <w:r w:rsidR="00D66F4F" w:rsidRPr="00D66F4F">
        <w:rPr>
          <w:rFonts w:hint="eastAsia"/>
          <w:sz w:val="24"/>
          <w:szCs w:val="24"/>
        </w:rPr>
        <w:t>日取得中国证监会证券基金机构</w:t>
      </w:r>
      <w:proofErr w:type="gramStart"/>
      <w:r w:rsidR="00D66F4F" w:rsidRPr="00D66F4F">
        <w:rPr>
          <w:rFonts w:hint="eastAsia"/>
          <w:sz w:val="24"/>
          <w:szCs w:val="24"/>
        </w:rPr>
        <w:t>监管部</w:t>
      </w:r>
      <w:proofErr w:type="gramEnd"/>
      <w:r w:rsidR="00D66F4F" w:rsidRPr="00D66F4F">
        <w:rPr>
          <w:rFonts w:hint="eastAsia"/>
          <w:sz w:val="24"/>
          <w:szCs w:val="24"/>
        </w:rPr>
        <w:t>《关于准予中信证券季季增利纯债集合资产管理计划合同变更的回函》（</w:t>
      </w:r>
      <w:proofErr w:type="gramStart"/>
      <w:r w:rsidR="00D66F4F" w:rsidRPr="00D66F4F">
        <w:rPr>
          <w:rFonts w:hint="eastAsia"/>
          <w:sz w:val="24"/>
          <w:szCs w:val="24"/>
        </w:rPr>
        <w:t>机构部函【</w:t>
      </w:r>
      <w:r w:rsidR="00D66F4F" w:rsidRPr="00D66F4F">
        <w:rPr>
          <w:rFonts w:hint="eastAsia"/>
          <w:sz w:val="24"/>
          <w:szCs w:val="24"/>
        </w:rPr>
        <w:t>2021</w:t>
      </w:r>
      <w:r w:rsidR="00D66F4F" w:rsidRPr="00D66F4F">
        <w:rPr>
          <w:rFonts w:hint="eastAsia"/>
          <w:sz w:val="24"/>
          <w:szCs w:val="24"/>
        </w:rPr>
        <w:t>】</w:t>
      </w:r>
      <w:proofErr w:type="gramEnd"/>
      <w:r w:rsidR="00D66F4F" w:rsidRPr="00D66F4F">
        <w:rPr>
          <w:rFonts w:hint="eastAsia"/>
          <w:sz w:val="24"/>
          <w:szCs w:val="24"/>
        </w:rPr>
        <w:t>952</w:t>
      </w:r>
      <w:r w:rsidR="00D66F4F" w:rsidRPr="00D66F4F">
        <w:rPr>
          <w:rFonts w:hint="eastAsia"/>
          <w:sz w:val="24"/>
          <w:szCs w:val="24"/>
        </w:rPr>
        <w:t>号），变更为中信证券增利一年定期开放债券型集合资产管理计划，变更后的</w:t>
      </w:r>
      <w:r w:rsidR="00BF3EDB" w:rsidRPr="00D66F4F">
        <w:rPr>
          <w:rFonts w:hint="eastAsia"/>
          <w:bCs/>
          <w:sz w:val="24"/>
        </w:rPr>
        <w:t>《</w:t>
      </w:r>
      <w:r w:rsidR="00BF3EDB">
        <w:rPr>
          <w:rFonts w:hint="eastAsia"/>
          <w:bCs/>
          <w:sz w:val="24"/>
          <w:szCs w:val="24"/>
        </w:rPr>
        <w:t>中信证券增利一年定期开放债券型集合资产管理计划</w:t>
      </w:r>
      <w:r w:rsidR="00BF3EDB" w:rsidRPr="00D66F4F">
        <w:rPr>
          <w:rFonts w:hint="eastAsia"/>
          <w:bCs/>
          <w:sz w:val="24"/>
        </w:rPr>
        <w:t>资产管理合同》</w:t>
      </w:r>
      <w:r w:rsidR="00D66F4F" w:rsidRPr="00D66F4F">
        <w:rPr>
          <w:rFonts w:hint="eastAsia"/>
          <w:sz w:val="24"/>
          <w:szCs w:val="24"/>
        </w:rPr>
        <w:t>自</w:t>
      </w:r>
      <w:r w:rsidR="00D66F4F" w:rsidRPr="00D66F4F">
        <w:rPr>
          <w:rFonts w:hint="eastAsia"/>
          <w:sz w:val="24"/>
          <w:szCs w:val="24"/>
        </w:rPr>
        <w:t>2021</w:t>
      </w:r>
      <w:r w:rsidR="00D66F4F" w:rsidRPr="00D66F4F">
        <w:rPr>
          <w:rFonts w:hint="eastAsia"/>
          <w:sz w:val="24"/>
          <w:szCs w:val="24"/>
        </w:rPr>
        <w:t>年</w:t>
      </w:r>
      <w:r w:rsidR="00D66F4F" w:rsidRPr="00D66F4F">
        <w:rPr>
          <w:rFonts w:hint="eastAsia"/>
          <w:sz w:val="24"/>
          <w:szCs w:val="24"/>
        </w:rPr>
        <w:t>10</w:t>
      </w:r>
      <w:r w:rsidR="00D66F4F" w:rsidRPr="00D66F4F">
        <w:rPr>
          <w:rFonts w:hint="eastAsia"/>
          <w:sz w:val="24"/>
          <w:szCs w:val="24"/>
        </w:rPr>
        <w:t>月</w:t>
      </w:r>
      <w:r w:rsidR="00D66F4F" w:rsidRPr="00D66F4F">
        <w:rPr>
          <w:rFonts w:hint="eastAsia"/>
          <w:sz w:val="24"/>
          <w:szCs w:val="24"/>
        </w:rPr>
        <w:t>14</w:t>
      </w:r>
      <w:r w:rsidR="00D66F4F" w:rsidRPr="00D66F4F">
        <w:rPr>
          <w:rFonts w:hint="eastAsia"/>
          <w:sz w:val="24"/>
          <w:szCs w:val="24"/>
        </w:rPr>
        <w:t>日起生效。</w:t>
      </w:r>
    </w:p>
    <w:p w14:paraId="1313F27C" w14:textId="12525037" w:rsidR="00E53C4D" w:rsidRDefault="00D66F4F" w:rsidP="00D66F4F">
      <w:pPr>
        <w:spacing w:line="360" w:lineRule="auto"/>
        <w:ind w:firstLineChars="200" w:firstLine="480"/>
        <w:rPr>
          <w:sz w:val="24"/>
          <w:szCs w:val="24"/>
        </w:rPr>
      </w:pPr>
      <w:r w:rsidRPr="00D66F4F">
        <w:rPr>
          <w:rFonts w:hint="eastAsia"/>
          <w:sz w:val="24"/>
          <w:szCs w:val="24"/>
        </w:rPr>
        <w:t>根据《基金法》、《运作办法》、《证券公司大集合资产管理业务适用</w:t>
      </w:r>
      <w:r w:rsidRPr="00D66F4F">
        <w:rPr>
          <w:sz w:val="24"/>
          <w:szCs w:val="24"/>
        </w:rPr>
        <w:t>&lt;</w:t>
      </w:r>
      <w:r w:rsidRPr="00D66F4F">
        <w:rPr>
          <w:rFonts w:hint="eastAsia"/>
          <w:sz w:val="24"/>
          <w:szCs w:val="24"/>
        </w:rPr>
        <w:t>关于规范金融机构资产管理业务的指导意见</w:t>
      </w:r>
      <w:r w:rsidRPr="00D66F4F">
        <w:rPr>
          <w:sz w:val="24"/>
          <w:szCs w:val="24"/>
        </w:rPr>
        <w:t>&gt;</w:t>
      </w:r>
      <w:r w:rsidRPr="00D66F4F">
        <w:rPr>
          <w:rFonts w:hint="eastAsia"/>
          <w:sz w:val="24"/>
          <w:szCs w:val="24"/>
        </w:rPr>
        <w:t>操作指引》等相关法律、行政法规及中国证监会的规定，中信证券增利一年定期开放债券型集合资产管理计划变更管理人，中信证券增利一年定期开放债券型集合资产管理计划变更为</w:t>
      </w:r>
      <w:r w:rsidR="0020456B">
        <w:rPr>
          <w:rFonts w:hint="eastAsia"/>
          <w:sz w:val="24"/>
          <w:szCs w:val="24"/>
        </w:rPr>
        <w:t>华夏增利一年持有期</w:t>
      </w:r>
      <w:r w:rsidRPr="008204AC">
        <w:rPr>
          <w:rFonts w:hint="eastAsia"/>
          <w:sz w:val="24"/>
          <w:szCs w:val="24"/>
        </w:rPr>
        <w:t>债券型证券投资基金</w:t>
      </w:r>
      <w:r w:rsidRPr="00D66F4F">
        <w:rPr>
          <w:rFonts w:hint="eastAsia"/>
          <w:sz w:val="24"/>
          <w:szCs w:val="24"/>
        </w:rPr>
        <w:t>。中信证券增利一年定期开放债券型集合资产管理计划的变更</w:t>
      </w:r>
      <w:r w:rsidR="005850E1" w:rsidRPr="005850E1">
        <w:rPr>
          <w:rFonts w:hint="eastAsia"/>
          <w:sz w:val="24"/>
          <w:szCs w:val="24"/>
        </w:rPr>
        <w:t>注册</w:t>
      </w:r>
      <w:r w:rsidRPr="00D66F4F">
        <w:rPr>
          <w:rFonts w:hint="eastAsia"/>
          <w:sz w:val="24"/>
          <w:szCs w:val="24"/>
        </w:rPr>
        <w:t>已经中国证监会</w:t>
      </w:r>
      <w:r w:rsidR="001346C1" w:rsidRPr="002E430E">
        <w:rPr>
          <w:sz w:val="24"/>
          <w:szCs w:val="24"/>
        </w:rPr>
        <w:t>20</w:t>
      </w:r>
      <w:r w:rsidR="002E430E" w:rsidRPr="002E430E">
        <w:rPr>
          <w:color w:val="000000"/>
          <w:sz w:val="24"/>
          <w:szCs w:val="24"/>
        </w:rPr>
        <w:t>25</w:t>
      </w:r>
      <w:r w:rsidRPr="002E430E">
        <w:rPr>
          <w:sz w:val="24"/>
          <w:szCs w:val="24"/>
        </w:rPr>
        <w:t>年</w:t>
      </w:r>
      <w:r w:rsidR="002E430E" w:rsidRPr="002E430E">
        <w:rPr>
          <w:color w:val="000000"/>
          <w:sz w:val="24"/>
          <w:szCs w:val="24"/>
        </w:rPr>
        <w:t>4</w:t>
      </w:r>
      <w:r w:rsidRPr="002E430E">
        <w:rPr>
          <w:sz w:val="24"/>
          <w:szCs w:val="24"/>
        </w:rPr>
        <w:t>月</w:t>
      </w:r>
      <w:r w:rsidR="002E430E" w:rsidRPr="002E430E">
        <w:rPr>
          <w:color w:val="000000"/>
          <w:sz w:val="24"/>
          <w:szCs w:val="24"/>
        </w:rPr>
        <w:t>16</w:t>
      </w:r>
      <w:r w:rsidRPr="002E430E">
        <w:rPr>
          <w:sz w:val="24"/>
          <w:szCs w:val="24"/>
        </w:rPr>
        <w:t>日证监许可〔</w:t>
      </w:r>
      <w:r w:rsidRPr="002E430E">
        <w:rPr>
          <w:sz w:val="24"/>
          <w:szCs w:val="24"/>
        </w:rPr>
        <w:t>20</w:t>
      </w:r>
      <w:r w:rsidR="002E430E" w:rsidRPr="002E430E">
        <w:rPr>
          <w:color w:val="000000"/>
          <w:sz w:val="24"/>
          <w:szCs w:val="24"/>
        </w:rPr>
        <w:t>25</w:t>
      </w:r>
      <w:r w:rsidRPr="002E430E">
        <w:rPr>
          <w:sz w:val="24"/>
          <w:szCs w:val="24"/>
        </w:rPr>
        <w:t>〕</w:t>
      </w:r>
      <w:r w:rsidR="002E430E" w:rsidRPr="002E430E">
        <w:rPr>
          <w:color w:val="000000"/>
          <w:sz w:val="24"/>
          <w:szCs w:val="24"/>
        </w:rPr>
        <w:t>828</w:t>
      </w:r>
      <w:r w:rsidRPr="00D66F4F">
        <w:rPr>
          <w:rFonts w:hint="eastAsia"/>
          <w:sz w:val="24"/>
          <w:szCs w:val="24"/>
        </w:rPr>
        <w:t>号文准予变更注册。</w:t>
      </w:r>
    </w:p>
    <w:p w14:paraId="75AE1604" w14:textId="1EB5626B" w:rsidR="00D66F4F" w:rsidRPr="00AD581C" w:rsidRDefault="00D66F4F" w:rsidP="00D66F4F">
      <w:pPr>
        <w:spacing w:line="360" w:lineRule="auto"/>
        <w:ind w:firstLineChars="200" w:firstLine="480"/>
        <w:rPr>
          <w:sz w:val="24"/>
          <w:szCs w:val="24"/>
        </w:rPr>
      </w:pPr>
      <w:r w:rsidRPr="00D66F4F">
        <w:rPr>
          <w:sz w:val="24"/>
          <w:szCs w:val="24"/>
        </w:rPr>
        <w:t>2</w:t>
      </w:r>
      <w:r w:rsidR="003A7039">
        <w:rPr>
          <w:sz w:val="24"/>
          <w:szCs w:val="24"/>
        </w:rPr>
        <w:t>025</w:t>
      </w:r>
      <w:r w:rsidRPr="003A7039">
        <w:rPr>
          <w:sz w:val="24"/>
          <w:szCs w:val="24"/>
        </w:rPr>
        <w:t>年</w:t>
      </w:r>
      <w:r w:rsidR="003A7039" w:rsidRPr="003A7039">
        <w:rPr>
          <w:color w:val="000000"/>
          <w:sz w:val="24"/>
          <w:szCs w:val="24"/>
        </w:rPr>
        <w:t>10</w:t>
      </w:r>
      <w:r w:rsidRPr="003A7039">
        <w:rPr>
          <w:sz w:val="24"/>
          <w:szCs w:val="24"/>
        </w:rPr>
        <w:t>月</w:t>
      </w:r>
      <w:r w:rsidR="003A7039" w:rsidRPr="003A7039">
        <w:rPr>
          <w:color w:val="000000"/>
          <w:sz w:val="24"/>
          <w:szCs w:val="24"/>
        </w:rPr>
        <w:t>28</w:t>
      </w:r>
      <w:r w:rsidRPr="00D66F4F">
        <w:rPr>
          <w:rFonts w:hint="eastAsia"/>
          <w:sz w:val="24"/>
          <w:szCs w:val="24"/>
        </w:rPr>
        <w:t>日</w:t>
      </w:r>
      <w:r w:rsidR="001346C1">
        <w:rPr>
          <w:rFonts w:hint="eastAsia"/>
          <w:sz w:val="24"/>
          <w:szCs w:val="24"/>
        </w:rPr>
        <w:t>，</w:t>
      </w:r>
      <w:r w:rsidRPr="00D66F4F">
        <w:rPr>
          <w:rFonts w:hint="eastAsia"/>
          <w:sz w:val="24"/>
          <w:szCs w:val="24"/>
        </w:rPr>
        <w:t>中信证券增利一年定期开放债券型集合资产管理计划的集合计划份额持有人大会以通讯方式召开，大会审议通过了《关于中信证券增利一年定期开放债券型集合资产管理计划变更管理人并</w:t>
      </w:r>
      <w:r w:rsidR="000B7B59" w:rsidRPr="000B7B59">
        <w:rPr>
          <w:rFonts w:hint="eastAsia"/>
          <w:sz w:val="24"/>
          <w:szCs w:val="24"/>
        </w:rPr>
        <w:t>变更注册</w:t>
      </w:r>
      <w:r w:rsidRPr="00D66F4F">
        <w:rPr>
          <w:rFonts w:hint="eastAsia"/>
          <w:sz w:val="24"/>
          <w:szCs w:val="24"/>
        </w:rPr>
        <w:t>为</w:t>
      </w:r>
      <w:r w:rsidR="0020456B">
        <w:rPr>
          <w:rFonts w:hint="eastAsia"/>
          <w:sz w:val="24"/>
          <w:szCs w:val="24"/>
        </w:rPr>
        <w:t>华夏增利一年持有期</w:t>
      </w:r>
      <w:r w:rsidRPr="008204AC">
        <w:rPr>
          <w:rFonts w:hint="eastAsia"/>
          <w:sz w:val="24"/>
          <w:szCs w:val="24"/>
        </w:rPr>
        <w:t>债券型证券投资基金</w:t>
      </w:r>
      <w:r w:rsidRPr="00D66F4F">
        <w:rPr>
          <w:rFonts w:hint="eastAsia"/>
          <w:sz w:val="24"/>
          <w:szCs w:val="24"/>
        </w:rPr>
        <w:t>有关事项的议案》，</w:t>
      </w:r>
      <w:r w:rsidR="002547B4" w:rsidRPr="002547B4">
        <w:rPr>
          <w:rFonts w:hint="eastAsia"/>
          <w:sz w:val="24"/>
          <w:szCs w:val="24"/>
        </w:rPr>
        <w:t>同意</w:t>
      </w:r>
      <w:r w:rsidR="002378F1" w:rsidRPr="002378F1">
        <w:rPr>
          <w:rFonts w:hint="eastAsia"/>
          <w:sz w:val="24"/>
          <w:szCs w:val="24"/>
        </w:rPr>
        <w:t>中信证券增利一年定期开放债券型集合资产管理计划</w:t>
      </w:r>
      <w:r w:rsidR="002547B4" w:rsidRPr="002547B4">
        <w:rPr>
          <w:rFonts w:hint="eastAsia"/>
          <w:sz w:val="24"/>
          <w:szCs w:val="24"/>
        </w:rPr>
        <w:t>变更管理人，管理人由中信证券资产管理有限公司变更为华夏基金管理有限公司，中信证券增利一年定期开放债券型集合资产管理计</w:t>
      </w:r>
      <w:r w:rsidR="002547B4" w:rsidRPr="002547B4">
        <w:rPr>
          <w:rFonts w:hint="eastAsia"/>
          <w:sz w:val="24"/>
          <w:szCs w:val="24"/>
        </w:rPr>
        <w:lastRenderedPageBreak/>
        <w:t>划变更为华夏增利一年持有期债券型证券投资基金，</w:t>
      </w:r>
      <w:r w:rsidR="002547B4" w:rsidRPr="00AD581C">
        <w:rPr>
          <w:rFonts w:hint="eastAsia"/>
          <w:sz w:val="24"/>
          <w:szCs w:val="24"/>
        </w:rPr>
        <w:t>即本基金；</w:t>
      </w:r>
      <w:r w:rsidR="00453E06" w:rsidRPr="00453E06">
        <w:rPr>
          <w:rFonts w:hint="eastAsia"/>
          <w:sz w:val="24"/>
          <w:szCs w:val="24"/>
        </w:rPr>
        <w:t>并调整运作方式、投资范围、投资限制、投资策略、业绩比较基准、估值方法、费率结构等</w:t>
      </w:r>
      <w:r w:rsidRPr="00AD581C">
        <w:rPr>
          <w:rFonts w:hint="eastAsia"/>
          <w:sz w:val="24"/>
          <w:szCs w:val="24"/>
        </w:rPr>
        <w:t>。上述集合计划份额持有人大会决议事项自表决通过之日起生效。</w:t>
      </w:r>
    </w:p>
    <w:p w14:paraId="328F7BC9" w14:textId="11F150C8" w:rsidR="00D66F4F" w:rsidRDefault="00D66F4F" w:rsidP="00D66F4F">
      <w:pPr>
        <w:spacing w:line="360" w:lineRule="auto"/>
        <w:ind w:firstLineChars="200" w:firstLine="480"/>
        <w:rPr>
          <w:sz w:val="23"/>
          <w:szCs w:val="23"/>
        </w:rPr>
      </w:pPr>
      <w:r w:rsidRPr="00AD581C">
        <w:rPr>
          <w:rFonts w:hint="eastAsia"/>
          <w:sz w:val="24"/>
          <w:szCs w:val="24"/>
        </w:rPr>
        <w:t>自</w:t>
      </w:r>
      <w:r w:rsidR="003A7039" w:rsidRPr="00D66F4F">
        <w:rPr>
          <w:sz w:val="24"/>
          <w:szCs w:val="24"/>
        </w:rPr>
        <w:t>2</w:t>
      </w:r>
      <w:r w:rsidR="003A7039">
        <w:rPr>
          <w:sz w:val="24"/>
          <w:szCs w:val="24"/>
        </w:rPr>
        <w:t>025</w:t>
      </w:r>
      <w:r w:rsidR="003A7039" w:rsidRPr="00A17522">
        <w:rPr>
          <w:sz w:val="24"/>
          <w:szCs w:val="24"/>
        </w:rPr>
        <w:t>年</w:t>
      </w:r>
      <w:r w:rsidR="003A7039">
        <w:rPr>
          <w:color w:val="000000"/>
          <w:sz w:val="24"/>
          <w:szCs w:val="24"/>
        </w:rPr>
        <w:t>12</w:t>
      </w:r>
      <w:r w:rsidR="003A7039" w:rsidRPr="00A17522">
        <w:rPr>
          <w:sz w:val="24"/>
          <w:szCs w:val="24"/>
        </w:rPr>
        <w:t>月</w:t>
      </w:r>
      <w:r w:rsidR="003A7039">
        <w:rPr>
          <w:color w:val="000000"/>
          <w:sz w:val="24"/>
          <w:szCs w:val="24"/>
        </w:rPr>
        <w:t>16</w:t>
      </w:r>
      <w:r w:rsidR="003A7039" w:rsidRPr="00D66F4F">
        <w:rPr>
          <w:rFonts w:hint="eastAsia"/>
          <w:sz w:val="24"/>
          <w:szCs w:val="24"/>
        </w:rPr>
        <w:t>日</w:t>
      </w:r>
      <w:r w:rsidRPr="00AD581C">
        <w:rPr>
          <w:rFonts w:hint="eastAsia"/>
          <w:sz w:val="24"/>
          <w:szCs w:val="24"/>
        </w:rPr>
        <w:t>起，《</w:t>
      </w:r>
      <w:r w:rsidR="0020456B" w:rsidRPr="00AD581C">
        <w:rPr>
          <w:rFonts w:hint="eastAsia"/>
          <w:sz w:val="24"/>
          <w:szCs w:val="24"/>
        </w:rPr>
        <w:t>华夏增利一年持有期</w:t>
      </w:r>
      <w:r w:rsidRPr="00AD581C">
        <w:rPr>
          <w:rFonts w:hint="eastAsia"/>
          <w:sz w:val="24"/>
          <w:szCs w:val="24"/>
        </w:rPr>
        <w:t>债券型证券投资基金</w:t>
      </w:r>
      <w:r w:rsidRPr="00AD581C">
        <w:rPr>
          <w:rFonts w:hint="eastAsia"/>
          <w:sz w:val="23"/>
          <w:szCs w:val="23"/>
        </w:rPr>
        <w:t>基金</w:t>
      </w:r>
      <w:r>
        <w:rPr>
          <w:rFonts w:hint="eastAsia"/>
          <w:sz w:val="23"/>
          <w:szCs w:val="23"/>
        </w:rPr>
        <w:t>合同》生效，《</w:t>
      </w:r>
      <w:r w:rsidRPr="00D66F4F">
        <w:rPr>
          <w:rFonts w:hint="eastAsia"/>
          <w:sz w:val="24"/>
          <w:szCs w:val="24"/>
        </w:rPr>
        <w:t>中信证券增利一年定期开放债券型集合资产管理计划</w:t>
      </w:r>
      <w:r>
        <w:rPr>
          <w:rFonts w:hint="eastAsia"/>
          <w:sz w:val="23"/>
          <w:szCs w:val="23"/>
        </w:rPr>
        <w:t>资产管理合同》同</w:t>
      </w:r>
      <w:r w:rsidR="007C5336">
        <w:rPr>
          <w:rFonts w:hint="eastAsia"/>
          <w:sz w:val="23"/>
          <w:szCs w:val="23"/>
        </w:rPr>
        <w:t>日</w:t>
      </w:r>
      <w:r w:rsidR="00846CEF">
        <w:rPr>
          <w:rFonts w:hint="eastAsia"/>
          <w:sz w:val="23"/>
          <w:szCs w:val="23"/>
        </w:rPr>
        <w:t>起</w:t>
      </w:r>
      <w:r>
        <w:rPr>
          <w:rFonts w:hint="eastAsia"/>
          <w:sz w:val="23"/>
          <w:szCs w:val="23"/>
        </w:rPr>
        <w:t>失效。</w:t>
      </w:r>
    </w:p>
    <w:p w14:paraId="4FBF155A" w14:textId="7199B782" w:rsidR="00162361" w:rsidRDefault="006E32E7" w:rsidP="00D66F4F">
      <w:pPr>
        <w:spacing w:line="360" w:lineRule="auto"/>
        <w:ind w:firstLineChars="200" w:firstLine="600"/>
        <w:rPr>
          <w:sz w:val="24"/>
          <w:szCs w:val="24"/>
        </w:rPr>
      </w:pPr>
      <w:r>
        <w:rPr>
          <w:sz w:val="30"/>
          <w:szCs w:val="30"/>
        </w:rPr>
        <w:br w:type="page"/>
      </w:r>
    </w:p>
    <w:p w14:paraId="70A3071E" w14:textId="7D2293A1" w:rsidR="00162361" w:rsidRDefault="006E32E7">
      <w:pPr>
        <w:pStyle w:val="1"/>
        <w:spacing w:before="0" w:after="0"/>
        <w:jc w:val="center"/>
        <w:rPr>
          <w:rFonts w:ascii="Times New Roman"/>
          <w:color w:val="auto"/>
          <w:sz w:val="30"/>
          <w:szCs w:val="30"/>
        </w:rPr>
      </w:pPr>
      <w:bookmarkStart w:id="130" w:name="_Toc8323"/>
      <w:bookmarkStart w:id="131" w:name="_Toc5806045"/>
      <w:bookmarkStart w:id="132" w:name="_Toc186699917"/>
      <w:bookmarkEnd w:id="111"/>
      <w:r>
        <w:rPr>
          <w:rFonts w:ascii="Times New Roman" w:hint="eastAsia"/>
          <w:color w:val="auto"/>
          <w:sz w:val="30"/>
          <w:szCs w:val="30"/>
        </w:rPr>
        <w:lastRenderedPageBreak/>
        <w:t>第五部分</w:t>
      </w:r>
      <w:r w:rsidR="0020456B">
        <w:rPr>
          <w:rFonts w:ascii="Times New Roman" w:hint="eastAsia"/>
          <w:color w:val="auto"/>
          <w:sz w:val="30"/>
          <w:szCs w:val="30"/>
        </w:rPr>
        <w:t xml:space="preserve"> </w:t>
      </w:r>
      <w:r w:rsidR="0020456B">
        <w:rPr>
          <w:rFonts w:ascii="Times New Roman"/>
          <w:color w:val="auto"/>
          <w:sz w:val="30"/>
          <w:szCs w:val="30"/>
        </w:rPr>
        <w:t xml:space="preserve"> </w:t>
      </w:r>
      <w:bookmarkEnd w:id="112"/>
      <w:bookmarkEnd w:id="113"/>
      <w:bookmarkEnd w:id="114"/>
      <w:bookmarkEnd w:id="115"/>
      <w:bookmarkEnd w:id="116"/>
      <w:bookmarkEnd w:id="117"/>
      <w:bookmarkEnd w:id="118"/>
      <w:bookmarkEnd w:id="119"/>
      <w:bookmarkEnd w:id="120"/>
      <w:bookmarkEnd w:id="121"/>
      <w:bookmarkEnd w:id="122"/>
      <w:bookmarkEnd w:id="123"/>
      <w:bookmarkEnd w:id="124"/>
      <w:r w:rsidR="00D66F4F">
        <w:rPr>
          <w:rFonts w:ascii="Times New Roman" w:hint="eastAsia"/>
          <w:color w:val="auto"/>
          <w:sz w:val="30"/>
          <w:szCs w:val="30"/>
        </w:rPr>
        <w:t>基金</w:t>
      </w:r>
      <w:r>
        <w:rPr>
          <w:rFonts w:ascii="Times New Roman" w:hint="eastAsia"/>
          <w:color w:val="auto"/>
          <w:sz w:val="30"/>
          <w:szCs w:val="30"/>
        </w:rPr>
        <w:t>的存续</w:t>
      </w:r>
      <w:bookmarkEnd w:id="130"/>
      <w:bookmarkEnd w:id="131"/>
      <w:bookmarkEnd w:id="132"/>
    </w:p>
    <w:p w14:paraId="0BF615DA" w14:textId="6E8BEDA8" w:rsidR="00162361" w:rsidRDefault="006E32E7">
      <w:pPr>
        <w:spacing w:line="360" w:lineRule="auto"/>
        <w:ind w:firstLineChars="200" w:firstLine="480"/>
        <w:rPr>
          <w:rFonts w:ascii="宋体" w:hAnsi="宋体"/>
          <w:sz w:val="24"/>
        </w:rPr>
      </w:pPr>
      <w:r>
        <w:rPr>
          <w:rFonts w:hint="eastAsia"/>
          <w:sz w:val="24"/>
          <w:szCs w:val="24"/>
        </w:rPr>
        <w:t>《</w:t>
      </w:r>
      <w:r w:rsidR="00D66F4F">
        <w:rPr>
          <w:rFonts w:hint="eastAsia"/>
          <w:sz w:val="24"/>
          <w:szCs w:val="24"/>
        </w:rPr>
        <w:t>基金</w:t>
      </w:r>
      <w:r>
        <w:rPr>
          <w:rFonts w:hint="eastAsia"/>
          <w:sz w:val="24"/>
          <w:szCs w:val="24"/>
        </w:rPr>
        <w:t>合同》生效后，</w:t>
      </w:r>
      <w:r>
        <w:rPr>
          <w:rFonts w:ascii="宋体" w:hAnsi="宋体" w:hint="eastAsia"/>
          <w:sz w:val="24"/>
        </w:rPr>
        <w:t>连续</w:t>
      </w:r>
      <w:r>
        <w:rPr>
          <w:sz w:val="24"/>
          <w:szCs w:val="24"/>
        </w:rPr>
        <w:t>20</w:t>
      </w:r>
      <w:r>
        <w:rPr>
          <w:rFonts w:ascii="宋体" w:hAnsi="宋体" w:hint="eastAsia"/>
          <w:sz w:val="24"/>
        </w:rPr>
        <w:t>个工作日出现</w:t>
      </w:r>
      <w:r w:rsidR="00D66F4F">
        <w:rPr>
          <w:rFonts w:ascii="宋体" w:hAnsi="宋体" w:hint="eastAsia"/>
          <w:sz w:val="24"/>
        </w:rPr>
        <w:t>基金</w:t>
      </w:r>
      <w:r>
        <w:rPr>
          <w:rFonts w:ascii="宋体" w:hAnsi="宋体" w:hint="eastAsia"/>
          <w:sz w:val="24"/>
        </w:rPr>
        <w:t>份额持有人数量不满</w:t>
      </w:r>
      <w:r>
        <w:rPr>
          <w:sz w:val="24"/>
          <w:szCs w:val="24"/>
        </w:rPr>
        <w:t>200</w:t>
      </w:r>
      <w:r>
        <w:rPr>
          <w:rFonts w:ascii="宋体" w:hAnsi="宋体" w:hint="eastAsia"/>
          <w:sz w:val="24"/>
        </w:rPr>
        <w:t>人或者</w:t>
      </w:r>
      <w:r w:rsidR="00D66F4F">
        <w:rPr>
          <w:rFonts w:ascii="宋体" w:hAnsi="宋体" w:hint="eastAsia"/>
          <w:sz w:val="24"/>
        </w:rPr>
        <w:t>基金</w:t>
      </w:r>
      <w:r>
        <w:rPr>
          <w:rFonts w:ascii="宋体" w:hAnsi="宋体" w:hint="eastAsia"/>
          <w:sz w:val="24"/>
        </w:rPr>
        <w:t>资产净值低于</w:t>
      </w:r>
      <w:r>
        <w:rPr>
          <w:sz w:val="24"/>
          <w:szCs w:val="24"/>
        </w:rPr>
        <w:t>5000</w:t>
      </w:r>
      <w:r>
        <w:rPr>
          <w:rFonts w:ascii="宋体" w:hAnsi="宋体" w:hint="eastAsia"/>
          <w:sz w:val="24"/>
        </w:rPr>
        <w:t>万元情形的，</w:t>
      </w:r>
      <w:r w:rsidR="00D66F4F">
        <w:rPr>
          <w:rFonts w:ascii="宋体" w:hAnsi="宋体" w:hint="eastAsia"/>
          <w:sz w:val="24"/>
        </w:rPr>
        <w:t>基金</w:t>
      </w:r>
      <w:r>
        <w:rPr>
          <w:rFonts w:ascii="宋体" w:hAnsi="宋体" w:hint="eastAsia"/>
          <w:sz w:val="24"/>
        </w:rPr>
        <w:t>管理人应当在定期报告中予以披露；连续</w:t>
      </w:r>
      <w:r>
        <w:rPr>
          <w:sz w:val="24"/>
          <w:szCs w:val="24"/>
        </w:rPr>
        <w:t>60</w:t>
      </w:r>
      <w:r>
        <w:rPr>
          <w:rFonts w:ascii="宋体" w:hAnsi="宋体" w:hint="eastAsia"/>
          <w:sz w:val="24"/>
        </w:rPr>
        <w:t>个工作日出现前述情形的，</w:t>
      </w:r>
      <w:r w:rsidR="00D66F4F">
        <w:rPr>
          <w:rFonts w:ascii="宋体" w:hAnsi="宋体" w:hint="eastAsia"/>
          <w:sz w:val="24"/>
        </w:rPr>
        <w:t>基金</w:t>
      </w:r>
      <w:r>
        <w:rPr>
          <w:rFonts w:ascii="宋体" w:hAnsi="宋体" w:hint="eastAsia"/>
          <w:sz w:val="24"/>
        </w:rPr>
        <w:t>管理人应当在10个工作日内向中国证监会报告并提出解决方案，</w:t>
      </w:r>
      <w:r>
        <w:rPr>
          <w:rFonts w:hint="eastAsia"/>
          <w:sz w:val="24"/>
          <w:szCs w:val="24"/>
        </w:rPr>
        <w:t>如持续运作、转换运作方式、与其他</w:t>
      </w:r>
      <w:r w:rsidR="00D66F4F">
        <w:rPr>
          <w:rFonts w:hint="eastAsia"/>
          <w:sz w:val="24"/>
          <w:szCs w:val="24"/>
        </w:rPr>
        <w:t>基金</w:t>
      </w:r>
      <w:r>
        <w:rPr>
          <w:rFonts w:hint="eastAsia"/>
          <w:sz w:val="24"/>
          <w:szCs w:val="24"/>
        </w:rPr>
        <w:t>合并或者终止</w:t>
      </w:r>
      <w:r w:rsidR="00D66F4F">
        <w:rPr>
          <w:rFonts w:hint="eastAsia"/>
          <w:sz w:val="24"/>
          <w:szCs w:val="24"/>
        </w:rPr>
        <w:t>基金</w:t>
      </w:r>
      <w:r>
        <w:rPr>
          <w:rFonts w:hint="eastAsia"/>
          <w:sz w:val="24"/>
          <w:szCs w:val="24"/>
        </w:rPr>
        <w:t>合同等，</w:t>
      </w:r>
      <w:r>
        <w:rPr>
          <w:rFonts w:ascii="宋体" w:hAnsi="宋体" w:hint="eastAsia"/>
          <w:sz w:val="24"/>
        </w:rPr>
        <w:t>并在6个月内召集</w:t>
      </w:r>
      <w:r w:rsidR="00D66F4F">
        <w:rPr>
          <w:rFonts w:ascii="宋体" w:hAnsi="宋体" w:hint="eastAsia"/>
          <w:sz w:val="24"/>
        </w:rPr>
        <w:t>基金</w:t>
      </w:r>
      <w:r>
        <w:rPr>
          <w:rFonts w:ascii="宋体" w:hAnsi="宋体" w:hint="eastAsia"/>
          <w:sz w:val="24"/>
        </w:rPr>
        <w:t>份额持有人大会。</w:t>
      </w:r>
    </w:p>
    <w:p w14:paraId="73D45513" w14:textId="77777777" w:rsidR="00162361" w:rsidRDefault="006E32E7">
      <w:pPr>
        <w:spacing w:line="360" w:lineRule="auto"/>
        <w:ind w:firstLineChars="200" w:firstLine="480"/>
        <w:rPr>
          <w:sz w:val="24"/>
          <w:szCs w:val="24"/>
        </w:rPr>
      </w:pPr>
      <w:r>
        <w:rPr>
          <w:rFonts w:hint="eastAsia"/>
          <w:sz w:val="24"/>
          <w:szCs w:val="24"/>
        </w:rPr>
        <w:t>法律法规</w:t>
      </w:r>
      <w:r>
        <w:rPr>
          <w:rFonts w:ascii="宋体" w:hAnsi="宋体" w:hint="eastAsia"/>
          <w:sz w:val="24"/>
          <w:szCs w:val="24"/>
        </w:rPr>
        <w:t>或中国证监会</w:t>
      </w:r>
      <w:r>
        <w:rPr>
          <w:rFonts w:hint="eastAsia"/>
          <w:sz w:val="24"/>
          <w:szCs w:val="24"/>
        </w:rPr>
        <w:t>另有规定时，从其规定。</w:t>
      </w:r>
    </w:p>
    <w:p w14:paraId="33D0B7DC" w14:textId="09F80F8B" w:rsidR="00162361" w:rsidRDefault="006E32E7">
      <w:pPr>
        <w:pStyle w:val="1"/>
        <w:spacing w:before="0" w:after="0"/>
        <w:jc w:val="center"/>
        <w:rPr>
          <w:rFonts w:ascii="Times New Roman"/>
          <w:color w:val="auto"/>
          <w:sz w:val="30"/>
          <w:szCs w:val="30"/>
        </w:rPr>
      </w:pPr>
      <w:r>
        <w:rPr>
          <w:rFonts w:ascii="Times New Roman"/>
          <w:b w:val="0"/>
          <w:bCs/>
          <w:color w:val="auto"/>
          <w:kern w:val="44"/>
          <w:sz w:val="21"/>
          <w:szCs w:val="21"/>
        </w:rPr>
        <w:br w:type="page"/>
      </w:r>
      <w:bookmarkStart w:id="133" w:name="_Toc11081"/>
      <w:bookmarkStart w:id="134" w:name="_Toc13281"/>
      <w:bookmarkStart w:id="135" w:name="_Toc98560352"/>
      <w:bookmarkStart w:id="136" w:name="_Toc7920"/>
      <w:bookmarkStart w:id="137" w:name="_Toc123051452"/>
      <w:bookmarkStart w:id="138" w:name="_Toc23822"/>
      <w:bookmarkStart w:id="139" w:name="_Toc23261"/>
      <w:bookmarkStart w:id="140" w:name="_Toc79392606"/>
      <w:bookmarkStart w:id="141" w:name="_Toc610"/>
      <w:bookmarkStart w:id="142" w:name="_Toc5806046"/>
      <w:bookmarkStart w:id="143" w:name="_Toc48649707"/>
      <w:bookmarkStart w:id="144" w:name="_Toc123102453"/>
      <w:bookmarkStart w:id="145" w:name="_Toc4003"/>
      <w:bookmarkStart w:id="146" w:name="_Toc10463"/>
      <w:bookmarkStart w:id="147" w:name="_Toc17244"/>
      <w:bookmarkStart w:id="148" w:name="_Toc1270"/>
      <w:bookmarkStart w:id="149" w:name="_Toc1427"/>
      <w:bookmarkStart w:id="150" w:name="_Toc139991736"/>
      <w:bookmarkStart w:id="151" w:name="_Toc141703886"/>
      <w:bookmarkStart w:id="152" w:name="_Toc123112234"/>
      <w:bookmarkStart w:id="153" w:name="_Toc20733"/>
      <w:bookmarkStart w:id="154" w:name="_Toc186699918"/>
      <w:r>
        <w:rPr>
          <w:rFonts w:ascii="Times New Roman" w:hint="eastAsia"/>
          <w:color w:val="auto"/>
          <w:sz w:val="30"/>
          <w:szCs w:val="30"/>
        </w:rPr>
        <w:lastRenderedPageBreak/>
        <w:t>第六部分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份额的申购与赎回</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14:paraId="692A336F" w14:textId="77777777" w:rsidR="00162361" w:rsidRDefault="00162361">
      <w:pPr>
        <w:spacing w:line="360" w:lineRule="auto"/>
        <w:ind w:firstLine="540"/>
      </w:pPr>
    </w:p>
    <w:p w14:paraId="1304123A" w14:textId="77777777" w:rsidR="00162361" w:rsidRDefault="006E32E7">
      <w:pPr>
        <w:spacing w:line="360" w:lineRule="auto"/>
        <w:ind w:firstLineChars="200" w:firstLine="480"/>
        <w:rPr>
          <w:sz w:val="24"/>
          <w:szCs w:val="24"/>
        </w:rPr>
      </w:pPr>
      <w:r>
        <w:rPr>
          <w:rFonts w:hint="eastAsia"/>
          <w:sz w:val="24"/>
          <w:szCs w:val="24"/>
        </w:rPr>
        <w:t>一、申购和赎回场所</w:t>
      </w:r>
    </w:p>
    <w:p w14:paraId="1E3BF9F0" w14:textId="111C0C52" w:rsidR="00162361" w:rsidRDefault="006E32E7">
      <w:pPr>
        <w:spacing w:line="360" w:lineRule="auto"/>
        <w:ind w:firstLineChars="200" w:firstLine="480"/>
        <w:rPr>
          <w:rFonts w:ascii="宋体" w:hAnsi="宋体"/>
          <w:sz w:val="24"/>
        </w:rPr>
      </w:pPr>
      <w:r>
        <w:rPr>
          <w:rFonts w:hint="eastAsia"/>
          <w:sz w:val="24"/>
          <w:szCs w:val="24"/>
        </w:rPr>
        <w:t>本</w:t>
      </w:r>
      <w:r w:rsidR="00D66F4F">
        <w:rPr>
          <w:rFonts w:hint="eastAsia"/>
          <w:sz w:val="24"/>
          <w:szCs w:val="24"/>
        </w:rPr>
        <w:t>基金</w:t>
      </w:r>
      <w:r>
        <w:rPr>
          <w:rFonts w:hint="eastAsia"/>
          <w:sz w:val="24"/>
          <w:szCs w:val="24"/>
        </w:rPr>
        <w:t>的申购与赎回将通过销售机构进行。具体的销售</w:t>
      </w:r>
      <w:r>
        <w:rPr>
          <w:rFonts w:hint="eastAsia"/>
          <w:bCs/>
          <w:sz w:val="24"/>
          <w:szCs w:val="24"/>
        </w:rPr>
        <w:t>机构</w:t>
      </w:r>
      <w:r>
        <w:rPr>
          <w:rFonts w:hint="eastAsia"/>
          <w:sz w:val="24"/>
          <w:szCs w:val="24"/>
        </w:rPr>
        <w:t>将由</w:t>
      </w:r>
      <w:r w:rsidR="00D66F4F">
        <w:rPr>
          <w:rFonts w:hint="eastAsia"/>
          <w:sz w:val="24"/>
          <w:szCs w:val="24"/>
        </w:rPr>
        <w:t>基金</w:t>
      </w:r>
      <w:r>
        <w:rPr>
          <w:rFonts w:hint="eastAsia"/>
          <w:sz w:val="24"/>
          <w:szCs w:val="24"/>
        </w:rPr>
        <w:t>管理人在招募说明书或其他相关公告中列明。</w:t>
      </w:r>
      <w:r w:rsidR="00D66F4F">
        <w:rPr>
          <w:rFonts w:hint="eastAsia"/>
          <w:sz w:val="24"/>
          <w:szCs w:val="24"/>
        </w:rPr>
        <w:t>基金</w:t>
      </w:r>
      <w:r>
        <w:rPr>
          <w:rFonts w:hint="eastAsia"/>
          <w:sz w:val="24"/>
          <w:szCs w:val="24"/>
        </w:rPr>
        <w:t>管理人可根据情况变更或增减销售机构</w:t>
      </w:r>
      <w:r>
        <w:rPr>
          <w:rFonts w:cs="Arial" w:hint="eastAsia"/>
        </w:rPr>
        <w:t>，</w:t>
      </w:r>
      <w:r>
        <w:rPr>
          <w:rFonts w:ascii="宋体" w:hAnsi="Calibri" w:cs="Arial" w:hint="eastAsia"/>
          <w:color w:val="000000"/>
          <w:sz w:val="24"/>
          <w:szCs w:val="24"/>
        </w:rPr>
        <w:t>并在</w:t>
      </w:r>
      <w:r w:rsidR="00E53C4D">
        <w:rPr>
          <w:rFonts w:ascii="宋体" w:hAnsi="Calibri" w:cs="Arial" w:hint="eastAsia"/>
          <w:color w:val="000000"/>
          <w:sz w:val="24"/>
          <w:szCs w:val="24"/>
        </w:rPr>
        <w:t>基金</w:t>
      </w:r>
      <w:r>
        <w:rPr>
          <w:rFonts w:ascii="宋体" w:hAnsi="Calibri" w:cs="Arial" w:hint="eastAsia"/>
          <w:color w:val="000000"/>
          <w:sz w:val="24"/>
          <w:szCs w:val="24"/>
        </w:rPr>
        <w:t>管理人网站进行披露</w:t>
      </w:r>
      <w:r>
        <w:rPr>
          <w:rFonts w:hint="eastAsia"/>
          <w:sz w:val="24"/>
          <w:szCs w:val="24"/>
        </w:rPr>
        <w:t>。</w:t>
      </w:r>
      <w:r w:rsidR="00D66F4F">
        <w:rPr>
          <w:rFonts w:hint="eastAsia"/>
          <w:sz w:val="24"/>
          <w:szCs w:val="24"/>
        </w:rPr>
        <w:t>基金</w:t>
      </w:r>
      <w:r>
        <w:rPr>
          <w:rFonts w:hint="eastAsia"/>
          <w:sz w:val="24"/>
          <w:szCs w:val="24"/>
        </w:rPr>
        <w:t>投资者应当在销售机构办理</w:t>
      </w:r>
      <w:r w:rsidR="00D66F4F">
        <w:rPr>
          <w:rFonts w:hint="eastAsia"/>
          <w:sz w:val="24"/>
          <w:szCs w:val="24"/>
        </w:rPr>
        <w:t>基金</w:t>
      </w:r>
      <w:r>
        <w:rPr>
          <w:rFonts w:hint="eastAsia"/>
          <w:sz w:val="24"/>
          <w:szCs w:val="24"/>
        </w:rPr>
        <w:t>销售业务的营业场所或按销售机构提供的其他方式办理</w:t>
      </w:r>
      <w:r w:rsidR="00D66F4F">
        <w:rPr>
          <w:rFonts w:hint="eastAsia"/>
          <w:sz w:val="24"/>
          <w:szCs w:val="24"/>
        </w:rPr>
        <w:t>基金</w:t>
      </w:r>
      <w:r>
        <w:rPr>
          <w:rFonts w:hint="eastAsia"/>
          <w:sz w:val="24"/>
          <w:szCs w:val="24"/>
        </w:rPr>
        <w:t>份额的申购与赎回。</w:t>
      </w:r>
    </w:p>
    <w:p w14:paraId="7DF02EDF" w14:textId="77777777" w:rsidR="00162361" w:rsidRDefault="00162361">
      <w:pPr>
        <w:spacing w:line="360" w:lineRule="auto"/>
        <w:ind w:firstLineChars="200" w:firstLine="480"/>
        <w:rPr>
          <w:bCs/>
          <w:sz w:val="24"/>
          <w:szCs w:val="24"/>
        </w:rPr>
      </w:pPr>
    </w:p>
    <w:p w14:paraId="0243142E" w14:textId="77777777" w:rsidR="00162361" w:rsidRDefault="006E32E7">
      <w:pPr>
        <w:spacing w:line="360" w:lineRule="auto"/>
        <w:ind w:firstLineChars="200" w:firstLine="480"/>
        <w:rPr>
          <w:sz w:val="24"/>
          <w:szCs w:val="24"/>
        </w:rPr>
      </w:pPr>
      <w:r>
        <w:rPr>
          <w:rFonts w:hint="eastAsia"/>
          <w:sz w:val="24"/>
          <w:szCs w:val="24"/>
        </w:rPr>
        <w:t>二、申购和赎回的开放日及时间</w:t>
      </w:r>
    </w:p>
    <w:p w14:paraId="6269E33A" w14:textId="5E20E93C" w:rsidR="00162361" w:rsidRDefault="00320045">
      <w:pPr>
        <w:spacing w:line="360" w:lineRule="auto"/>
        <w:ind w:firstLineChars="200" w:firstLine="480"/>
        <w:rPr>
          <w:sz w:val="24"/>
          <w:szCs w:val="24"/>
        </w:rPr>
      </w:pPr>
      <w:r>
        <w:rPr>
          <w:rFonts w:hint="eastAsia"/>
          <w:sz w:val="24"/>
          <w:szCs w:val="24"/>
        </w:rPr>
        <w:t>1</w:t>
      </w:r>
      <w:r>
        <w:rPr>
          <w:rFonts w:hint="eastAsia"/>
          <w:sz w:val="24"/>
          <w:szCs w:val="24"/>
        </w:rPr>
        <w:t>、</w:t>
      </w:r>
      <w:r w:rsidR="0020456B">
        <w:rPr>
          <w:rFonts w:hint="eastAsia"/>
          <w:sz w:val="24"/>
          <w:szCs w:val="24"/>
        </w:rPr>
        <w:t>开放日及开放时间</w:t>
      </w:r>
    </w:p>
    <w:p w14:paraId="133F22F5" w14:textId="40DDB110" w:rsidR="00162361" w:rsidRDefault="007475E4">
      <w:pPr>
        <w:spacing w:line="360" w:lineRule="auto"/>
        <w:ind w:firstLineChars="200" w:firstLine="480"/>
        <w:rPr>
          <w:bCs/>
          <w:sz w:val="24"/>
        </w:rPr>
      </w:pPr>
      <w:r>
        <w:rPr>
          <w:bCs/>
          <w:sz w:val="24"/>
          <w:szCs w:val="24"/>
        </w:rPr>
        <w:t>投资者</w:t>
      </w:r>
      <w:r>
        <w:rPr>
          <w:rFonts w:hint="eastAsia"/>
          <w:sz w:val="24"/>
          <w:szCs w:val="24"/>
        </w:rPr>
        <w:t>在开放日办理基金份额的申购和赎回，</w:t>
      </w:r>
      <w:r w:rsidR="0020456B">
        <w:rPr>
          <w:rFonts w:hint="eastAsia"/>
          <w:bCs/>
          <w:sz w:val="24"/>
          <w:szCs w:val="24"/>
        </w:rPr>
        <w:t>具体办理时间为上海证券交易所、深圳证券交易所的正常交易日的交易时间，但</w:t>
      </w:r>
      <w:r w:rsidR="00D66F4F">
        <w:rPr>
          <w:rFonts w:hint="eastAsia"/>
          <w:bCs/>
          <w:sz w:val="24"/>
          <w:szCs w:val="24"/>
        </w:rPr>
        <w:t>基金</w:t>
      </w:r>
      <w:r w:rsidR="0020456B">
        <w:rPr>
          <w:rFonts w:hint="eastAsia"/>
          <w:bCs/>
          <w:sz w:val="24"/>
          <w:szCs w:val="24"/>
        </w:rPr>
        <w:t>管理人根据法律法规、中国证监会的要求或本</w:t>
      </w:r>
      <w:r w:rsidR="00D66F4F">
        <w:rPr>
          <w:rFonts w:hint="eastAsia"/>
          <w:bCs/>
          <w:sz w:val="24"/>
          <w:szCs w:val="24"/>
        </w:rPr>
        <w:t>基金</w:t>
      </w:r>
      <w:r w:rsidR="0020456B">
        <w:rPr>
          <w:rFonts w:hint="eastAsia"/>
          <w:bCs/>
          <w:sz w:val="24"/>
          <w:szCs w:val="24"/>
        </w:rPr>
        <w:t>合同的规定公告暂停申购、赎回时除外。</w:t>
      </w:r>
    </w:p>
    <w:p w14:paraId="782CD749" w14:textId="59AA4CA7"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合同生效后，若出现新的证券</w:t>
      </w:r>
      <w:r w:rsidR="006E32E7">
        <w:rPr>
          <w:rFonts w:hint="eastAsia"/>
          <w:sz w:val="24"/>
          <w:szCs w:val="24"/>
        </w:rPr>
        <w:t>/</w:t>
      </w:r>
      <w:r w:rsidR="006E32E7">
        <w:rPr>
          <w:rFonts w:hint="eastAsia"/>
          <w:sz w:val="24"/>
          <w:szCs w:val="24"/>
        </w:rPr>
        <w:t>期货交易市场、证券</w:t>
      </w:r>
      <w:r w:rsidR="006E32E7">
        <w:rPr>
          <w:rFonts w:hint="eastAsia"/>
          <w:sz w:val="24"/>
          <w:szCs w:val="24"/>
        </w:rPr>
        <w:t>/</w:t>
      </w:r>
      <w:r w:rsidR="006E32E7">
        <w:rPr>
          <w:rFonts w:hint="eastAsia"/>
          <w:sz w:val="24"/>
          <w:szCs w:val="24"/>
        </w:rPr>
        <w:t>期货交易所交易时间变更或其他特殊情况，</w:t>
      </w:r>
      <w:r>
        <w:rPr>
          <w:rFonts w:hint="eastAsia"/>
          <w:sz w:val="24"/>
          <w:szCs w:val="24"/>
        </w:rPr>
        <w:t>基金</w:t>
      </w:r>
      <w:r w:rsidR="006E32E7">
        <w:rPr>
          <w:rFonts w:hint="eastAsia"/>
          <w:sz w:val="24"/>
          <w:szCs w:val="24"/>
        </w:rPr>
        <w:t>管理人将视情况对前述开放日及开放时间进行相应的调整，但应在实施日前依照《信息披露办法》的有关规定在规定媒介上公告。</w:t>
      </w:r>
    </w:p>
    <w:p w14:paraId="6B4BF3E4" w14:textId="72814EB7" w:rsidR="00162361" w:rsidRDefault="00320045">
      <w:pPr>
        <w:spacing w:line="360" w:lineRule="auto"/>
        <w:ind w:firstLineChars="200" w:firstLine="480"/>
        <w:rPr>
          <w:sz w:val="24"/>
          <w:szCs w:val="24"/>
        </w:rPr>
      </w:pPr>
      <w:r>
        <w:rPr>
          <w:sz w:val="24"/>
          <w:szCs w:val="24"/>
        </w:rPr>
        <w:t>2</w:t>
      </w:r>
      <w:r w:rsidR="001346C1">
        <w:rPr>
          <w:rFonts w:hint="eastAsia"/>
          <w:sz w:val="24"/>
          <w:szCs w:val="24"/>
        </w:rPr>
        <w:t>、申购、赎回开始日及业务办理时间</w:t>
      </w:r>
    </w:p>
    <w:p w14:paraId="1D6F04E3" w14:textId="77777777" w:rsidR="0020456B" w:rsidRPr="0020456B" w:rsidRDefault="0020456B" w:rsidP="0020456B">
      <w:pPr>
        <w:spacing w:line="360" w:lineRule="auto"/>
        <w:ind w:firstLineChars="200" w:firstLine="480"/>
        <w:rPr>
          <w:bCs/>
          <w:sz w:val="24"/>
          <w:szCs w:val="24"/>
        </w:rPr>
      </w:pPr>
      <w:bookmarkStart w:id="155" w:name="_Hlk156391999"/>
      <w:r w:rsidRPr="0020456B">
        <w:rPr>
          <w:rFonts w:hint="eastAsia"/>
          <w:bCs/>
          <w:sz w:val="24"/>
          <w:szCs w:val="24"/>
        </w:rPr>
        <w:t>基金管理人自基金合同生效之日起不超过</w:t>
      </w:r>
      <w:r w:rsidRPr="0020456B">
        <w:rPr>
          <w:rFonts w:hint="eastAsia"/>
          <w:bCs/>
          <w:sz w:val="24"/>
          <w:szCs w:val="24"/>
        </w:rPr>
        <w:t>3</w:t>
      </w:r>
      <w:r w:rsidRPr="0020456B">
        <w:rPr>
          <w:rFonts w:hint="eastAsia"/>
          <w:bCs/>
          <w:sz w:val="24"/>
          <w:szCs w:val="24"/>
        </w:rPr>
        <w:t>个月开始办理申购，具体业务办理时间在申购开始公告中规定。</w:t>
      </w:r>
    </w:p>
    <w:p w14:paraId="4EBE92EA" w14:textId="77777777" w:rsidR="007475E4" w:rsidRDefault="007475E4" w:rsidP="007475E4">
      <w:pPr>
        <w:spacing w:line="360" w:lineRule="auto"/>
        <w:ind w:firstLineChars="200" w:firstLine="480"/>
        <w:rPr>
          <w:sz w:val="24"/>
          <w:szCs w:val="24"/>
        </w:rPr>
      </w:pPr>
      <w:r>
        <w:rPr>
          <w:sz w:val="24"/>
          <w:szCs w:val="24"/>
        </w:rPr>
        <w:t>基金管理人自基金合同生效之日起不超过</w:t>
      </w:r>
      <w:r>
        <w:rPr>
          <w:bCs/>
          <w:sz w:val="24"/>
          <w:szCs w:val="24"/>
        </w:rPr>
        <w:t>3</w:t>
      </w:r>
      <w:r>
        <w:rPr>
          <w:bCs/>
          <w:sz w:val="24"/>
          <w:szCs w:val="24"/>
        </w:rPr>
        <w:t>个</w:t>
      </w:r>
      <w:r>
        <w:rPr>
          <w:rFonts w:ascii="宋体" w:hAnsi="宋体" w:hint="eastAsia"/>
          <w:sz w:val="24"/>
        </w:rPr>
        <w:t>月</w:t>
      </w:r>
      <w:r>
        <w:rPr>
          <w:rFonts w:hint="eastAsia"/>
          <w:sz w:val="24"/>
          <w:szCs w:val="24"/>
        </w:rPr>
        <w:t>开始办理赎回，具体业务办理时间在赎回开始公告中规定。</w:t>
      </w:r>
    </w:p>
    <w:p w14:paraId="001708DB" w14:textId="77777777" w:rsidR="007475E4" w:rsidRDefault="007475E4" w:rsidP="007475E4">
      <w:pPr>
        <w:spacing w:line="360" w:lineRule="auto"/>
        <w:ind w:firstLineChars="200" w:firstLine="480"/>
        <w:rPr>
          <w:sz w:val="24"/>
          <w:szCs w:val="24"/>
        </w:rPr>
      </w:pPr>
      <w:r w:rsidRPr="000E4745">
        <w:rPr>
          <w:rFonts w:hint="eastAsia"/>
          <w:sz w:val="24"/>
          <w:szCs w:val="24"/>
        </w:rPr>
        <w:t>本基金</w:t>
      </w:r>
      <w:r>
        <w:rPr>
          <w:rFonts w:hint="eastAsia"/>
          <w:sz w:val="24"/>
          <w:szCs w:val="24"/>
        </w:rPr>
        <w:t>份额在最短持有期限到期后的下一个工作日起（含），</w:t>
      </w:r>
      <w:r w:rsidRPr="000E4745">
        <w:rPr>
          <w:rFonts w:hint="eastAsia"/>
          <w:sz w:val="24"/>
          <w:szCs w:val="24"/>
        </w:rPr>
        <w:t>基金</w:t>
      </w:r>
      <w:r>
        <w:rPr>
          <w:rFonts w:hint="eastAsia"/>
          <w:sz w:val="24"/>
          <w:szCs w:val="24"/>
        </w:rPr>
        <w:t>份额持有人方可就该</w:t>
      </w:r>
      <w:r w:rsidRPr="000E4745">
        <w:rPr>
          <w:rFonts w:hint="eastAsia"/>
          <w:sz w:val="24"/>
          <w:szCs w:val="24"/>
        </w:rPr>
        <w:t>基金</w:t>
      </w:r>
      <w:r>
        <w:rPr>
          <w:rFonts w:hint="eastAsia"/>
          <w:sz w:val="24"/>
          <w:szCs w:val="24"/>
        </w:rPr>
        <w:t>份额提出赎回申请。如果投资人多次申购本基金，则其持有的</w:t>
      </w:r>
      <w:r w:rsidRPr="000E4745">
        <w:rPr>
          <w:rFonts w:hint="eastAsia"/>
          <w:sz w:val="24"/>
          <w:szCs w:val="24"/>
        </w:rPr>
        <w:t>基金</w:t>
      </w:r>
      <w:r>
        <w:rPr>
          <w:rFonts w:hint="eastAsia"/>
          <w:sz w:val="24"/>
          <w:szCs w:val="24"/>
        </w:rPr>
        <w:t>份额因申购</w:t>
      </w:r>
      <w:r>
        <w:rPr>
          <w:sz w:val="24"/>
          <w:szCs w:val="24"/>
        </w:rPr>
        <w:t>确认</w:t>
      </w:r>
      <w:r>
        <w:rPr>
          <w:rFonts w:hint="eastAsia"/>
          <w:sz w:val="24"/>
          <w:szCs w:val="24"/>
        </w:rPr>
        <w:t>日</w:t>
      </w:r>
      <w:r>
        <w:rPr>
          <w:sz w:val="24"/>
          <w:szCs w:val="24"/>
        </w:rPr>
        <w:t>的不同</w:t>
      </w:r>
      <w:r>
        <w:rPr>
          <w:rFonts w:hint="eastAsia"/>
          <w:sz w:val="24"/>
          <w:szCs w:val="24"/>
        </w:rPr>
        <w:t>导致</w:t>
      </w:r>
      <w:r>
        <w:rPr>
          <w:sz w:val="24"/>
          <w:szCs w:val="24"/>
        </w:rPr>
        <w:t>对应</w:t>
      </w:r>
      <w:r>
        <w:rPr>
          <w:rFonts w:hint="eastAsia"/>
          <w:sz w:val="24"/>
          <w:szCs w:val="24"/>
        </w:rPr>
        <w:t>的赎回开放时间可能不同。</w:t>
      </w:r>
    </w:p>
    <w:p w14:paraId="79772273" w14:textId="25466629" w:rsidR="0020456B" w:rsidRPr="0020456B" w:rsidRDefault="0020456B" w:rsidP="0020456B">
      <w:pPr>
        <w:spacing w:line="360" w:lineRule="auto"/>
        <w:ind w:firstLineChars="200" w:firstLine="480"/>
        <w:rPr>
          <w:bCs/>
          <w:sz w:val="24"/>
          <w:szCs w:val="24"/>
        </w:rPr>
      </w:pPr>
      <w:r w:rsidRPr="0020456B">
        <w:rPr>
          <w:rFonts w:hint="eastAsia"/>
          <w:bCs/>
          <w:sz w:val="24"/>
          <w:szCs w:val="24"/>
        </w:rPr>
        <w:t>在确定申购开始与赎回开始时间后，基金管理人应在申购、赎回开放日前依照《信息披露办法》的有关规定在规定媒介上公告申购与赎回的开始时间。</w:t>
      </w:r>
    </w:p>
    <w:p w14:paraId="3E4FD7B3" w14:textId="77777777" w:rsidR="007475E4" w:rsidRPr="007475E4" w:rsidRDefault="0020456B" w:rsidP="007475E4">
      <w:pPr>
        <w:spacing w:line="360" w:lineRule="auto"/>
        <w:ind w:firstLineChars="200" w:firstLine="480"/>
        <w:rPr>
          <w:bCs/>
          <w:sz w:val="24"/>
          <w:szCs w:val="24"/>
        </w:rPr>
      </w:pPr>
      <w:r w:rsidRPr="0020456B">
        <w:rPr>
          <w:rFonts w:hint="eastAsia"/>
          <w:bCs/>
          <w:sz w:val="24"/>
          <w:szCs w:val="24"/>
        </w:rPr>
        <w:t>基金管理人不得在基金合同约定之外的日期或者时间办理基金份额的申购、赎回或者转换。</w:t>
      </w:r>
      <w:bookmarkEnd w:id="155"/>
      <w:r w:rsidR="007475E4" w:rsidRPr="007475E4">
        <w:rPr>
          <w:bCs/>
          <w:sz w:val="24"/>
          <w:szCs w:val="24"/>
        </w:rPr>
        <w:t>投资者</w:t>
      </w:r>
      <w:r w:rsidR="007475E4" w:rsidRPr="007475E4">
        <w:rPr>
          <w:rFonts w:hint="eastAsia"/>
          <w:bCs/>
          <w:sz w:val="24"/>
          <w:szCs w:val="24"/>
        </w:rPr>
        <w:t>在基金合同约定之外的日期和时间提出申购、赎回或转换申请</w:t>
      </w:r>
      <w:proofErr w:type="gramStart"/>
      <w:r w:rsidR="007475E4" w:rsidRPr="007475E4">
        <w:rPr>
          <w:rFonts w:hint="eastAsia"/>
          <w:bCs/>
          <w:sz w:val="24"/>
          <w:szCs w:val="24"/>
        </w:rPr>
        <w:t>且登记</w:t>
      </w:r>
      <w:proofErr w:type="gramEnd"/>
      <w:r w:rsidR="007475E4" w:rsidRPr="007475E4">
        <w:rPr>
          <w:rFonts w:hint="eastAsia"/>
          <w:bCs/>
          <w:sz w:val="24"/>
          <w:szCs w:val="24"/>
        </w:rPr>
        <w:t>机构确认接受的，该申购、赎回或转换申请视为下一开放日的申购、</w:t>
      </w:r>
      <w:r w:rsidR="007475E4" w:rsidRPr="007475E4">
        <w:rPr>
          <w:rFonts w:hint="eastAsia"/>
          <w:bCs/>
          <w:sz w:val="24"/>
          <w:szCs w:val="24"/>
        </w:rPr>
        <w:lastRenderedPageBreak/>
        <w:t>赎回或转换申请。</w:t>
      </w:r>
    </w:p>
    <w:p w14:paraId="6A719E25" w14:textId="1812CB3E" w:rsidR="0020456B" w:rsidRPr="0020456B" w:rsidRDefault="0020456B" w:rsidP="0020456B">
      <w:pPr>
        <w:spacing w:line="360" w:lineRule="auto"/>
        <w:ind w:firstLineChars="200" w:firstLine="480"/>
        <w:rPr>
          <w:bCs/>
          <w:sz w:val="24"/>
          <w:szCs w:val="24"/>
        </w:rPr>
      </w:pPr>
    </w:p>
    <w:p w14:paraId="1702B69A" w14:textId="77777777" w:rsidR="00162361" w:rsidRDefault="00162361">
      <w:pPr>
        <w:spacing w:line="360" w:lineRule="auto"/>
        <w:ind w:firstLineChars="200" w:firstLine="480"/>
        <w:rPr>
          <w:bCs/>
          <w:sz w:val="24"/>
          <w:szCs w:val="24"/>
        </w:rPr>
      </w:pPr>
    </w:p>
    <w:p w14:paraId="5E23FD79" w14:textId="77777777" w:rsidR="00162361" w:rsidRDefault="006E32E7">
      <w:pPr>
        <w:spacing w:line="360" w:lineRule="auto"/>
        <w:ind w:firstLineChars="200" w:firstLine="480"/>
        <w:rPr>
          <w:sz w:val="24"/>
          <w:szCs w:val="24"/>
        </w:rPr>
      </w:pPr>
      <w:r>
        <w:rPr>
          <w:rFonts w:hint="eastAsia"/>
          <w:sz w:val="24"/>
          <w:szCs w:val="24"/>
        </w:rPr>
        <w:t>三、申购与赎回的原则</w:t>
      </w:r>
    </w:p>
    <w:p w14:paraId="25BFE865" w14:textId="57814142" w:rsidR="00162361" w:rsidRDefault="006E32E7">
      <w:pPr>
        <w:spacing w:line="360" w:lineRule="auto"/>
        <w:ind w:firstLineChars="200" w:firstLine="480"/>
        <w:rPr>
          <w:sz w:val="24"/>
          <w:szCs w:val="24"/>
        </w:rPr>
      </w:pPr>
      <w:r>
        <w:rPr>
          <w:sz w:val="24"/>
          <w:szCs w:val="24"/>
        </w:rPr>
        <w:t>1</w:t>
      </w:r>
      <w:r>
        <w:rPr>
          <w:rFonts w:hint="eastAsia"/>
          <w:sz w:val="24"/>
          <w:szCs w:val="24"/>
        </w:rPr>
        <w:t>、</w:t>
      </w:r>
      <w:r>
        <w:rPr>
          <w:rFonts w:hint="eastAsia"/>
          <w:bCs/>
          <w:sz w:val="24"/>
          <w:szCs w:val="24"/>
        </w:rPr>
        <w:t>“</w:t>
      </w:r>
      <w:r>
        <w:rPr>
          <w:bCs/>
          <w:sz w:val="24"/>
        </w:rPr>
        <w:t>未知价</w:t>
      </w:r>
      <w:r>
        <w:rPr>
          <w:rFonts w:hint="eastAsia"/>
          <w:bCs/>
          <w:sz w:val="24"/>
          <w:szCs w:val="24"/>
        </w:rPr>
        <w:t>”</w:t>
      </w:r>
      <w:r>
        <w:rPr>
          <w:bCs/>
          <w:sz w:val="24"/>
        </w:rPr>
        <w:t>原则，即申购、赎回价格以申请当日收市后计算的</w:t>
      </w:r>
      <w:r w:rsidR="00C17167">
        <w:rPr>
          <w:rFonts w:hint="eastAsia"/>
          <w:bCs/>
          <w:sz w:val="24"/>
        </w:rPr>
        <w:t>各类</w:t>
      </w:r>
      <w:r w:rsidR="00D66F4F">
        <w:rPr>
          <w:bCs/>
          <w:sz w:val="24"/>
        </w:rPr>
        <w:t>基金</w:t>
      </w:r>
      <w:r>
        <w:rPr>
          <w:bCs/>
          <w:sz w:val="24"/>
        </w:rPr>
        <w:t>份额净值为基准进行计算；</w:t>
      </w:r>
    </w:p>
    <w:p w14:paraId="4E433193" w14:textId="77777777" w:rsidR="00162361" w:rsidRDefault="006E32E7">
      <w:pPr>
        <w:spacing w:line="360" w:lineRule="auto"/>
        <w:ind w:firstLineChars="200" w:firstLine="480"/>
        <w:rPr>
          <w:sz w:val="24"/>
          <w:szCs w:val="24"/>
        </w:rPr>
      </w:pPr>
      <w:r>
        <w:rPr>
          <w:sz w:val="24"/>
          <w:szCs w:val="24"/>
        </w:rPr>
        <w:t>2</w:t>
      </w:r>
      <w:r>
        <w:rPr>
          <w:rFonts w:hint="eastAsia"/>
          <w:sz w:val="24"/>
          <w:szCs w:val="24"/>
        </w:rPr>
        <w:t>、</w:t>
      </w:r>
      <w:r>
        <w:rPr>
          <w:rFonts w:hint="eastAsia"/>
          <w:bCs/>
          <w:sz w:val="24"/>
          <w:szCs w:val="24"/>
        </w:rPr>
        <w:t>“</w:t>
      </w:r>
      <w:r>
        <w:rPr>
          <w:rFonts w:hint="eastAsia"/>
          <w:sz w:val="24"/>
          <w:szCs w:val="24"/>
        </w:rPr>
        <w:t>金额申购、份额赎回</w:t>
      </w:r>
      <w:r>
        <w:rPr>
          <w:rFonts w:hint="eastAsia"/>
          <w:bCs/>
          <w:sz w:val="24"/>
          <w:szCs w:val="24"/>
        </w:rPr>
        <w:t>”</w:t>
      </w:r>
      <w:r>
        <w:rPr>
          <w:rFonts w:hint="eastAsia"/>
          <w:sz w:val="24"/>
          <w:szCs w:val="24"/>
        </w:rPr>
        <w:t>原则，即申购以金额申请，赎回以份额申请；</w:t>
      </w:r>
    </w:p>
    <w:p w14:paraId="02D1A7CD" w14:textId="2C1B9D69" w:rsidR="00162361" w:rsidRDefault="006E32E7">
      <w:pPr>
        <w:spacing w:line="360" w:lineRule="auto"/>
        <w:ind w:firstLineChars="200" w:firstLine="480"/>
        <w:rPr>
          <w:sz w:val="24"/>
          <w:szCs w:val="24"/>
        </w:rPr>
      </w:pPr>
      <w:r>
        <w:rPr>
          <w:sz w:val="24"/>
          <w:szCs w:val="24"/>
        </w:rPr>
        <w:t>3</w:t>
      </w:r>
      <w:r>
        <w:rPr>
          <w:rFonts w:hint="eastAsia"/>
          <w:sz w:val="24"/>
          <w:szCs w:val="24"/>
        </w:rPr>
        <w:t>、当日的申购与赎回申请可以在</w:t>
      </w:r>
      <w:r w:rsidR="00D66F4F">
        <w:rPr>
          <w:rFonts w:hint="eastAsia"/>
          <w:sz w:val="24"/>
          <w:szCs w:val="24"/>
        </w:rPr>
        <w:t>基金</w:t>
      </w:r>
      <w:r>
        <w:rPr>
          <w:rFonts w:hint="eastAsia"/>
          <w:sz w:val="24"/>
          <w:szCs w:val="24"/>
        </w:rPr>
        <w:t>管理人规定的时间以内撤销</w:t>
      </w:r>
      <w:r>
        <w:rPr>
          <w:rFonts w:hint="eastAsia"/>
          <w:bCs/>
          <w:sz w:val="24"/>
        </w:rPr>
        <w:t>，</w:t>
      </w:r>
      <w:r w:rsidR="00D66F4F">
        <w:rPr>
          <w:rFonts w:hint="eastAsia"/>
          <w:bCs/>
          <w:sz w:val="24"/>
        </w:rPr>
        <w:t>基金</w:t>
      </w:r>
      <w:r>
        <w:rPr>
          <w:rFonts w:hint="eastAsia"/>
          <w:bCs/>
          <w:sz w:val="24"/>
        </w:rPr>
        <w:t>销售机构另有规定的，以</w:t>
      </w:r>
      <w:r w:rsidR="00D66F4F">
        <w:rPr>
          <w:rFonts w:hint="eastAsia"/>
          <w:bCs/>
          <w:sz w:val="24"/>
        </w:rPr>
        <w:t>基金</w:t>
      </w:r>
      <w:r>
        <w:rPr>
          <w:rFonts w:hint="eastAsia"/>
          <w:bCs/>
          <w:sz w:val="24"/>
        </w:rPr>
        <w:t>销售机构的规定为准</w:t>
      </w:r>
      <w:r>
        <w:rPr>
          <w:rFonts w:hint="eastAsia"/>
          <w:sz w:val="24"/>
          <w:szCs w:val="24"/>
        </w:rPr>
        <w:t>；</w:t>
      </w:r>
    </w:p>
    <w:p w14:paraId="401F1D51" w14:textId="3A7284E9" w:rsidR="00162361" w:rsidRDefault="006E32E7">
      <w:pPr>
        <w:spacing w:line="360" w:lineRule="auto"/>
        <w:ind w:firstLineChars="200" w:firstLine="480"/>
        <w:rPr>
          <w:rFonts w:ascii="宋体" w:hAnsi="宋体"/>
          <w:sz w:val="24"/>
        </w:rPr>
      </w:pPr>
      <w:r>
        <w:rPr>
          <w:sz w:val="24"/>
          <w:szCs w:val="24"/>
        </w:rPr>
        <w:t>4</w:t>
      </w:r>
      <w:r>
        <w:rPr>
          <w:rFonts w:ascii="宋体" w:hAnsi="宋体" w:hint="eastAsia"/>
          <w:sz w:val="24"/>
        </w:rPr>
        <w:t>、赎回遵循</w:t>
      </w:r>
      <w:r>
        <w:rPr>
          <w:rFonts w:hint="eastAsia"/>
          <w:bCs/>
          <w:sz w:val="24"/>
          <w:szCs w:val="24"/>
        </w:rPr>
        <w:t>“</w:t>
      </w:r>
      <w:r>
        <w:rPr>
          <w:rFonts w:ascii="宋体" w:hAnsi="宋体" w:hint="eastAsia"/>
          <w:sz w:val="24"/>
        </w:rPr>
        <w:t>先进先出</w:t>
      </w:r>
      <w:r>
        <w:rPr>
          <w:rFonts w:hint="eastAsia"/>
          <w:bCs/>
          <w:sz w:val="24"/>
          <w:szCs w:val="24"/>
        </w:rPr>
        <w:t>”</w:t>
      </w:r>
      <w:r>
        <w:rPr>
          <w:rFonts w:ascii="宋体" w:hAnsi="宋体" w:hint="eastAsia"/>
          <w:sz w:val="24"/>
        </w:rPr>
        <w:t>原则，即按照</w:t>
      </w:r>
      <w:r>
        <w:rPr>
          <w:rFonts w:ascii="宋体" w:hAnsi="宋体" w:cs="宋体"/>
          <w:sz w:val="24"/>
          <w:szCs w:val="24"/>
        </w:rPr>
        <w:t>投资者</w:t>
      </w:r>
      <w:r w:rsidR="00C17167" w:rsidRPr="00C17167">
        <w:rPr>
          <w:rFonts w:ascii="宋体" w:hAnsi="宋体" w:cs="宋体" w:hint="eastAsia"/>
          <w:sz w:val="24"/>
          <w:szCs w:val="24"/>
        </w:rPr>
        <w:t>持有基金份额登记日期</w:t>
      </w:r>
      <w:r>
        <w:rPr>
          <w:rFonts w:ascii="宋体" w:hAnsi="宋体" w:hint="eastAsia"/>
          <w:sz w:val="24"/>
        </w:rPr>
        <w:t>的先后次序进行顺序赎回；</w:t>
      </w:r>
    </w:p>
    <w:p w14:paraId="79DF6B62" w14:textId="5661A839" w:rsidR="001346C1" w:rsidRPr="001346C1" w:rsidRDefault="001346C1" w:rsidP="001346C1">
      <w:pPr>
        <w:spacing w:line="360" w:lineRule="auto"/>
        <w:ind w:firstLineChars="200" w:firstLine="480"/>
        <w:rPr>
          <w:sz w:val="24"/>
          <w:szCs w:val="24"/>
        </w:rPr>
      </w:pPr>
      <w:r>
        <w:rPr>
          <w:sz w:val="24"/>
          <w:szCs w:val="24"/>
        </w:rPr>
        <w:t>5</w:t>
      </w:r>
      <w:r w:rsidRPr="008C6D09">
        <w:rPr>
          <w:rFonts w:hint="eastAsia"/>
          <w:sz w:val="24"/>
          <w:szCs w:val="24"/>
        </w:rPr>
        <w:t>、投资者办理申购、赎回等业务时应提交的文件和办理手续、办理时间、处理规则等在遵守基金合同和招募说明书规定的前提下，以各销售机构的具体规定为准</w:t>
      </w:r>
      <w:r w:rsidR="00C26FD6">
        <w:rPr>
          <w:rFonts w:hint="eastAsia"/>
          <w:sz w:val="24"/>
          <w:szCs w:val="24"/>
        </w:rPr>
        <w:t>；</w:t>
      </w:r>
    </w:p>
    <w:p w14:paraId="04B48EF6" w14:textId="64962FF5" w:rsidR="00162361" w:rsidRDefault="001346C1">
      <w:pPr>
        <w:spacing w:line="360" w:lineRule="auto"/>
        <w:ind w:firstLineChars="200" w:firstLine="480"/>
        <w:rPr>
          <w:sz w:val="24"/>
          <w:szCs w:val="24"/>
        </w:rPr>
      </w:pPr>
      <w:r>
        <w:rPr>
          <w:sz w:val="24"/>
          <w:szCs w:val="24"/>
        </w:rPr>
        <w:t>6</w:t>
      </w:r>
      <w:r>
        <w:rPr>
          <w:rFonts w:hint="eastAsia"/>
          <w:sz w:val="24"/>
          <w:szCs w:val="24"/>
        </w:rPr>
        <w:t>、办理申购、赎回业务时，应当遵循</w:t>
      </w:r>
      <w:r w:rsidR="00D66F4F">
        <w:rPr>
          <w:rFonts w:hint="eastAsia"/>
          <w:sz w:val="24"/>
          <w:szCs w:val="24"/>
        </w:rPr>
        <w:t>基金</w:t>
      </w:r>
      <w:r>
        <w:rPr>
          <w:rFonts w:hint="eastAsia"/>
          <w:sz w:val="24"/>
          <w:szCs w:val="24"/>
        </w:rPr>
        <w:t>份额持有人利益优先原则，确保投资者的合法权益不受损害并得到公平对待。</w:t>
      </w:r>
    </w:p>
    <w:p w14:paraId="1DDD3861" w14:textId="467F40DC" w:rsidR="00162361" w:rsidRDefault="00D66F4F">
      <w:pPr>
        <w:spacing w:line="360" w:lineRule="auto"/>
        <w:ind w:firstLineChars="200" w:firstLine="480"/>
        <w:rPr>
          <w:sz w:val="24"/>
        </w:rPr>
      </w:pPr>
      <w:r>
        <w:rPr>
          <w:rFonts w:hint="eastAsia"/>
          <w:sz w:val="24"/>
          <w:szCs w:val="24"/>
        </w:rPr>
        <w:t>基金</w:t>
      </w:r>
      <w:r w:rsidR="006E32E7">
        <w:rPr>
          <w:rFonts w:hint="eastAsia"/>
          <w:sz w:val="24"/>
          <w:szCs w:val="24"/>
        </w:rPr>
        <w:t>管理人可在法律法规允许的情况下，对上述原则进行调整。</w:t>
      </w:r>
      <w:r>
        <w:rPr>
          <w:rFonts w:hint="eastAsia"/>
          <w:sz w:val="24"/>
          <w:szCs w:val="24"/>
        </w:rPr>
        <w:t>基金</w:t>
      </w:r>
      <w:r w:rsidR="006E32E7">
        <w:rPr>
          <w:rFonts w:hint="eastAsia"/>
          <w:sz w:val="24"/>
          <w:szCs w:val="24"/>
        </w:rPr>
        <w:t>管理人必须在新规则开始实施前依照《信息披露办法》的有关规定在规定媒介上公告。</w:t>
      </w:r>
    </w:p>
    <w:p w14:paraId="4AC89FE1" w14:textId="77777777" w:rsidR="00162361" w:rsidRDefault="00162361">
      <w:pPr>
        <w:spacing w:line="360" w:lineRule="auto"/>
        <w:ind w:firstLineChars="200" w:firstLine="480"/>
        <w:rPr>
          <w:bCs/>
          <w:sz w:val="24"/>
          <w:szCs w:val="24"/>
        </w:rPr>
      </w:pPr>
    </w:p>
    <w:p w14:paraId="0DAA4EE3" w14:textId="77777777" w:rsidR="00162361" w:rsidRDefault="006E32E7">
      <w:pPr>
        <w:spacing w:line="360" w:lineRule="auto"/>
        <w:ind w:firstLineChars="200" w:firstLine="480"/>
        <w:rPr>
          <w:sz w:val="24"/>
          <w:szCs w:val="24"/>
        </w:rPr>
      </w:pPr>
      <w:r>
        <w:rPr>
          <w:rFonts w:hint="eastAsia"/>
          <w:sz w:val="24"/>
          <w:szCs w:val="24"/>
        </w:rPr>
        <w:t>四、申购与赎回的程序</w:t>
      </w:r>
    </w:p>
    <w:p w14:paraId="59A10D44" w14:textId="77777777" w:rsidR="00162361" w:rsidRDefault="006E32E7">
      <w:pPr>
        <w:spacing w:line="360" w:lineRule="auto"/>
        <w:ind w:firstLineChars="200" w:firstLine="480"/>
        <w:rPr>
          <w:sz w:val="24"/>
          <w:szCs w:val="24"/>
        </w:rPr>
      </w:pPr>
      <w:r>
        <w:rPr>
          <w:sz w:val="24"/>
          <w:szCs w:val="24"/>
        </w:rPr>
        <w:t>1</w:t>
      </w:r>
      <w:r>
        <w:rPr>
          <w:rFonts w:hint="eastAsia"/>
          <w:sz w:val="24"/>
          <w:szCs w:val="24"/>
        </w:rPr>
        <w:t>、申购和赎回的申请方式</w:t>
      </w:r>
    </w:p>
    <w:p w14:paraId="1286C964" w14:textId="77777777" w:rsidR="00162361" w:rsidRDefault="006E32E7">
      <w:pPr>
        <w:spacing w:line="360" w:lineRule="auto"/>
        <w:ind w:firstLineChars="200" w:firstLine="480"/>
        <w:rPr>
          <w:sz w:val="24"/>
          <w:szCs w:val="24"/>
        </w:rPr>
      </w:pPr>
      <w:r>
        <w:rPr>
          <w:bCs/>
          <w:sz w:val="24"/>
          <w:szCs w:val="24"/>
        </w:rPr>
        <w:t>投资者</w:t>
      </w:r>
      <w:r>
        <w:rPr>
          <w:rFonts w:hint="eastAsia"/>
          <w:sz w:val="24"/>
          <w:szCs w:val="24"/>
        </w:rPr>
        <w:t>必须根据销售机构规定的程序，在开放日的具体业务办理时间内提出申购或赎回的申请。</w:t>
      </w:r>
    </w:p>
    <w:p w14:paraId="57E8B314" w14:textId="77777777" w:rsidR="00162361" w:rsidRDefault="006E32E7">
      <w:pPr>
        <w:spacing w:line="360" w:lineRule="auto"/>
        <w:ind w:firstLineChars="200" w:firstLine="480"/>
        <w:rPr>
          <w:sz w:val="24"/>
          <w:szCs w:val="24"/>
        </w:rPr>
      </w:pPr>
      <w:r>
        <w:rPr>
          <w:sz w:val="24"/>
          <w:szCs w:val="24"/>
        </w:rPr>
        <w:t>2</w:t>
      </w:r>
      <w:r>
        <w:rPr>
          <w:rFonts w:hint="eastAsia"/>
          <w:sz w:val="24"/>
          <w:szCs w:val="24"/>
        </w:rPr>
        <w:t>、申购和赎回的款项支付</w:t>
      </w:r>
    </w:p>
    <w:p w14:paraId="152AF77C" w14:textId="6E25D30B" w:rsidR="00162361" w:rsidRDefault="006E32E7">
      <w:pPr>
        <w:spacing w:line="360" w:lineRule="auto"/>
        <w:ind w:firstLineChars="200" w:firstLine="480"/>
        <w:rPr>
          <w:sz w:val="24"/>
          <w:szCs w:val="24"/>
        </w:rPr>
      </w:pPr>
      <w:r>
        <w:rPr>
          <w:bCs/>
          <w:sz w:val="24"/>
          <w:szCs w:val="24"/>
          <w:lang w:val="zh-CN"/>
        </w:rPr>
        <w:t>投资者</w:t>
      </w:r>
      <w:r>
        <w:rPr>
          <w:rFonts w:hint="eastAsia"/>
          <w:sz w:val="24"/>
          <w:szCs w:val="24"/>
          <w:lang w:val="zh-CN"/>
        </w:rPr>
        <w:t>申购</w:t>
      </w:r>
      <w:r w:rsidR="00D66F4F">
        <w:rPr>
          <w:rFonts w:hint="eastAsia"/>
          <w:sz w:val="24"/>
          <w:szCs w:val="24"/>
          <w:lang w:val="zh-CN"/>
        </w:rPr>
        <w:t>基金</w:t>
      </w:r>
      <w:r>
        <w:rPr>
          <w:rFonts w:hint="eastAsia"/>
          <w:sz w:val="24"/>
          <w:szCs w:val="24"/>
          <w:lang w:val="zh-CN"/>
        </w:rPr>
        <w:t>份额时，必须全额交付申购款项，</w:t>
      </w:r>
      <w:r>
        <w:rPr>
          <w:rFonts w:ascii="宋体" w:hAnsi="宋体" w:hint="eastAsia"/>
          <w:sz w:val="24"/>
          <w:szCs w:val="24"/>
        </w:rPr>
        <w:t>投资者</w:t>
      </w:r>
      <w:r>
        <w:rPr>
          <w:rFonts w:ascii="宋体" w:hAnsi="宋体" w:hint="eastAsia"/>
          <w:sz w:val="24"/>
        </w:rPr>
        <w:t>交付</w:t>
      </w:r>
      <w:r>
        <w:rPr>
          <w:rFonts w:ascii="宋体" w:hAnsi="宋体" w:hint="eastAsia"/>
          <w:sz w:val="24"/>
          <w:szCs w:val="24"/>
        </w:rPr>
        <w:t>申购</w:t>
      </w:r>
      <w:r>
        <w:rPr>
          <w:rFonts w:ascii="宋体" w:hAnsi="宋体" w:hint="eastAsia"/>
          <w:sz w:val="24"/>
        </w:rPr>
        <w:t>款项，申购</w:t>
      </w:r>
      <w:r>
        <w:rPr>
          <w:rFonts w:ascii="宋体" w:hAnsi="宋体" w:hint="eastAsia"/>
          <w:sz w:val="24"/>
          <w:szCs w:val="24"/>
        </w:rPr>
        <w:t>成立；</w:t>
      </w:r>
      <w:r w:rsidR="00D66F4F">
        <w:rPr>
          <w:rFonts w:ascii="宋体" w:hAnsi="宋体" w:hint="eastAsia"/>
          <w:sz w:val="24"/>
          <w:szCs w:val="24"/>
        </w:rPr>
        <w:t>基金</w:t>
      </w:r>
      <w:r>
        <w:rPr>
          <w:rFonts w:ascii="宋体" w:hAnsi="宋体" w:hint="eastAsia"/>
          <w:sz w:val="24"/>
          <w:szCs w:val="24"/>
        </w:rPr>
        <w:t>登记机构确认</w:t>
      </w:r>
      <w:r w:rsidR="00D66F4F">
        <w:rPr>
          <w:rFonts w:ascii="宋体" w:hAnsi="宋体" w:hint="eastAsia"/>
          <w:sz w:val="24"/>
          <w:szCs w:val="24"/>
        </w:rPr>
        <w:t>基金</w:t>
      </w:r>
      <w:r>
        <w:rPr>
          <w:rFonts w:ascii="宋体" w:hAnsi="宋体" w:hint="eastAsia"/>
          <w:sz w:val="24"/>
          <w:szCs w:val="24"/>
        </w:rPr>
        <w:t>份额时，申购生效</w:t>
      </w:r>
      <w:r>
        <w:rPr>
          <w:rFonts w:ascii="宋体" w:hAnsi="宋体" w:hint="eastAsia"/>
          <w:sz w:val="24"/>
        </w:rPr>
        <w:t>。</w:t>
      </w:r>
    </w:p>
    <w:p w14:paraId="2C651522" w14:textId="7E29F712" w:rsidR="00162361" w:rsidRDefault="0020456B">
      <w:pPr>
        <w:spacing w:line="360" w:lineRule="auto"/>
        <w:ind w:firstLineChars="200" w:firstLine="480"/>
        <w:rPr>
          <w:bCs/>
          <w:sz w:val="24"/>
          <w:szCs w:val="24"/>
        </w:rPr>
      </w:pPr>
      <w:r w:rsidRPr="0020456B">
        <w:rPr>
          <w:rFonts w:hint="eastAsia"/>
          <w:sz w:val="24"/>
          <w:szCs w:val="24"/>
        </w:rPr>
        <w:t>基金份额持有人递交赎回申请，赎回成立；基金登记机构确认赎回时，赎回生效。</w:t>
      </w:r>
      <w:r w:rsidR="006E32E7">
        <w:rPr>
          <w:bCs/>
          <w:sz w:val="24"/>
          <w:szCs w:val="24"/>
        </w:rPr>
        <w:t>投资者</w:t>
      </w:r>
      <w:r w:rsidR="006E32E7">
        <w:rPr>
          <w:rFonts w:hint="eastAsia"/>
          <w:sz w:val="24"/>
          <w:szCs w:val="24"/>
        </w:rPr>
        <w:t>赎回申请</w:t>
      </w:r>
      <w:r w:rsidR="006E32E7">
        <w:rPr>
          <w:rFonts w:hint="eastAsia"/>
          <w:bCs/>
          <w:sz w:val="24"/>
          <w:szCs w:val="24"/>
        </w:rPr>
        <w:t>生效</w:t>
      </w:r>
      <w:r w:rsidR="006E32E7">
        <w:rPr>
          <w:rFonts w:hint="eastAsia"/>
          <w:sz w:val="24"/>
          <w:szCs w:val="24"/>
        </w:rPr>
        <w:t>后，</w:t>
      </w:r>
      <w:r w:rsidR="00D66F4F">
        <w:rPr>
          <w:rFonts w:hint="eastAsia"/>
          <w:sz w:val="24"/>
          <w:szCs w:val="24"/>
        </w:rPr>
        <w:t>基金</w:t>
      </w:r>
      <w:r w:rsidR="006E32E7">
        <w:rPr>
          <w:rFonts w:hint="eastAsia"/>
          <w:sz w:val="24"/>
          <w:szCs w:val="24"/>
        </w:rPr>
        <w:t>管理人将在</w:t>
      </w:r>
      <w:r w:rsidR="006E32E7">
        <w:rPr>
          <w:rFonts w:hint="eastAsia"/>
          <w:bCs/>
          <w:sz w:val="24"/>
          <w:szCs w:val="24"/>
        </w:rPr>
        <w:t>法律法规规定的期限</w:t>
      </w:r>
      <w:r w:rsidR="006E32E7">
        <w:rPr>
          <w:rFonts w:hint="eastAsia"/>
          <w:sz w:val="24"/>
          <w:szCs w:val="24"/>
        </w:rPr>
        <w:t>内支付赎回款项。</w:t>
      </w:r>
      <w:r w:rsidR="006E32E7">
        <w:rPr>
          <w:rFonts w:hint="eastAsia"/>
          <w:bCs/>
          <w:sz w:val="24"/>
          <w:szCs w:val="24"/>
        </w:rPr>
        <w:t>正常情况下，投资者赎回（</w:t>
      </w:r>
      <w:r w:rsidR="006E32E7">
        <w:rPr>
          <w:rFonts w:hint="eastAsia"/>
          <w:bCs/>
          <w:sz w:val="24"/>
          <w:szCs w:val="24"/>
        </w:rPr>
        <w:t>T</w:t>
      </w:r>
      <w:r w:rsidR="006E32E7">
        <w:rPr>
          <w:rFonts w:hint="eastAsia"/>
          <w:bCs/>
          <w:sz w:val="24"/>
          <w:szCs w:val="24"/>
        </w:rPr>
        <w:t>日）申请生效后，</w:t>
      </w:r>
      <w:r w:rsidR="00D66F4F">
        <w:rPr>
          <w:rFonts w:hint="eastAsia"/>
          <w:bCs/>
          <w:sz w:val="24"/>
          <w:szCs w:val="24"/>
        </w:rPr>
        <w:t>基金</w:t>
      </w:r>
      <w:r w:rsidR="006E32E7">
        <w:rPr>
          <w:rFonts w:hint="eastAsia"/>
          <w:bCs/>
          <w:sz w:val="24"/>
          <w:szCs w:val="24"/>
        </w:rPr>
        <w:t>管理人将在</w:t>
      </w:r>
      <w:r w:rsidR="006E32E7">
        <w:rPr>
          <w:rFonts w:hint="eastAsia"/>
          <w:bCs/>
          <w:sz w:val="24"/>
          <w:szCs w:val="24"/>
        </w:rPr>
        <w:t>T</w:t>
      </w:r>
      <w:r w:rsidR="006E32E7">
        <w:rPr>
          <w:rFonts w:hint="eastAsia"/>
          <w:bCs/>
          <w:sz w:val="24"/>
          <w:szCs w:val="24"/>
        </w:rPr>
        <w:t>＋</w:t>
      </w:r>
      <w:r w:rsidR="006E32E7">
        <w:rPr>
          <w:rFonts w:hint="eastAsia"/>
          <w:bCs/>
          <w:sz w:val="24"/>
          <w:szCs w:val="24"/>
        </w:rPr>
        <w:t>7</w:t>
      </w:r>
      <w:r w:rsidR="006E32E7">
        <w:rPr>
          <w:rFonts w:hint="eastAsia"/>
          <w:bCs/>
          <w:sz w:val="24"/>
          <w:szCs w:val="24"/>
        </w:rPr>
        <w:t>日</w:t>
      </w:r>
      <w:r w:rsidR="006E32E7">
        <w:rPr>
          <w:rFonts w:hint="eastAsia"/>
          <w:bCs/>
          <w:sz w:val="24"/>
          <w:szCs w:val="24"/>
        </w:rPr>
        <w:lastRenderedPageBreak/>
        <w:t>（包括该日）内支付赎回款项。</w:t>
      </w:r>
    </w:p>
    <w:p w14:paraId="3CE87EF6" w14:textId="02F947FD" w:rsidR="00162361" w:rsidRDefault="006E32E7">
      <w:pPr>
        <w:spacing w:line="360" w:lineRule="auto"/>
        <w:ind w:firstLineChars="200" w:firstLine="480"/>
        <w:rPr>
          <w:bCs/>
          <w:sz w:val="24"/>
          <w:szCs w:val="24"/>
        </w:rPr>
      </w:pPr>
      <w:r>
        <w:rPr>
          <w:rFonts w:hint="eastAsia"/>
          <w:bCs/>
          <w:sz w:val="24"/>
          <w:szCs w:val="24"/>
        </w:rPr>
        <w:t>如</w:t>
      </w:r>
      <w:proofErr w:type="gramStart"/>
      <w:r>
        <w:rPr>
          <w:rFonts w:hint="eastAsia"/>
          <w:bCs/>
          <w:sz w:val="24"/>
          <w:szCs w:val="24"/>
        </w:rPr>
        <w:t>遇证券</w:t>
      </w:r>
      <w:proofErr w:type="gramEnd"/>
      <w:r>
        <w:rPr>
          <w:rFonts w:hint="eastAsia"/>
          <w:bCs/>
          <w:sz w:val="24"/>
          <w:szCs w:val="24"/>
        </w:rPr>
        <w:t>/</w:t>
      </w:r>
      <w:r>
        <w:rPr>
          <w:rFonts w:hint="eastAsia"/>
          <w:bCs/>
          <w:sz w:val="24"/>
          <w:szCs w:val="24"/>
        </w:rPr>
        <w:t>期货交易所或交易市场数据传输延迟、通讯系统故障、银行交换系统故障或其他</w:t>
      </w:r>
      <w:proofErr w:type="gramStart"/>
      <w:r>
        <w:rPr>
          <w:rFonts w:hint="eastAsia"/>
          <w:bCs/>
          <w:sz w:val="24"/>
          <w:szCs w:val="24"/>
        </w:rPr>
        <w:t>非</w:t>
      </w:r>
      <w:r w:rsidR="00D66F4F">
        <w:rPr>
          <w:rFonts w:hint="eastAsia"/>
          <w:bCs/>
          <w:sz w:val="24"/>
          <w:szCs w:val="24"/>
        </w:rPr>
        <w:t>基金</w:t>
      </w:r>
      <w:proofErr w:type="gramEnd"/>
      <w:r>
        <w:rPr>
          <w:rFonts w:hint="eastAsia"/>
          <w:bCs/>
          <w:sz w:val="24"/>
          <w:szCs w:val="24"/>
        </w:rPr>
        <w:t>管理人及</w:t>
      </w:r>
      <w:r w:rsidR="00D66F4F">
        <w:rPr>
          <w:rFonts w:hint="eastAsia"/>
          <w:bCs/>
          <w:sz w:val="24"/>
          <w:szCs w:val="24"/>
        </w:rPr>
        <w:t>基金</w:t>
      </w:r>
      <w:r>
        <w:rPr>
          <w:rFonts w:hint="eastAsia"/>
          <w:bCs/>
          <w:sz w:val="24"/>
          <w:szCs w:val="24"/>
        </w:rPr>
        <w:t>托管人所能控制的因素影响了业务流程，则赎回款项划付时间相应顺延</w:t>
      </w:r>
      <w:r>
        <w:rPr>
          <w:rFonts w:hint="eastAsia"/>
          <w:bCs/>
          <w:sz w:val="24"/>
        </w:rPr>
        <w:t>至上述情形消除后的下一个工作日</w:t>
      </w:r>
      <w:proofErr w:type="gramStart"/>
      <w:r>
        <w:rPr>
          <w:rFonts w:hint="eastAsia"/>
          <w:bCs/>
          <w:sz w:val="24"/>
        </w:rPr>
        <w:t>划往</w:t>
      </w:r>
      <w:r w:rsidR="00D66F4F">
        <w:rPr>
          <w:rFonts w:hint="eastAsia"/>
          <w:bCs/>
          <w:sz w:val="24"/>
        </w:rPr>
        <w:t>基金</w:t>
      </w:r>
      <w:proofErr w:type="gramEnd"/>
      <w:r>
        <w:rPr>
          <w:rFonts w:hint="eastAsia"/>
          <w:bCs/>
          <w:sz w:val="24"/>
        </w:rPr>
        <w:t>份额持有人银行账户</w:t>
      </w:r>
      <w:r>
        <w:rPr>
          <w:rFonts w:hint="eastAsia"/>
          <w:bCs/>
          <w:sz w:val="24"/>
          <w:szCs w:val="24"/>
        </w:rPr>
        <w:t>。</w:t>
      </w:r>
    </w:p>
    <w:p w14:paraId="3E5B7364" w14:textId="59C21AB0" w:rsidR="00162361" w:rsidRDefault="006E32E7">
      <w:pPr>
        <w:spacing w:line="360" w:lineRule="auto"/>
        <w:ind w:firstLineChars="200" w:firstLine="480"/>
        <w:rPr>
          <w:sz w:val="24"/>
          <w:szCs w:val="24"/>
        </w:rPr>
      </w:pPr>
      <w:r>
        <w:rPr>
          <w:rFonts w:hint="eastAsia"/>
          <w:sz w:val="24"/>
          <w:szCs w:val="24"/>
        </w:rPr>
        <w:t>在发生巨额赎回</w:t>
      </w:r>
      <w:r>
        <w:rPr>
          <w:rFonts w:hint="eastAsia"/>
          <w:bCs/>
          <w:sz w:val="24"/>
          <w:szCs w:val="24"/>
        </w:rPr>
        <w:t>或</w:t>
      </w:r>
      <w:r w:rsidR="00D66F4F">
        <w:rPr>
          <w:rFonts w:hint="eastAsia"/>
          <w:bCs/>
          <w:sz w:val="24"/>
          <w:szCs w:val="24"/>
        </w:rPr>
        <w:t>基金</w:t>
      </w:r>
      <w:r>
        <w:rPr>
          <w:rFonts w:hint="eastAsia"/>
          <w:bCs/>
          <w:sz w:val="24"/>
          <w:szCs w:val="24"/>
        </w:rPr>
        <w:t>合同载明的其他暂停赎回或延缓支付赎回款项的情形</w:t>
      </w:r>
      <w:r>
        <w:rPr>
          <w:rFonts w:hint="eastAsia"/>
          <w:sz w:val="24"/>
          <w:szCs w:val="24"/>
        </w:rPr>
        <w:t>时，款项的支付办法参照本</w:t>
      </w:r>
      <w:r w:rsidR="00D66F4F">
        <w:rPr>
          <w:rFonts w:hint="eastAsia"/>
          <w:sz w:val="24"/>
          <w:szCs w:val="24"/>
        </w:rPr>
        <w:t>基金</w:t>
      </w:r>
      <w:r>
        <w:rPr>
          <w:rFonts w:hint="eastAsia"/>
          <w:sz w:val="24"/>
          <w:szCs w:val="24"/>
        </w:rPr>
        <w:t>合同有关条款处理。</w:t>
      </w:r>
    </w:p>
    <w:p w14:paraId="55669CDE" w14:textId="5AFDA2BB" w:rsidR="00162361" w:rsidRDefault="00D66F4F">
      <w:pPr>
        <w:adjustRightInd w:val="0"/>
        <w:snapToGrid w:val="0"/>
        <w:spacing w:line="360" w:lineRule="auto"/>
        <w:ind w:firstLineChars="200" w:firstLine="480"/>
        <w:rPr>
          <w:bCs/>
          <w:sz w:val="24"/>
        </w:rPr>
      </w:pPr>
      <w:r>
        <w:rPr>
          <w:rFonts w:hint="eastAsia"/>
          <w:bCs/>
          <w:sz w:val="24"/>
        </w:rPr>
        <w:t>基金</w:t>
      </w:r>
      <w:r w:rsidR="006E32E7">
        <w:rPr>
          <w:rFonts w:hint="eastAsia"/>
          <w:bCs/>
          <w:sz w:val="24"/>
        </w:rPr>
        <w:t>管理人可以在法律法规和</w:t>
      </w:r>
      <w:r>
        <w:rPr>
          <w:rFonts w:hint="eastAsia"/>
          <w:bCs/>
          <w:sz w:val="24"/>
        </w:rPr>
        <w:t>基金</w:t>
      </w:r>
      <w:r w:rsidR="006E32E7">
        <w:rPr>
          <w:rFonts w:hint="eastAsia"/>
          <w:bCs/>
          <w:sz w:val="24"/>
        </w:rPr>
        <w:t>合同允许的范围内，对上述业务办理时间进行调整，</w:t>
      </w:r>
      <w:r>
        <w:rPr>
          <w:rFonts w:hint="eastAsia"/>
          <w:bCs/>
          <w:sz w:val="24"/>
        </w:rPr>
        <w:t>基金</w:t>
      </w:r>
      <w:r w:rsidR="006E32E7">
        <w:rPr>
          <w:rFonts w:hint="eastAsia"/>
          <w:bCs/>
          <w:sz w:val="24"/>
        </w:rPr>
        <w:t>管理人必须在调整实施前依照《信息披露办法》的有关规定在规定媒介上公告。</w:t>
      </w:r>
    </w:p>
    <w:p w14:paraId="5C9CCCCF" w14:textId="77777777" w:rsidR="00162361" w:rsidRDefault="006E32E7">
      <w:pPr>
        <w:spacing w:line="360" w:lineRule="auto"/>
        <w:ind w:firstLineChars="200" w:firstLine="480"/>
        <w:rPr>
          <w:sz w:val="24"/>
          <w:szCs w:val="24"/>
        </w:rPr>
      </w:pPr>
      <w:r>
        <w:rPr>
          <w:sz w:val="24"/>
          <w:szCs w:val="24"/>
        </w:rPr>
        <w:t>3</w:t>
      </w:r>
      <w:r>
        <w:rPr>
          <w:rFonts w:hint="eastAsia"/>
          <w:sz w:val="24"/>
          <w:szCs w:val="24"/>
        </w:rPr>
        <w:t>、申购和赎回申请的确认</w:t>
      </w:r>
    </w:p>
    <w:p w14:paraId="066A0B14" w14:textId="1D738938"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管理人应</w:t>
      </w:r>
      <w:r w:rsidR="006E32E7">
        <w:rPr>
          <w:rFonts w:hint="eastAsia"/>
          <w:bCs/>
          <w:sz w:val="24"/>
        </w:rPr>
        <w:t>以交易时间</w:t>
      </w:r>
      <w:r w:rsidR="006E32E7">
        <w:rPr>
          <w:rFonts w:hint="eastAsia"/>
          <w:sz w:val="24"/>
          <w:szCs w:val="24"/>
        </w:rPr>
        <w:t>结束前受理有效申购和赎回申请的当天作为申购或赎回申请日</w:t>
      </w:r>
      <w:r w:rsidR="006E32E7">
        <w:rPr>
          <w:rFonts w:hint="eastAsia"/>
          <w:bCs/>
          <w:sz w:val="24"/>
          <w:szCs w:val="24"/>
        </w:rPr>
        <w:t>（</w:t>
      </w:r>
      <w:r w:rsidR="006E32E7">
        <w:rPr>
          <w:sz w:val="24"/>
          <w:szCs w:val="24"/>
        </w:rPr>
        <w:t>T</w:t>
      </w:r>
      <w:r w:rsidR="006E32E7">
        <w:rPr>
          <w:rFonts w:hint="eastAsia"/>
          <w:sz w:val="24"/>
          <w:szCs w:val="24"/>
        </w:rPr>
        <w:t>日</w:t>
      </w:r>
      <w:r w:rsidR="006E32E7">
        <w:rPr>
          <w:rFonts w:hint="eastAsia"/>
          <w:bCs/>
          <w:sz w:val="24"/>
          <w:szCs w:val="24"/>
        </w:rPr>
        <w:t>）</w:t>
      </w:r>
      <w:r w:rsidR="006E32E7">
        <w:rPr>
          <w:bCs/>
          <w:sz w:val="24"/>
          <w:szCs w:val="24"/>
        </w:rPr>
        <w:t>，</w:t>
      </w:r>
      <w:r w:rsidR="006E32E7">
        <w:rPr>
          <w:rFonts w:hint="eastAsia"/>
          <w:sz w:val="24"/>
          <w:szCs w:val="24"/>
        </w:rPr>
        <w:t>在正常情况下，本</w:t>
      </w:r>
      <w:r>
        <w:rPr>
          <w:rFonts w:hint="eastAsia"/>
          <w:sz w:val="24"/>
          <w:szCs w:val="24"/>
        </w:rPr>
        <w:t>基金</w:t>
      </w:r>
      <w:r w:rsidR="006E32E7">
        <w:rPr>
          <w:rFonts w:hint="eastAsia"/>
          <w:sz w:val="24"/>
          <w:szCs w:val="24"/>
        </w:rPr>
        <w:t>登记机构在</w:t>
      </w:r>
      <w:r w:rsidR="006E32E7">
        <w:rPr>
          <w:sz w:val="24"/>
          <w:szCs w:val="24"/>
        </w:rPr>
        <w:t>T+</w:t>
      </w:r>
      <w:r w:rsidR="006E32E7">
        <w:rPr>
          <w:bCs/>
          <w:sz w:val="24"/>
          <w:szCs w:val="24"/>
        </w:rPr>
        <w:t>1</w:t>
      </w:r>
      <w:r w:rsidR="006E32E7">
        <w:rPr>
          <w:rFonts w:hint="eastAsia"/>
          <w:sz w:val="24"/>
          <w:szCs w:val="24"/>
        </w:rPr>
        <w:t>日内对该交易的有效性进行确认。</w:t>
      </w:r>
      <w:r w:rsidR="006E32E7">
        <w:rPr>
          <w:sz w:val="24"/>
          <w:szCs w:val="24"/>
        </w:rPr>
        <w:t>T</w:t>
      </w:r>
      <w:r w:rsidR="006E32E7">
        <w:rPr>
          <w:rFonts w:hint="eastAsia"/>
          <w:sz w:val="24"/>
          <w:szCs w:val="24"/>
        </w:rPr>
        <w:t>日提交的有效申请，</w:t>
      </w:r>
      <w:r w:rsidR="006E32E7">
        <w:rPr>
          <w:bCs/>
          <w:sz w:val="24"/>
          <w:szCs w:val="24"/>
        </w:rPr>
        <w:t>投资者</w:t>
      </w:r>
      <w:r w:rsidR="006E32E7">
        <w:rPr>
          <w:rFonts w:hint="eastAsia"/>
          <w:bCs/>
          <w:sz w:val="24"/>
          <w:szCs w:val="24"/>
        </w:rPr>
        <w:t>应</w:t>
      </w:r>
      <w:r w:rsidR="006E32E7">
        <w:rPr>
          <w:bCs/>
          <w:sz w:val="24"/>
          <w:szCs w:val="24"/>
        </w:rPr>
        <w:t>在</w:t>
      </w:r>
      <w:r w:rsidR="006E32E7">
        <w:rPr>
          <w:sz w:val="24"/>
          <w:szCs w:val="24"/>
        </w:rPr>
        <w:t>T+</w:t>
      </w:r>
      <w:r w:rsidR="006E32E7">
        <w:rPr>
          <w:bCs/>
          <w:sz w:val="24"/>
          <w:szCs w:val="24"/>
        </w:rPr>
        <w:t>2</w:t>
      </w:r>
      <w:r w:rsidR="006E32E7">
        <w:rPr>
          <w:rFonts w:hint="eastAsia"/>
          <w:sz w:val="24"/>
          <w:szCs w:val="24"/>
        </w:rPr>
        <w:t>日后</w:t>
      </w:r>
      <w:r w:rsidR="006E32E7">
        <w:rPr>
          <w:rFonts w:hint="eastAsia"/>
          <w:bCs/>
          <w:sz w:val="24"/>
          <w:szCs w:val="24"/>
        </w:rPr>
        <w:t>（</w:t>
      </w:r>
      <w:r w:rsidR="006E32E7">
        <w:rPr>
          <w:rFonts w:hint="eastAsia"/>
          <w:sz w:val="24"/>
          <w:szCs w:val="24"/>
        </w:rPr>
        <w:t>包括该日</w:t>
      </w:r>
      <w:r w:rsidR="006E32E7">
        <w:rPr>
          <w:rFonts w:hint="eastAsia"/>
          <w:bCs/>
          <w:sz w:val="24"/>
          <w:szCs w:val="24"/>
        </w:rPr>
        <w:t>）及时</w:t>
      </w:r>
      <w:r w:rsidR="006E32E7">
        <w:rPr>
          <w:rFonts w:hint="eastAsia"/>
          <w:sz w:val="24"/>
          <w:szCs w:val="24"/>
        </w:rPr>
        <w:t>到销售网点柜台或以销售机构规定的其他方式查询申请的确认情况。若申购不成功</w:t>
      </w:r>
      <w:r w:rsidR="006E32E7">
        <w:rPr>
          <w:rFonts w:hint="eastAsia"/>
          <w:bCs/>
          <w:sz w:val="24"/>
          <w:szCs w:val="24"/>
        </w:rPr>
        <w:t>或无效</w:t>
      </w:r>
      <w:r w:rsidR="006E32E7">
        <w:rPr>
          <w:rFonts w:hint="eastAsia"/>
          <w:sz w:val="24"/>
          <w:szCs w:val="24"/>
        </w:rPr>
        <w:t>，则申购款项</w:t>
      </w:r>
      <w:r w:rsidR="006E32E7">
        <w:rPr>
          <w:rFonts w:hint="eastAsia"/>
          <w:bCs/>
          <w:sz w:val="24"/>
          <w:szCs w:val="24"/>
        </w:rPr>
        <w:t>（无利息）</w:t>
      </w:r>
      <w:r w:rsidR="006E32E7">
        <w:rPr>
          <w:rFonts w:hint="eastAsia"/>
          <w:sz w:val="24"/>
          <w:szCs w:val="24"/>
        </w:rPr>
        <w:t>退还给</w:t>
      </w:r>
      <w:r w:rsidR="006E32E7">
        <w:rPr>
          <w:bCs/>
          <w:sz w:val="24"/>
          <w:szCs w:val="24"/>
        </w:rPr>
        <w:t>投资者</w:t>
      </w:r>
      <w:r w:rsidR="006E32E7">
        <w:rPr>
          <w:rFonts w:hint="eastAsia"/>
          <w:sz w:val="24"/>
          <w:szCs w:val="24"/>
        </w:rPr>
        <w:t>。</w:t>
      </w:r>
    </w:p>
    <w:p w14:paraId="2D37A4A1" w14:textId="0F4FD96E" w:rsidR="00162361" w:rsidRDefault="00C26FD6">
      <w:pPr>
        <w:autoSpaceDE w:val="0"/>
        <w:autoSpaceDN w:val="0"/>
        <w:adjustRightInd w:val="0"/>
        <w:spacing w:line="360" w:lineRule="auto"/>
        <w:ind w:firstLineChars="200" w:firstLine="480"/>
        <w:jc w:val="left"/>
        <w:rPr>
          <w:rFonts w:ascii="宋体"/>
          <w:kern w:val="0"/>
          <w:sz w:val="24"/>
        </w:rPr>
      </w:pPr>
      <w:r>
        <w:rPr>
          <w:rFonts w:hint="eastAsia"/>
          <w:bCs/>
          <w:sz w:val="24"/>
          <w:szCs w:val="24"/>
        </w:rPr>
        <w:t>基金</w:t>
      </w:r>
      <w:r w:rsidR="006E32E7">
        <w:rPr>
          <w:rFonts w:hint="eastAsia"/>
          <w:bCs/>
          <w:sz w:val="24"/>
          <w:szCs w:val="24"/>
        </w:rPr>
        <w:t>销售机构对申购和赎回申请的受理并不代表申请一定成功，而仅代表销售机构确实接收到申请。申购和赎回的确认以登记机构的确认结果为准。</w:t>
      </w:r>
      <w:r w:rsidR="006E32E7">
        <w:rPr>
          <w:rFonts w:hint="eastAsia"/>
          <w:sz w:val="24"/>
        </w:rPr>
        <w:t>对于申请的确认情况，投资者应及时查询</w:t>
      </w:r>
      <w:r w:rsidR="006E32E7">
        <w:rPr>
          <w:rFonts w:hint="eastAsia"/>
          <w:bCs/>
          <w:sz w:val="24"/>
          <w:szCs w:val="24"/>
        </w:rPr>
        <w:t>并妥善行使合法权利。</w:t>
      </w:r>
      <w:r w:rsidR="006E32E7">
        <w:rPr>
          <w:rFonts w:ascii="宋体" w:cs="宋体" w:hint="eastAsia"/>
          <w:kern w:val="0"/>
          <w:sz w:val="24"/>
          <w:szCs w:val="24"/>
        </w:rPr>
        <w:t>因投资者</w:t>
      </w:r>
      <w:proofErr w:type="gramStart"/>
      <w:r w:rsidR="006E32E7">
        <w:rPr>
          <w:rFonts w:ascii="宋体" w:cs="宋体" w:hint="eastAsia"/>
          <w:kern w:val="0"/>
          <w:sz w:val="24"/>
          <w:szCs w:val="24"/>
        </w:rPr>
        <w:t>怠</w:t>
      </w:r>
      <w:proofErr w:type="gramEnd"/>
      <w:r w:rsidR="006E32E7">
        <w:rPr>
          <w:rFonts w:ascii="宋体" w:cs="宋体" w:hint="eastAsia"/>
          <w:kern w:val="0"/>
          <w:sz w:val="24"/>
          <w:szCs w:val="24"/>
        </w:rPr>
        <w:t>于行使权利，致使其相关权益受损的，</w:t>
      </w:r>
      <w:r w:rsidR="00D66F4F">
        <w:rPr>
          <w:rFonts w:ascii="宋体" w:cs="宋体" w:hint="eastAsia"/>
          <w:kern w:val="0"/>
          <w:sz w:val="24"/>
          <w:szCs w:val="24"/>
        </w:rPr>
        <w:t>基金</w:t>
      </w:r>
      <w:r w:rsidR="006E32E7">
        <w:rPr>
          <w:rFonts w:ascii="宋体" w:cs="宋体" w:hint="eastAsia"/>
          <w:kern w:val="0"/>
          <w:sz w:val="24"/>
          <w:szCs w:val="24"/>
        </w:rPr>
        <w:t>管理人、</w:t>
      </w:r>
      <w:r w:rsidR="00D66F4F">
        <w:rPr>
          <w:rFonts w:ascii="宋体" w:cs="宋体" w:hint="eastAsia"/>
          <w:kern w:val="0"/>
          <w:sz w:val="24"/>
          <w:szCs w:val="24"/>
        </w:rPr>
        <w:t>基金</w:t>
      </w:r>
      <w:r w:rsidR="006E32E7">
        <w:rPr>
          <w:rFonts w:ascii="宋体" w:cs="宋体" w:hint="eastAsia"/>
          <w:kern w:val="0"/>
          <w:sz w:val="24"/>
          <w:szCs w:val="24"/>
        </w:rPr>
        <w:t>托管人、</w:t>
      </w:r>
      <w:r w:rsidR="00D66F4F">
        <w:rPr>
          <w:rFonts w:ascii="宋体" w:cs="宋体" w:hint="eastAsia"/>
          <w:kern w:val="0"/>
          <w:sz w:val="24"/>
          <w:szCs w:val="24"/>
        </w:rPr>
        <w:t>基金</w:t>
      </w:r>
      <w:r w:rsidR="006E32E7">
        <w:rPr>
          <w:rFonts w:ascii="宋体" w:cs="宋体" w:hint="eastAsia"/>
          <w:kern w:val="0"/>
          <w:sz w:val="24"/>
          <w:szCs w:val="24"/>
        </w:rPr>
        <w:t>销售机构不承担由此造成的损失或不利后果。</w:t>
      </w:r>
    </w:p>
    <w:p w14:paraId="4AB38E54" w14:textId="2A23AC0B" w:rsidR="00162361" w:rsidRDefault="00D66F4F">
      <w:pPr>
        <w:spacing w:line="360" w:lineRule="auto"/>
        <w:ind w:firstLineChars="200" w:firstLine="480"/>
        <w:rPr>
          <w:bCs/>
          <w:sz w:val="24"/>
        </w:rPr>
      </w:pPr>
      <w:r>
        <w:rPr>
          <w:rFonts w:hint="eastAsia"/>
          <w:sz w:val="24"/>
        </w:rPr>
        <w:t>基金</w:t>
      </w:r>
      <w:r w:rsidR="006E32E7">
        <w:rPr>
          <w:rFonts w:hint="eastAsia"/>
          <w:sz w:val="24"/>
        </w:rPr>
        <w:t>管理人可在法律法规允许的范围</w:t>
      </w:r>
      <w:r w:rsidR="006E32E7">
        <w:rPr>
          <w:rFonts w:hint="eastAsia"/>
          <w:bCs/>
          <w:sz w:val="24"/>
        </w:rPr>
        <w:t>内、在</w:t>
      </w:r>
      <w:r w:rsidR="006E32E7">
        <w:rPr>
          <w:rFonts w:hint="eastAsia"/>
          <w:sz w:val="24"/>
        </w:rPr>
        <w:t>不对</w:t>
      </w:r>
      <w:r>
        <w:rPr>
          <w:rFonts w:hint="eastAsia"/>
          <w:sz w:val="24"/>
        </w:rPr>
        <w:t>基金</w:t>
      </w:r>
      <w:r w:rsidR="006E32E7">
        <w:rPr>
          <w:rFonts w:hint="eastAsia"/>
          <w:sz w:val="24"/>
        </w:rPr>
        <w:t>份额持有人利益</w:t>
      </w:r>
      <w:r w:rsidR="006E32E7">
        <w:rPr>
          <w:rFonts w:hint="eastAsia"/>
          <w:bCs/>
          <w:sz w:val="24"/>
        </w:rPr>
        <w:t>造成损害</w:t>
      </w:r>
      <w:r w:rsidR="006E32E7">
        <w:rPr>
          <w:rFonts w:hint="eastAsia"/>
          <w:sz w:val="24"/>
        </w:rPr>
        <w:t>的前提下，对上述业务的办理时间、方式等规则进行调整。</w:t>
      </w:r>
      <w:r>
        <w:rPr>
          <w:rFonts w:hint="eastAsia"/>
          <w:sz w:val="24"/>
        </w:rPr>
        <w:t>基金</w:t>
      </w:r>
      <w:r w:rsidR="006E32E7">
        <w:rPr>
          <w:rFonts w:hint="eastAsia"/>
          <w:sz w:val="24"/>
        </w:rPr>
        <w:t>管理人应在新规则开始实施前按照《信息披露办法》的有关规定在规定媒介公告。</w:t>
      </w:r>
    </w:p>
    <w:p w14:paraId="6567FE2F" w14:textId="77777777" w:rsidR="00162361" w:rsidRDefault="00162361">
      <w:pPr>
        <w:spacing w:line="360" w:lineRule="auto"/>
        <w:ind w:firstLineChars="200" w:firstLine="480"/>
        <w:rPr>
          <w:bCs/>
          <w:sz w:val="24"/>
          <w:szCs w:val="24"/>
        </w:rPr>
      </w:pPr>
    </w:p>
    <w:p w14:paraId="618F50D3" w14:textId="77777777" w:rsidR="00162361" w:rsidRDefault="006E32E7">
      <w:pPr>
        <w:spacing w:line="360" w:lineRule="auto"/>
        <w:ind w:firstLineChars="200" w:firstLine="480"/>
        <w:rPr>
          <w:sz w:val="24"/>
          <w:szCs w:val="24"/>
        </w:rPr>
      </w:pPr>
      <w:r>
        <w:rPr>
          <w:rFonts w:hint="eastAsia"/>
          <w:sz w:val="24"/>
          <w:szCs w:val="24"/>
        </w:rPr>
        <w:t>五、申购和赎回的数量限制</w:t>
      </w:r>
    </w:p>
    <w:p w14:paraId="521CA33D" w14:textId="358BE941"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管理人可以规定</w:t>
      </w:r>
      <w:r>
        <w:rPr>
          <w:bCs/>
          <w:sz w:val="24"/>
          <w:szCs w:val="24"/>
        </w:rPr>
        <w:t>投资者</w:t>
      </w:r>
      <w:r>
        <w:rPr>
          <w:rFonts w:hint="eastAsia"/>
          <w:sz w:val="24"/>
          <w:szCs w:val="24"/>
        </w:rPr>
        <w:t>首次申购和每次申购的最低金额以及每次赎回的最低份额，具体规定请参见招募说明书</w:t>
      </w:r>
      <w:r>
        <w:rPr>
          <w:rFonts w:hint="eastAsia"/>
          <w:bCs/>
          <w:sz w:val="24"/>
          <w:szCs w:val="24"/>
        </w:rPr>
        <w:t>或相关公告</w:t>
      </w:r>
      <w:r>
        <w:rPr>
          <w:rFonts w:hint="eastAsia"/>
          <w:sz w:val="24"/>
          <w:szCs w:val="24"/>
        </w:rPr>
        <w:t>。</w:t>
      </w:r>
    </w:p>
    <w:p w14:paraId="2FAF4D47" w14:textId="261CA47F"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管理人可以规定</w:t>
      </w:r>
      <w:r>
        <w:rPr>
          <w:bCs/>
          <w:sz w:val="24"/>
          <w:szCs w:val="24"/>
        </w:rPr>
        <w:t>投资者</w:t>
      </w:r>
      <w:r>
        <w:rPr>
          <w:rFonts w:hint="eastAsia"/>
          <w:sz w:val="24"/>
          <w:szCs w:val="24"/>
        </w:rPr>
        <w:t>每个</w:t>
      </w:r>
      <w:r w:rsidR="00D66F4F">
        <w:rPr>
          <w:rFonts w:hint="eastAsia"/>
          <w:sz w:val="24"/>
          <w:szCs w:val="24"/>
        </w:rPr>
        <w:t>基金</w:t>
      </w:r>
      <w:r>
        <w:rPr>
          <w:rFonts w:hint="eastAsia"/>
          <w:sz w:val="24"/>
          <w:szCs w:val="24"/>
        </w:rPr>
        <w:t>交易账户的最低</w:t>
      </w:r>
      <w:r w:rsidR="00D66F4F">
        <w:rPr>
          <w:rFonts w:hint="eastAsia"/>
          <w:sz w:val="24"/>
          <w:szCs w:val="24"/>
        </w:rPr>
        <w:t>基金</w:t>
      </w:r>
      <w:r>
        <w:rPr>
          <w:rFonts w:hint="eastAsia"/>
          <w:sz w:val="24"/>
          <w:szCs w:val="24"/>
        </w:rPr>
        <w:t>份额余额，具</w:t>
      </w:r>
      <w:r>
        <w:rPr>
          <w:rFonts w:hint="eastAsia"/>
          <w:sz w:val="24"/>
          <w:szCs w:val="24"/>
        </w:rPr>
        <w:lastRenderedPageBreak/>
        <w:t>体规定请参见招募说明书</w:t>
      </w:r>
      <w:r>
        <w:rPr>
          <w:rFonts w:hint="eastAsia"/>
          <w:bCs/>
          <w:sz w:val="24"/>
          <w:szCs w:val="24"/>
        </w:rPr>
        <w:t>或相关公告</w:t>
      </w:r>
      <w:r>
        <w:rPr>
          <w:rFonts w:hint="eastAsia"/>
          <w:sz w:val="24"/>
          <w:szCs w:val="24"/>
        </w:rPr>
        <w:t>。</w:t>
      </w:r>
    </w:p>
    <w:p w14:paraId="733468C4" w14:textId="453059D7" w:rsidR="00162361" w:rsidRDefault="006E32E7">
      <w:pPr>
        <w:spacing w:line="360" w:lineRule="auto"/>
        <w:ind w:firstLineChars="200" w:firstLine="480"/>
        <w:rPr>
          <w:sz w:val="24"/>
          <w:szCs w:val="24"/>
        </w:rPr>
      </w:pPr>
      <w:r>
        <w:rPr>
          <w:sz w:val="24"/>
          <w:szCs w:val="24"/>
        </w:rPr>
        <w:t>3</w:t>
      </w:r>
      <w:r>
        <w:rPr>
          <w:rFonts w:hint="eastAsia"/>
          <w:sz w:val="24"/>
          <w:szCs w:val="24"/>
        </w:rPr>
        <w:t>、</w:t>
      </w:r>
      <w:r w:rsidR="00D66F4F">
        <w:rPr>
          <w:rFonts w:hint="eastAsia"/>
          <w:sz w:val="24"/>
          <w:szCs w:val="24"/>
        </w:rPr>
        <w:t>基金</w:t>
      </w:r>
      <w:r>
        <w:rPr>
          <w:rFonts w:hint="eastAsia"/>
          <w:sz w:val="24"/>
          <w:szCs w:val="24"/>
        </w:rPr>
        <w:t>管理人可以规定单个</w:t>
      </w:r>
      <w:r>
        <w:rPr>
          <w:bCs/>
          <w:sz w:val="24"/>
          <w:szCs w:val="24"/>
        </w:rPr>
        <w:t>投资者单笔</w:t>
      </w:r>
      <w:r>
        <w:rPr>
          <w:rFonts w:hint="eastAsia"/>
          <w:bCs/>
          <w:sz w:val="24"/>
          <w:szCs w:val="24"/>
        </w:rPr>
        <w:t>或单日</w:t>
      </w:r>
      <w:r>
        <w:rPr>
          <w:bCs/>
          <w:sz w:val="24"/>
          <w:szCs w:val="24"/>
        </w:rPr>
        <w:t>申购</w:t>
      </w:r>
      <w:r w:rsidR="00D66F4F">
        <w:rPr>
          <w:bCs/>
          <w:sz w:val="24"/>
          <w:szCs w:val="24"/>
        </w:rPr>
        <w:t>基金</w:t>
      </w:r>
      <w:r>
        <w:rPr>
          <w:bCs/>
          <w:sz w:val="24"/>
          <w:szCs w:val="24"/>
        </w:rPr>
        <w:t>份额上限、</w:t>
      </w:r>
      <w:r>
        <w:rPr>
          <w:rFonts w:hint="eastAsia"/>
          <w:sz w:val="24"/>
          <w:szCs w:val="24"/>
        </w:rPr>
        <w:t>累计持有的</w:t>
      </w:r>
      <w:r w:rsidR="00D66F4F">
        <w:rPr>
          <w:rFonts w:hint="eastAsia"/>
          <w:sz w:val="24"/>
          <w:szCs w:val="24"/>
        </w:rPr>
        <w:t>基金</w:t>
      </w:r>
      <w:r>
        <w:rPr>
          <w:rFonts w:hint="eastAsia"/>
          <w:sz w:val="24"/>
          <w:szCs w:val="24"/>
        </w:rPr>
        <w:t>份额上限，具体规定请参见招募说明书</w:t>
      </w:r>
      <w:r>
        <w:rPr>
          <w:rFonts w:hint="eastAsia"/>
          <w:bCs/>
          <w:sz w:val="24"/>
          <w:szCs w:val="24"/>
        </w:rPr>
        <w:t>或相关公告</w:t>
      </w:r>
      <w:r>
        <w:rPr>
          <w:rFonts w:hint="eastAsia"/>
          <w:sz w:val="24"/>
          <w:szCs w:val="24"/>
        </w:rPr>
        <w:t>。</w:t>
      </w:r>
    </w:p>
    <w:p w14:paraId="3CA42E73" w14:textId="14F81827" w:rsidR="00162361" w:rsidRDefault="006E32E7">
      <w:pPr>
        <w:spacing w:line="360" w:lineRule="auto"/>
        <w:ind w:firstLineChars="200" w:firstLine="480"/>
        <w:rPr>
          <w:sz w:val="24"/>
          <w:szCs w:val="24"/>
        </w:rPr>
      </w:pPr>
      <w:r>
        <w:rPr>
          <w:rFonts w:hint="eastAsia"/>
          <w:sz w:val="24"/>
          <w:szCs w:val="24"/>
        </w:rPr>
        <w:t>4</w:t>
      </w:r>
      <w:r>
        <w:rPr>
          <w:rFonts w:hint="eastAsia"/>
          <w:sz w:val="24"/>
          <w:szCs w:val="24"/>
        </w:rPr>
        <w:t>、</w:t>
      </w:r>
      <w:r w:rsidR="00D66F4F">
        <w:rPr>
          <w:rFonts w:hint="eastAsia"/>
          <w:sz w:val="24"/>
          <w:szCs w:val="24"/>
        </w:rPr>
        <w:t>基金</w:t>
      </w:r>
      <w:r>
        <w:rPr>
          <w:rFonts w:hint="eastAsia"/>
          <w:sz w:val="24"/>
          <w:szCs w:val="24"/>
        </w:rPr>
        <w:t>管理人可以规定本</w:t>
      </w:r>
      <w:r w:rsidR="00D66F4F">
        <w:rPr>
          <w:rFonts w:hint="eastAsia"/>
          <w:sz w:val="24"/>
          <w:szCs w:val="24"/>
        </w:rPr>
        <w:t>基金</w:t>
      </w:r>
      <w:r>
        <w:rPr>
          <w:rFonts w:hint="eastAsia"/>
          <w:sz w:val="24"/>
          <w:szCs w:val="24"/>
        </w:rPr>
        <w:t>单日的申购金额上限或单日净申购比例上限，具体规定请参见招募说明书或相关公告。</w:t>
      </w:r>
    </w:p>
    <w:p w14:paraId="0196C660" w14:textId="017EB8EC" w:rsidR="00162361" w:rsidRDefault="006E32E7">
      <w:pPr>
        <w:spacing w:line="360" w:lineRule="auto"/>
        <w:ind w:firstLineChars="200" w:firstLine="480"/>
        <w:rPr>
          <w:sz w:val="24"/>
          <w:szCs w:val="24"/>
        </w:rPr>
      </w:pPr>
      <w:r>
        <w:rPr>
          <w:rFonts w:hint="eastAsia"/>
          <w:sz w:val="24"/>
          <w:szCs w:val="24"/>
        </w:rPr>
        <w:t>5</w:t>
      </w:r>
      <w:r>
        <w:rPr>
          <w:rFonts w:hint="eastAsia"/>
          <w:sz w:val="24"/>
          <w:szCs w:val="24"/>
        </w:rPr>
        <w:t>、当接受申购申请对存量</w:t>
      </w:r>
      <w:r w:rsidR="00D66F4F">
        <w:rPr>
          <w:rFonts w:hint="eastAsia"/>
          <w:sz w:val="24"/>
          <w:szCs w:val="24"/>
        </w:rPr>
        <w:t>基金</w:t>
      </w:r>
      <w:r>
        <w:rPr>
          <w:rFonts w:hint="eastAsia"/>
          <w:sz w:val="24"/>
          <w:szCs w:val="24"/>
        </w:rPr>
        <w:t>份额持有人利益构成潜在重大不利影响时，</w:t>
      </w:r>
      <w:r w:rsidR="00D66F4F">
        <w:rPr>
          <w:rFonts w:hint="eastAsia"/>
          <w:sz w:val="24"/>
          <w:szCs w:val="24"/>
        </w:rPr>
        <w:t>基金</w:t>
      </w:r>
      <w:r>
        <w:rPr>
          <w:rFonts w:hint="eastAsia"/>
          <w:sz w:val="24"/>
          <w:szCs w:val="24"/>
        </w:rPr>
        <w:t>管理人应当采取设定单一投资者申购金额上限或</w:t>
      </w:r>
      <w:r w:rsidR="00D66F4F">
        <w:rPr>
          <w:rFonts w:hint="eastAsia"/>
          <w:sz w:val="24"/>
          <w:szCs w:val="24"/>
        </w:rPr>
        <w:t>基金</w:t>
      </w:r>
      <w:r>
        <w:rPr>
          <w:rFonts w:hint="eastAsia"/>
          <w:sz w:val="24"/>
          <w:szCs w:val="24"/>
        </w:rPr>
        <w:t>单日净申购比例上限、拒绝大额申购、暂停</w:t>
      </w:r>
      <w:r w:rsidR="00D66F4F">
        <w:rPr>
          <w:rFonts w:hint="eastAsia"/>
          <w:sz w:val="24"/>
          <w:szCs w:val="24"/>
        </w:rPr>
        <w:t>基金</w:t>
      </w:r>
      <w:r>
        <w:rPr>
          <w:rFonts w:hint="eastAsia"/>
          <w:sz w:val="24"/>
          <w:szCs w:val="24"/>
        </w:rPr>
        <w:t>申购等措施，切实保护存量</w:t>
      </w:r>
      <w:r w:rsidR="00D66F4F">
        <w:rPr>
          <w:rFonts w:hint="eastAsia"/>
          <w:sz w:val="24"/>
          <w:szCs w:val="24"/>
        </w:rPr>
        <w:t>基金</w:t>
      </w:r>
      <w:r>
        <w:rPr>
          <w:rFonts w:hint="eastAsia"/>
          <w:sz w:val="24"/>
          <w:szCs w:val="24"/>
        </w:rPr>
        <w:t>份额持有人的合法权益。</w:t>
      </w:r>
      <w:r w:rsidR="00D66F4F">
        <w:rPr>
          <w:rFonts w:hint="eastAsia"/>
          <w:sz w:val="24"/>
          <w:szCs w:val="24"/>
        </w:rPr>
        <w:t>基金</w:t>
      </w:r>
      <w:r>
        <w:rPr>
          <w:rFonts w:hint="eastAsia"/>
          <w:sz w:val="24"/>
          <w:szCs w:val="24"/>
        </w:rPr>
        <w:t>管理人基于投资运作与风险控制的需要，可采取上述措施对</w:t>
      </w:r>
      <w:r w:rsidR="00D66F4F">
        <w:rPr>
          <w:rFonts w:hint="eastAsia"/>
          <w:sz w:val="24"/>
          <w:szCs w:val="24"/>
        </w:rPr>
        <w:t>基金</w:t>
      </w:r>
      <w:r>
        <w:rPr>
          <w:rFonts w:hint="eastAsia"/>
          <w:sz w:val="24"/>
          <w:szCs w:val="24"/>
        </w:rPr>
        <w:t>规模予以控制。具体规定请参见招募说明书或相关公告。</w:t>
      </w:r>
    </w:p>
    <w:p w14:paraId="10450720" w14:textId="2258D7EB" w:rsidR="00162361" w:rsidRDefault="006E32E7">
      <w:pPr>
        <w:spacing w:line="360" w:lineRule="auto"/>
        <w:ind w:firstLineChars="200" w:firstLine="480"/>
        <w:rPr>
          <w:sz w:val="24"/>
          <w:szCs w:val="24"/>
        </w:rPr>
      </w:pPr>
      <w:r>
        <w:rPr>
          <w:sz w:val="24"/>
          <w:szCs w:val="24"/>
        </w:rPr>
        <w:t>6</w:t>
      </w:r>
      <w:r>
        <w:rPr>
          <w:rFonts w:hint="eastAsia"/>
          <w:sz w:val="24"/>
          <w:szCs w:val="24"/>
        </w:rPr>
        <w:t>、</w:t>
      </w:r>
      <w:r w:rsidR="00D66F4F">
        <w:rPr>
          <w:rFonts w:hint="eastAsia"/>
          <w:sz w:val="24"/>
          <w:szCs w:val="24"/>
        </w:rPr>
        <w:t>基金</w:t>
      </w:r>
      <w:r>
        <w:rPr>
          <w:rFonts w:hint="eastAsia"/>
          <w:sz w:val="24"/>
          <w:szCs w:val="24"/>
        </w:rPr>
        <w:t>管理人可以对</w:t>
      </w:r>
      <w:r w:rsidR="00D66F4F">
        <w:rPr>
          <w:rFonts w:hint="eastAsia"/>
          <w:sz w:val="24"/>
          <w:szCs w:val="24"/>
        </w:rPr>
        <w:t>基金</w:t>
      </w:r>
      <w:r>
        <w:rPr>
          <w:rFonts w:hint="eastAsia"/>
          <w:sz w:val="24"/>
          <w:szCs w:val="24"/>
        </w:rPr>
        <w:t>的总规模进行限制，并在招募说明书或相关公告中列明。</w:t>
      </w:r>
    </w:p>
    <w:p w14:paraId="432F1D95" w14:textId="13DDB8B1" w:rsidR="00162361" w:rsidRDefault="006E32E7">
      <w:pPr>
        <w:spacing w:line="360" w:lineRule="auto"/>
        <w:ind w:firstLineChars="200" w:firstLine="480"/>
        <w:rPr>
          <w:sz w:val="24"/>
          <w:szCs w:val="24"/>
        </w:rPr>
      </w:pPr>
      <w:r>
        <w:rPr>
          <w:bCs/>
          <w:sz w:val="24"/>
          <w:szCs w:val="24"/>
        </w:rPr>
        <w:t>7</w:t>
      </w:r>
      <w:r>
        <w:rPr>
          <w:rFonts w:hint="eastAsia"/>
          <w:bCs/>
          <w:sz w:val="24"/>
          <w:szCs w:val="24"/>
        </w:rPr>
        <w:t>、</w:t>
      </w:r>
      <w:r w:rsidR="00D66F4F">
        <w:rPr>
          <w:bCs/>
          <w:sz w:val="24"/>
          <w:szCs w:val="24"/>
        </w:rPr>
        <w:t>基金</w:t>
      </w:r>
      <w:r>
        <w:rPr>
          <w:bCs/>
          <w:sz w:val="24"/>
          <w:szCs w:val="24"/>
        </w:rPr>
        <w:t>管理人</w:t>
      </w:r>
      <w:r>
        <w:rPr>
          <w:rFonts w:hint="eastAsia"/>
          <w:sz w:val="24"/>
          <w:szCs w:val="24"/>
        </w:rPr>
        <w:t>可在法律法规允许的情况下，调整上述规定申购金额和赎回份额的数量限制。</w:t>
      </w:r>
      <w:r w:rsidR="00D66F4F">
        <w:rPr>
          <w:rFonts w:hint="eastAsia"/>
          <w:sz w:val="24"/>
          <w:szCs w:val="24"/>
        </w:rPr>
        <w:t>基金</w:t>
      </w:r>
      <w:r>
        <w:rPr>
          <w:rFonts w:hint="eastAsia"/>
          <w:sz w:val="24"/>
          <w:szCs w:val="24"/>
        </w:rPr>
        <w:t>管理人必须在调整实施前依照《信息披露办法》的有关规定在规定媒介上公告</w:t>
      </w:r>
      <w:r>
        <w:rPr>
          <w:bCs/>
          <w:sz w:val="24"/>
          <w:szCs w:val="24"/>
        </w:rPr>
        <w:t>。</w:t>
      </w:r>
    </w:p>
    <w:p w14:paraId="018EC300" w14:textId="77777777" w:rsidR="00162361" w:rsidRDefault="00162361">
      <w:pPr>
        <w:spacing w:line="360" w:lineRule="auto"/>
        <w:ind w:firstLineChars="200" w:firstLine="480"/>
        <w:rPr>
          <w:bCs/>
          <w:sz w:val="24"/>
          <w:szCs w:val="24"/>
        </w:rPr>
      </w:pPr>
    </w:p>
    <w:p w14:paraId="5CDB74F8" w14:textId="77777777" w:rsidR="00162361" w:rsidRDefault="006E32E7">
      <w:pPr>
        <w:spacing w:line="360" w:lineRule="auto"/>
        <w:ind w:firstLineChars="200" w:firstLine="480"/>
        <w:rPr>
          <w:sz w:val="24"/>
          <w:szCs w:val="24"/>
        </w:rPr>
      </w:pPr>
      <w:r>
        <w:rPr>
          <w:rFonts w:hint="eastAsia"/>
          <w:sz w:val="24"/>
          <w:szCs w:val="24"/>
        </w:rPr>
        <w:t>六、申购和赎回的价格、费用及其用途</w:t>
      </w:r>
    </w:p>
    <w:p w14:paraId="6A23411C" w14:textId="4FEE9BCB" w:rsidR="00162361" w:rsidRDefault="006E32E7">
      <w:pPr>
        <w:spacing w:line="360" w:lineRule="auto"/>
        <w:ind w:firstLineChars="200" w:firstLine="480"/>
        <w:rPr>
          <w:bCs/>
          <w:sz w:val="24"/>
        </w:rPr>
      </w:pPr>
      <w:r>
        <w:rPr>
          <w:rFonts w:hint="eastAsia"/>
          <w:bCs/>
          <w:sz w:val="24"/>
          <w:szCs w:val="24"/>
        </w:rPr>
        <w:t>1</w:t>
      </w:r>
      <w:r>
        <w:rPr>
          <w:rFonts w:hint="eastAsia"/>
          <w:bCs/>
          <w:sz w:val="24"/>
          <w:szCs w:val="24"/>
        </w:rPr>
        <w:t>、本</w:t>
      </w:r>
      <w:r w:rsidR="00D66F4F">
        <w:rPr>
          <w:rFonts w:hint="eastAsia"/>
          <w:bCs/>
          <w:sz w:val="24"/>
          <w:szCs w:val="24"/>
        </w:rPr>
        <w:t>基金</w:t>
      </w:r>
      <w:r>
        <w:rPr>
          <w:rFonts w:hint="eastAsia"/>
          <w:bCs/>
          <w:sz w:val="24"/>
          <w:szCs w:val="24"/>
        </w:rPr>
        <w:t>A</w:t>
      </w:r>
      <w:r>
        <w:rPr>
          <w:rFonts w:hint="eastAsia"/>
          <w:bCs/>
          <w:sz w:val="24"/>
          <w:szCs w:val="24"/>
        </w:rPr>
        <w:t>类和</w:t>
      </w:r>
      <w:r>
        <w:rPr>
          <w:rFonts w:hint="eastAsia"/>
          <w:bCs/>
          <w:sz w:val="24"/>
          <w:szCs w:val="24"/>
        </w:rPr>
        <w:t>C</w:t>
      </w:r>
      <w:r>
        <w:rPr>
          <w:rFonts w:hint="eastAsia"/>
          <w:bCs/>
          <w:sz w:val="24"/>
          <w:szCs w:val="24"/>
        </w:rPr>
        <w:t>类</w:t>
      </w:r>
      <w:r w:rsidR="001346C1">
        <w:rPr>
          <w:rFonts w:hint="eastAsia"/>
          <w:bCs/>
          <w:sz w:val="24"/>
          <w:szCs w:val="24"/>
        </w:rPr>
        <w:t>基金</w:t>
      </w:r>
      <w:r>
        <w:rPr>
          <w:rFonts w:hint="eastAsia"/>
          <w:bCs/>
          <w:sz w:val="24"/>
          <w:szCs w:val="24"/>
        </w:rPr>
        <w:t>份额分别设置代码，分别计算和公告各类</w:t>
      </w:r>
      <w:r w:rsidR="00D66F4F">
        <w:rPr>
          <w:rFonts w:hint="eastAsia"/>
          <w:bCs/>
          <w:sz w:val="24"/>
          <w:szCs w:val="24"/>
        </w:rPr>
        <w:t>基金</w:t>
      </w:r>
      <w:r>
        <w:rPr>
          <w:rFonts w:hint="eastAsia"/>
          <w:bCs/>
          <w:sz w:val="24"/>
          <w:szCs w:val="24"/>
        </w:rPr>
        <w:t>份额净值和各类</w:t>
      </w:r>
      <w:r w:rsidR="00D66F4F">
        <w:rPr>
          <w:rFonts w:hint="eastAsia"/>
          <w:bCs/>
          <w:sz w:val="24"/>
          <w:szCs w:val="24"/>
        </w:rPr>
        <w:t>基金</w:t>
      </w:r>
      <w:r>
        <w:rPr>
          <w:rFonts w:hint="eastAsia"/>
          <w:bCs/>
          <w:sz w:val="24"/>
          <w:szCs w:val="24"/>
        </w:rPr>
        <w:t>份额累计净值。</w:t>
      </w:r>
      <w:r>
        <w:rPr>
          <w:rFonts w:hint="eastAsia"/>
          <w:bCs/>
          <w:sz w:val="24"/>
        </w:rPr>
        <w:t>本</w:t>
      </w:r>
      <w:r w:rsidR="00D66F4F">
        <w:rPr>
          <w:rFonts w:hint="eastAsia"/>
          <w:bCs/>
          <w:sz w:val="24"/>
        </w:rPr>
        <w:t>基金</w:t>
      </w:r>
      <w:r>
        <w:rPr>
          <w:rFonts w:hint="eastAsia"/>
          <w:bCs/>
          <w:sz w:val="24"/>
        </w:rPr>
        <w:t>各类</w:t>
      </w:r>
      <w:r w:rsidR="00D66F4F">
        <w:rPr>
          <w:bCs/>
          <w:sz w:val="24"/>
        </w:rPr>
        <w:t>基金</w:t>
      </w:r>
      <w:r>
        <w:rPr>
          <w:rFonts w:hint="eastAsia"/>
          <w:bCs/>
          <w:sz w:val="24"/>
        </w:rPr>
        <w:t>份额净值的计算，</w:t>
      </w:r>
      <w:r w:rsidR="00485131">
        <w:rPr>
          <w:rFonts w:hint="eastAsia"/>
          <w:bCs/>
          <w:sz w:val="24"/>
        </w:rPr>
        <w:t>均</w:t>
      </w:r>
      <w:r>
        <w:rPr>
          <w:rFonts w:hint="eastAsia"/>
          <w:bCs/>
          <w:sz w:val="24"/>
        </w:rPr>
        <w:t>保留到小数点后</w:t>
      </w:r>
      <w:r>
        <w:rPr>
          <w:bCs/>
          <w:sz w:val="24"/>
        </w:rPr>
        <w:t>4</w:t>
      </w:r>
      <w:r>
        <w:rPr>
          <w:rFonts w:hint="eastAsia"/>
          <w:bCs/>
          <w:sz w:val="24"/>
        </w:rPr>
        <w:t>位，小数点后第</w:t>
      </w:r>
      <w:r>
        <w:rPr>
          <w:bCs/>
          <w:sz w:val="24"/>
        </w:rPr>
        <w:t>5</w:t>
      </w:r>
      <w:r>
        <w:rPr>
          <w:rFonts w:hint="eastAsia"/>
          <w:bCs/>
          <w:sz w:val="24"/>
        </w:rPr>
        <w:t>位四舍五入，由此产生的收益或损失由</w:t>
      </w:r>
      <w:r w:rsidR="00D66F4F">
        <w:rPr>
          <w:rFonts w:hint="eastAsia"/>
          <w:bCs/>
          <w:sz w:val="24"/>
        </w:rPr>
        <w:t>基金</w:t>
      </w:r>
      <w:r>
        <w:rPr>
          <w:rFonts w:hint="eastAsia"/>
          <w:bCs/>
          <w:sz w:val="24"/>
        </w:rPr>
        <w:t>财产承担。</w:t>
      </w:r>
      <w:r>
        <w:rPr>
          <w:rFonts w:hint="eastAsia"/>
          <w:bCs/>
          <w:sz w:val="24"/>
        </w:rPr>
        <w:t>T</w:t>
      </w:r>
      <w:r>
        <w:rPr>
          <w:rFonts w:hint="eastAsia"/>
          <w:bCs/>
          <w:sz w:val="24"/>
        </w:rPr>
        <w:t>日的各类</w:t>
      </w:r>
      <w:r w:rsidR="00D66F4F">
        <w:rPr>
          <w:rFonts w:hint="eastAsia"/>
          <w:bCs/>
          <w:sz w:val="24"/>
        </w:rPr>
        <w:t>基金</w:t>
      </w:r>
      <w:r>
        <w:rPr>
          <w:rFonts w:hint="eastAsia"/>
          <w:bCs/>
          <w:sz w:val="24"/>
        </w:rPr>
        <w:t>份额净值和各类</w:t>
      </w:r>
      <w:r w:rsidR="00D66F4F">
        <w:rPr>
          <w:rFonts w:hint="eastAsia"/>
          <w:bCs/>
          <w:sz w:val="24"/>
        </w:rPr>
        <w:t>基金</w:t>
      </w:r>
      <w:r>
        <w:rPr>
          <w:rFonts w:hint="eastAsia"/>
          <w:bCs/>
          <w:sz w:val="24"/>
        </w:rPr>
        <w:t>份额累计净值在当天收市后计算，并按照</w:t>
      </w:r>
      <w:r w:rsidR="00D66F4F">
        <w:rPr>
          <w:rFonts w:hint="eastAsia"/>
          <w:bCs/>
          <w:sz w:val="24"/>
        </w:rPr>
        <w:t>基金</w:t>
      </w:r>
      <w:r>
        <w:rPr>
          <w:rFonts w:hint="eastAsia"/>
          <w:bCs/>
          <w:sz w:val="24"/>
        </w:rPr>
        <w:t>合同的约定公告。遇特殊情况，经履行适当程序，可以适当延迟计算或公告。</w:t>
      </w:r>
    </w:p>
    <w:p w14:paraId="6585AD81" w14:textId="71F75218" w:rsidR="00162361" w:rsidRDefault="006E32E7">
      <w:pPr>
        <w:spacing w:line="360" w:lineRule="auto"/>
        <w:ind w:firstLineChars="200" w:firstLine="480"/>
        <w:rPr>
          <w:bCs/>
          <w:sz w:val="24"/>
        </w:rPr>
      </w:pPr>
      <w:r>
        <w:rPr>
          <w:bCs/>
          <w:sz w:val="24"/>
        </w:rPr>
        <w:t>2</w:t>
      </w:r>
      <w:r>
        <w:rPr>
          <w:rFonts w:hint="eastAsia"/>
          <w:bCs/>
          <w:sz w:val="24"/>
        </w:rPr>
        <w:t>、申购份额的计算及余额的处理方式：本</w:t>
      </w:r>
      <w:r w:rsidR="00D66F4F">
        <w:rPr>
          <w:rFonts w:hint="eastAsia"/>
          <w:bCs/>
          <w:sz w:val="24"/>
        </w:rPr>
        <w:t>基金</w:t>
      </w:r>
      <w:r>
        <w:rPr>
          <w:rFonts w:hint="eastAsia"/>
          <w:bCs/>
          <w:sz w:val="24"/>
        </w:rPr>
        <w:t>申购份额的计算详见《招募说明书》。本</w:t>
      </w:r>
      <w:r w:rsidR="001346C1">
        <w:rPr>
          <w:rFonts w:hint="eastAsia"/>
          <w:bCs/>
          <w:sz w:val="24"/>
        </w:rPr>
        <w:t>基金</w:t>
      </w:r>
      <w:r>
        <w:rPr>
          <w:bCs/>
          <w:sz w:val="24"/>
        </w:rPr>
        <w:t>A</w:t>
      </w:r>
      <w:r>
        <w:rPr>
          <w:rFonts w:hint="eastAsia"/>
          <w:bCs/>
          <w:sz w:val="24"/>
        </w:rPr>
        <w:t>类</w:t>
      </w:r>
      <w:r w:rsidR="001346C1">
        <w:rPr>
          <w:rFonts w:hint="eastAsia"/>
          <w:bCs/>
          <w:sz w:val="24"/>
        </w:rPr>
        <w:t>基金</w:t>
      </w:r>
      <w:r>
        <w:rPr>
          <w:rFonts w:hint="eastAsia"/>
          <w:bCs/>
          <w:sz w:val="24"/>
        </w:rPr>
        <w:t>份额的申购费率由</w:t>
      </w:r>
      <w:r w:rsidR="00D66F4F">
        <w:rPr>
          <w:rFonts w:hint="eastAsia"/>
          <w:bCs/>
          <w:sz w:val="24"/>
        </w:rPr>
        <w:t>基金</w:t>
      </w:r>
      <w:r>
        <w:rPr>
          <w:rFonts w:hint="eastAsia"/>
          <w:bCs/>
          <w:sz w:val="24"/>
        </w:rPr>
        <w:t>管理人决定，并在招募说明书</w:t>
      </w:r>
      <w:r w:rsidR="00485131" w:rsidRPr="000E3498">
        <w:rPr>
          <w:rFonts w:hint="eastAsia"/>
          <w:bCs/>
          <w:sz w:val="24"/>
        </w:rPr>
        <w:t>及基金产品资料概要</w:t>
      </w:r>
      <w:r>
        <w:rPr>
          <w:rFonts w:hint="eastAsia"/>
          <w:bCs/>
          <w:sz w:val="24"/>
        </w:rPr>
        <w:t>中列示。申购的有效份额为净申购金额除以当日的该类</w:t>
      </w:r>
      <w:r w:rsidR="00D66F4F">
        <w:rPr>
          <w:rFonts w:hint="eastAsia"/>
          <w:bCs/>
          <w:sz w:val="24"/>
        </w:rPr>
        <w:t>基金</w:t>
      </w:r>
      <w:r>
        <w:rPr>
          <w:rFonts w:hint="eastAsia"/>
          <w:bCs/>
          <w:sz w:val="24"/>
        </w:rPr>
        <w:t>份额净值，有效份额单位为份，上述计算结果均按四舍五入，保留到小数点后</w:t>
      </w:r>
      <w:r>
        <w:rPr>
          <w:bCs/>
          <w:sz w:val="24"/>
        </w:rPr>
        <w:t>2</w:t>
      </w:r>
      <w:r>
        <w:rPr>
          <w:rFonts w:hint="eastAsia"/>
          <w:bCs/>
          <w:sz w:val="24"/>
        </w:rPr>
        <w:t>位，由此产生的收益或损失由</w:t>
      </w:r>
      <w:r w:rsidR="00D66F4F">
        <w:rPr>
          <w:rFonts w:hint="eastAsia"/>
          <w:bCs/>
          <w:sz w:val="24"/>
        </w:rPr>
        <w:t>基金</w:t>
      </w:r>
      <w:r>
        <w:rPr>
          <w:rFonts w:hint="eastAsia"/>
          <w:bCs/>
          <w:sz w:val="24"/>
        </w:rPr>
        <w:t>财产承担。</w:t>
      </w:r>
    </w:p>
    <w:p w14:paraId="545E2200" w14:textId="7BBE0AFB" w:rsidR="00162361" w:rsidRDefault="006E32E7">
      <w:pPr>
        <w:spacing w:line="360" w:lineRule="auto"/>
        <w:ind w:firstLineChars="200" w:firstLine="480"/>
        <w:rPr>
          <w:bCs/>
          <w:sz w:val="24"/>
        </w:rPr>
      </w:pPr>
      <w:r>
        <w:rPr>
          <w:bCs/>
          <w:sz w:val="24"/>
        </w:rPr>
        <w:t>3</w:t>
      </w:r>
      <w:r>
        <w:rPr>
          <w:rFonts w:hint="eastAsia"/>
          <w:bCs/>
          <w:sz w:val="24"/>
        </w:rPr>
        <w:t>、赎回金额的计算及处理方式：本</w:t>
      </w:r>
      <w:r w:rsidR="00D66F4F">
        <w:rPr>
          <w:rFonts w:hint="eastAsia"/>
          <w:bCs/>
          <w:sz w:val="24"/>
        </w:rPr>
        <w:t>基金</w:t>
      </w:r>
      <w:r>
        <w:rPr>
          <w:rFonts w:hint="eastAsia"/>
          <w:bCs/>
          <w:sz w:val="24"/>
        </w:rPr>
        <w:t>赎回金额的计算详见《招募说明书》。</w:t>
      </w:r>
      <w:r>
        <w:rPr>
          <w:rFonts w:hint="eastAsia"/>
          <w:bCs/>
          <w:sz w:val="24"/>
        </w:rPr>
        <w:lastRenderedPageBreak/>
        <w:t>本</w:t>
      </w:r>
      <w:r w:rsidR="00D66F4F">
        <w:rPr>
          <w:rFonts w:hint="eastAsia"/>
          <w:bCs/>
          <w:sz w:val="24"/>
        </w:rPr>
        <w:t>基金</w:t>
      </w:r>
      <w:r>
        <w:rPr>
          <w:rFonts w:hint="eastAsia"/>
          <w:bCs/>
          <w:sz w:val="24"/>
        </w:rPr>
        <w:t>的赎回费率由</w:t>
      </w:r>
      <w:r w:rsidR="00D66F4F">
        <w:rPr>
          <w:rFonts w:hint="eastAsia"/>
          <w:bCs/>
          <w:sz w:val="24"/>
        </w:rPr>
        <w:t>基金</w:t>
      </w:r>
      <w:r>
        <w:rPr>
          <w:rFonts w:hint="eastAsia"/>
          <w:bCs/>
          <w:sz w:val="24"/>
        </w:rPr>
        <w:t>管理人决定，并在招募说明书</w:t>
      </w:r>
      <w:r w:rsidR="00485131" w:rsidRPr="000E3498">
        <w:rPr>
          <w:rFonts w:hint="eastAsia"/>
          <w:bCs/>
          <w:sz w:val="24"/>
        </w:rPr>
        <w:t>及基金产品资料概要</w:t>
      </w:r>
      <w:r>
        <w:rPr>
          <w:rFonts w:hint="eastAsia"/>
          <w:bCs/>
          <w:sz w:val="24"/>
        </w:rPr>
        <w:t>中列示。赎回金额为按实际确认的有效赎回份额乘以当日该类</w:t>
      </w:r>
      <w:r w:rsidR="00D66F4F">
        <w:rPr>
          <w:rFonts w:hint="eastAsia"/>
          <w:bCs/>
          <w:sz w:val="24"/>
        </w:rPr>
        <w:t>基金</w:t>
      </w:r>
      <w:r>
        <w:rPr>
          <w:rFonts w:hint="eastAsia"/>
          <w:bCs/>
          <w:sz w:val="24"/>
        </w:rPr>
        <w:t>份额净值并扣除相应的费用，赎回金额单位为元。上述计算结果均按四舍五入，保留到小数点后</w:t>
      </w:r>
      <w:r>
        <w:rPr>
          <w:bCs/>
          <w:sz w:val="24"/>
        </w:rPr>
        <w:t>2</w:t>
      </w:r>
      <w:r>
        <w:rPr>
          <w:rFonts w:hint="eastAsia"/>
          <w:bCs/>
          <w:sz w:val="24"/>
        </w:rPr>
        <w:t>位，由此产生的收益或损失由</w:t>
      </w:r>
      <w:r w:rsidR="00D66F4F">
        <w:rPr>
          <w:rFonts w:hint="eastAsia"/>
          <w:bCs/>
          <w:sz w:val="24"/>
        </w:rPr>
        <w:t>基金</w:t>
      </w:r>
      <w:r>
        <w:rPr>
          <w:rFonts w:hint="eastAsia"/>
          <w:bCs/>
          <w:sz w:val="24"/>
        </w:rPr>
        <w:t>财产承担。</w:t>
      </w:r>
    </w:p>
    <w:p w14:paraId="3A4B48AB" w14:textId="5473F967" w:rsidR="00162361" w:rsidRDefault="006E32E7">
      <w:pPr>
        <w:spacing w:line="360" w:lineRule="auto"/>
        <w:ind w:firstLineChars="200" w:firstLine="480"/>
        <w:rPr>
          <w:bCs/>
          <w:sz w:val="24"/>
        </w:rPr>
      </w:pPr>
      <w:r>
        <w:rPr>
          <w:bCs/>
          <w:sz w:val="24"/>
        </w:rPr>
        <w:t>4</w:t>
      </w:r>
      <w:r>
        <w:rPr>
          <w:rFonts w:hint="eastAsia"/>
          <w:bCs/>
          <w:sz w:val="24"/>
        </w:rPr>
        <w:t>、申购费用由申购</w:t>
      </w:r>
      <w:r w:rsidR="002C6A20">
        <w:rPr>
          <w:rFonts w:hint="eastAsia"/>
          <w:bCs/>
          <w:sz w:val="24"/>
        </w:rPr>
        <w:t>A</w:t>
      </w:r>
      <w:r w:rsidR="002C6A20">
        <w:rPr>
          <w:rFonts w:hint="eastAsia"/>
          <w:bCs/>
          <w:sz w:val="24"/>
        </w:rPr>
        <w:t>类</w:t>
      </w:r>
      <w:r w:rsidR="00D66F4F">
        <w:rPr>
          <w:rFonts w:hint="eastAsia"/>
          <w:bCs/>
          <w:sz w:val="24"/>
        </w:rPr>
        <w:t>基金</w:t>
      </w:r>
      <w:r>
        <w:rPr>
          <w:rFonts w:hint="eastAsia"/>
          <w:bCs/>
          <w:sz w:val="24"/>
        </w:rPr>
        <w:t>份额的投资者承担，不列入</w:t>
      </w:r>
      <w:r w:rsidR="00D66F4F">
        <w:rPr>
          <w:rFonts w:hint="eastAsia"/>
          <w:bCs/>
          <w:sz w:val="24"/>
        </w:rPr>
        <w:t>基金</w:t>
      </w:r>
      <w:r>
        <w:rPr>
          <w:rFonts w:hint="eastAsia"/>
          <w:bCs/>
          <w:sz w:val="24"/>
        </w:rPr>
        <w:t>财产。</w:t>
      </w:r>
    </w:p>
    <w:p w14:paraId="752FACD2" w14:textId="71329818" w:rsidR="00162361" w:rsidRDefault="006E32E7">
      <w:pPr>
        <w:spacing w:line="360" w:lineRule="auto"/>
        <w:ind w:firstLineChars="200" w:firstLine="480"/>
        <w:rPr>
          <w:bCs/>
          <w:sz w:val="24"/>
        </w:rPr>
      </w:pPr>
      <w:r>
        <w:rPr>
          <w:bCs/>
          <w:sz w:val="24"/>
        </w:rPr>
        <w:t>5</w:t>
      </w:r>
      <w:r>
        <w:rPr>
          <w:rFonts w:hint="eastAsia"/>
          <w:bCs/>
          <w:sz w:val="24"/>
        </w:rPr>
        <w:t>、赎回费用由赎回</w:t>
      </w:r>
      <w:r w:rsidR="00D66F4F">
        <w:rPr>
          <w:rFonts w:hint="eastAsia"/>
          <w:bCs/>
          <w:sz w:val="24"/>
        </w:rPr>
        <w:t>基金</w:t>
      </w:r>
      <w:r>
        <w:rPr>
          <w:rFonts w:hint="eastAsia"/>
          <w:bCs/>
          <w:sz w:val="24"/>
        </w:rPr>
        <w:t>份额的</w:t>
      </w:r>
      <w:r w:rsidR="00D66F4F">
        <w:rPr>
          <w:rFonts w:hint="eastAsia"/>
          <w:bCs/>
          <w:sz w:val="24"/>
        </w:rPr>
        <w:t>基金</w:t>
      </w:r>
      <w:r>
        <w:rPr>
          <w:rFonts w:hint="eastAsia"/>
          <w:bCs/>
          <w:sz w:val="24"/>
        </w:rPr>
        <w:t>份额持有人承担，在</w:t>
      </w:r>
      <w:r w:rsidR="00D66F4F">
        <w:rPr>
          <w:rFonts w:hint="eastAsia"/>
          <w:bCs/>
          <w:sz w:val="24"/>
        </w:rPr>
        <w:t>基金</w:t>
      </w:r>
      <w:r>
        <w:rPr>
          <w:rFonts w:hint="eastAsia"/>
          <w:bCs/>
          <w:sz w:val="24"/>
        </w:rPr>
        <w:t>份额持有人赎回</w:t>
      </w:r>
      <w:r w:rsidR="00D66F4F">
        <w:rPr>
          <w:rFonts w:hint="eastAsia"/>
          <w:bCs/>
          <w:sz w:val="24"/>
        </w:rPr>
        <w:t>基金</w:t>
      </w:r>
      <w:r>
        <w:rPr>
          <w:rFonts w:hint="eastAsia"/>
          <w:bCs/>
          <w:sz w:val="24"/>
        </w:rPr>
        <w:t>份额时收取。</w:t>
      </w:r>
      <w:r>
        <w:rPr>
          <w:bCs/>
          <w:sz w:val="24"/>
        </w:rPr>
        <w:t>赎回费用归入</w:t>
      </w:r>
      <w:r w:rsidR="00D66F4F">
        <w:rPr>
          <w:rFonts w:hint="eastAsia"/>
          <w:bCs/>
          <w:sz w:val="24"/>
        </w:rPr>
        <w:t>基金</w:t>
      </w:r>
      <w:r>
        <w:rPr>
          <w:bCs/>
          <w:sz w:val="24"/>
        </w:rPr>
        <w:t>财产的比例</w:t>
      </w:r>
      <w:r>
        <w:rPr>
          <w:rFonts w:hint="eastAsia"/>
          <w:bCs/>
          <w:sz w:val="24"/>
        </w:rPr>
        <w:t>依照相关法律法规设定，具体</w:t>
      </w:r>
      <w:r>
        <w:rPr>
          <w:bCs/>
          <w:sz w:val="24"/>
        </w:rPr>
        <w:t>见招募说明书</w:t>
      </w:r>
      <w:r>
        <w:rPr>
          <w:rFonts w:hint="eastAsia"/>
          <w:bCs/>
          <w:sz w:val="24"/>
        </w:rPr>
        <w:t>的规定</w:t>
      </w:r>
      <w:r>
        <w:rPr>
          <w:bCs/>
          <w:sz w:val="24"/>
        </w:rPr>
        <w:t>，未归入</w:t>
      </w:r>
      <w:r w:rsidR="00D66F4F">
        <w:rPr>
          <w:rFonts w:hint="eastAsia"/>
          <w:bCs/>
          <w:sz w:val="24"/>
        </w:rPr>
        <w:t>基金</w:t>
      </w:r>
      <w:r>
        <w:rPr>
          <w:bCs/>
          <w:sz w:val="24"/>
        </w:rPr>
        <w:t>财产的部分用于支付登记费和其他必要的手续费。</w:t>
      </w:r>
      <w:r w:rsidR="001C564A">
        <w:rPr>
          <w:bCs/>
          <w:sz w:val="24"/>
        </w:rPr>
        <w:t>其中</w:t>
      </w:r>
      <w:r w:rsidR="001C564A">
        <w:rPr>
          <w:rFonts w:hint="eastAsia"/>
          <w:bCs/>
          <w:sz w:val="24"/>
        </w:rPr>
        <w:t>，</w:t>
      </w:r>
      <w:r w:rsidR="001C564A">
        <w:rPr>
          <w:bCs/>
          <w:sz w:val="24"/>
        </w:rPr>
        <w:t>对持续持有期少于</w:t>
      </w:r>
      <w:r w:rsidR="001C564A">
        <w:rPr>
          <w:bCs/>
          <w:sz w:val="24"/>
        </w:rPr>
        <w:t>7</w:t>
      </w:r>
      <w:r w:rsidR="001C564A">
        <w:rPr>
          <w:bCs/>
          <w:sz w:val="24"/>
        </w:rPr>
        <w:t>日的投资者收取不低于</w:t>
      </w:r>
      <w:r w:rsidR="001C564A">
        <w:rPr>
          <w:bCs/>
          <w:sz w:val="24"/>
        </w:rPr>
        <w:t>1.5%</w:t>
      </w:r>
      <w:r w:rsidR="001C564A">
        <w:rPr>
          <w:bCs/>
          <w:sz w:val="24"/>
        </w:rPr>
        <w:t>的赎回费</w:t>
      </w:r>
      <w:r w:rsidR="001C564A">
        <w:rPr>
          <w:rFonts w:hint="eastAsia"/>
          <w:bCs/>
          <w:sz w:val="24"/>
        </w:rPr>
        <w:t>，</w:t>
      </w:r>
      <w:r w:rsidR="001C564A">
        <w:rPr>
          <w:bCs/>
          <w:sz w:val="24"/>
        </w:rPr>
        <w:t>并全额计入</w:t>
      </w:r>
      <w:r w:rsidR="00221601">
        <w:rPr>
          <w:rFonts w:hint="eastAsia"/>
          <w:bCs/>
          <w:sz w:val="24"/>
        </w:rPr>
        <w:t>基金</w:t>
      </w:r>
      <w:r w:rsidR="001C564A">
        <w:rPr>
          <w:bCs/>
          <w:sz w:val="24"/>
        </w:rPr>
        <w:t>财产</w:t>
      </w:r>
      <w:r w:rsidR="001C564A">
        <w:rPr>
          <w:rFonts w:hint="eastAsia"/>
          <w:bCs/>
          <w:sz w:val="24"/>
        </w:rPr>
        <w:t>。</w:t>
      </w:r>
      <w:r w:rsidR="001346C1" w:rsidRPr="008C6D09">
        <w:rPr>
          <w:rFonts w:hint="eastAsia"/>
          <w:bCs/>
          <w:sz w:val="24"/>
        </w:rPr>
        <w:t>法律法规或监管机构另有规定的从其规定。</w:t>
      </w:r>
    </w:p>
    <w:p w14:paraId="4105F949" w14:textId="5C91900E" w:rsidR="00162361" w:rsidRDefault="006E32E7">
      <w:pPr>
        <w:spacing w:line="360" w:lineRule="auto"/>
        <w:ind w:firstLineChars="200" w:firstLine="480"/>
        <w:rPr>
          <w:bCs/>
          <w:sz w:val="24"/>
        </w:rPr>
      </w:pPr>
      <w:r>
        <w:rPr>
          <w:bCs/>
          <w:sz w:val="24"/>
        </w:rPr>
        <w:t>6</w:t>
      </w:r>
      <w:r>
        <w:rPr>
          <w:rFonts w:hint="eastAsia"/>
          <w:bCs/>
          <w:sz w:val="24"/>
        </w:rPr>
        <w:t>、投资者申购本</w:t>
      </w:r>
      <w:r w:rsidR="00D66F4F">
        <w:rPr>
          <w:rFonts w:hint="eastAsia"/>
          <w:bCs/>
          <w:sz w:val="24"/>
        </w:rPr>
        <w:t>基金</w:t>
      </w:r>
      <w:r>
        <w:rPr>
          <w:bCs/>
          <w:sz w:val="24"/>
        </w:rPr>
        <w:t>A</w:t>
      </w:r>
      <w:r>
        <w:rPr>
          <w:rFonts w:hint="eastAsia"/>
          <w:bCs/>
          <w:sz w:val="24"/>
        </w:rPr>
        <w:t>类</w:t>
      </w:r>
      <w:r w:rsidR="001346C1">
        <w:rPr>
          <w:rFonts w:hint="eastAsia"/>
          <w:bCs/>
          <w:sz w:val="24"/>
        </w:rPr>
        <w:t>基金</w:t>
      </w:r>
      <w:r>
        <w:rPr>
          <w:rFonts w:hint="eastAsia"/>
          <w:bCs/>
          <w:sz w:val="24"/>
        </w:rPr>
        <w:t>份额需缴纳申购费，申购本</w:t>
      </w:r>
      <w:r w:rsidR="00D66F4F">
        <w:rPr>
          <w:rFonts w:hint="eastAsia"/>
          <w:bCs/>
          <w:sz w:val="24"/>
        </w:rPr>
        <w:t>基金</w:t>
      </w:r>
      <w:r>
        <w:rPr>
          <w:rFonts w:hint="eastAsia"/>
          <w:bCs/>
          <w:sz w:val="24"/>
        </w:rPr>
        <w:t>C</w:t>
      </w:r>
      <w:r>
        <w:rPr>
          <w:rFonts w:hint="eastAsia"/>
          <w:bCs/>
          <w:sz w:val="24"/>
        </w:rPr>
        <w:t>类</w:t>
      </w:r>
      <w:r w:rsidR="001346C1">
        <w:rPr>
          <w:rFonts w:hint="eastAsia"/>
          <w:bCs/>
          <w:sz w:val="24"/>
        </w:rPr>
        <w:t>基金</w:t>
      </w:r>
      <w:r>
        <w:rPr>
          <w:rFonts w:hint="eastAsia"/>
          <w:bCs/>
          <w:sz w:val="24"/>
        </w:rPr>
        <w:t>份额不需缴纳申购费用。本</w:t>
      </w:r>
      <w:r w:rsidR="00D66F4F">
        <w:rPr>
          <w:rFonts w:hint="eastAsia"/>
          <w:bCs/>
          <w:sz w:val="24"/>
        </w:rPr>
        <w:t>基金</w:t>
      </w:r>
      <w:r w:rsidR="001346C1">
        <w:rPr>
          <w:rFonts w:hint="eastAsia"/>
          <w:bCs/>
          <w:sz w:val="24"/>
        </w:rPr>
        <w:t>各</w:t>
      </w:r>
      <w:r>
        <w:rPr>
          <w:rFonts w:hint="eastAsia"/>
          <w:bCs/>
          <w:sz w:val="24"/>
        </w:rPr>
        <w:t>类</w:t>
      </w:r>
      <w:r w:rsidR="001346C1">
        <w:rPr>
          <w:rFonts w:hint="eastAsia"/>
          <w:bCs/>
          <w:sz w:val="24"/>
        </w:rPr>
        <w:t>基金</w:t>
      </w:r>
      <w:r>
        <w:rPr>
          <w:rFonts w:hint="eastAsia"/>
          <w:bCs/>
          <w:sz w:val="24"/>
        </w:rPr>
        <w:t>份额的申购费率、申购份额具体的计算方法、赎回费率、赎回金额具体的计算方法和收费方式由</w:t>
      </w:r>
      <w:r w:rsidR="00D66F4F">
        <w:rPr>
          <w:rFonts w:hint="eastAsia"/>
          <w:bCs/>
          <w:sz w:val="24"/>
        </w:rPr>
        <w:t>基金</w:t>
      </w:r>
      <w:r>
        <w:rPr>
          <w:rFonts w:hint="eastAsia"/>
          <w:bCs/>
          <w:sz w:val="24"/>
        </w:rPr>
        <w:t>管理人根据</w:t>
      </w:r>
      <w:r w:rsidR="00D66F4F">
        <w:rPr>
          <w:rFonts w:hint="eastAsia"/>
          <w:bCs/>
          <w:sz w:val="24"/>
        </w:rPr>
        <w:t>基金</w:t>
      </w:r>
      <w:r>
        <w:rPr>
          <w:rFonts w:hint="eastAsia"/>
          <w:bCs/>
          <w:sz w:val="24"/>
        </w:rPr>
        <w:t>合同的规定确定，并在招募说明书</w:t>
      </w:r>
      <w:r>
        <w:rPr>
          <w:rFonts w:hint="eastAsia"/>
          <w:bCs/>
          <w:color w:val="000000"/>
          <w:sz w:val="24"/>
          <w:szCs w:val="24"/>
        </w:rPr>
        <w:t>或相关公告</w:t>
      </w:r>
      <w:r>
        <w:rPr>
          <w:rFonts w:hint="eastAsia"/>
          <w:bCs/>
          <w:sz w:val="24"/>
        </w:rPr>
        <w:t>中列示。</w:t>
      </w:r>
      <w:r w:rsidR="00D66F4F">
        <w:rPr>
          <w:rFonts w:hint="eastAsia"/>
          <w:bCs/>
          <w:sz w:val="24"/>
        </w:rPr>
        <w:t>基金</w:t>
      </w:r>
      <w:r>
        <w:rPr>
          <w:rFonts w:hint="eastAsia"/>
          <w:bCs/>
          <w:sz w:val="24"/>
        </w:rPr>
        <w:t>管理人可以在</w:t>
      </w:r>
      <w:r w:rsidR="00D66F4F">
        <w:rPr>
          <w:rFonts w:hint="eastAsia"/>
          <w:bCs/>
          <w:sz w:val="24"/>
        </w:rPr>
        <w:t>基金</w:t>
      </w:r>
      <w:r>
        <w:rPr>
          <w:rFonts w:hint="eastAsia"/>
          <w:bCs/>
          <w:sz w:val="24"/>
        </w:rPr>
        <w:t>合同约定的范围内调整费率或收费方式，并最迟应于新的费率或收费方式实施日前依照《信息披露办法》的有关规定在规定媒介上公告。</w:t>
      </w:r>
    </w:p>
    <w:p w14:paraId="1D394F3F" w14:textId="331769DA" w:rsidR="00162361" w:rsidRDefault="006E32E7">
      <w:pPr>
        <w:spacing w:line="360" w:lineRule="auto"/>
        <w:ind w:firstLineChars="200" w:firstLine="480"/>
        <w:rPr>
          <w:bCs/>
          <w:sz w:val="24"/>
        </w:rPr>
      </w:pPr>
      <w:r>
        <w:rPr>
          <w:bCs/>
          <w:sz w:val="24"/>
        </w:rPr>
        <w:t>7</w:t>
      </w:r>
      <w:r>
        <w:rPr>
          <w:rFonts w:hint="eastAsia"/>
          <w:bCs/>
          <w:sz w:val="24"/>
        </w:rPr>
        <w:t>、</w:t>
      </w:r>
      <w:r w:rsidR="001346C1" w:rsidRPr="006C7877">
        <w:rPr>
          <w:rFonts w:hint="eastAsia"/>
          <w:bCs/>
          <w:sz w:val="24"/>
        </w:rPr>
        <w:t>基金管理人可以在不违反法律法规规定及基金合同约定的情形下根据市场情况制定基金促销计划，针对投资者定期或不定期地开展基金促销活动。在基金促销活动期间，按相关监管部门要求履行必要手续后，基金管理人可以适当调低基金</w:t>
      </w:r>
      <w:r w:rsidR="002C6A20">
        <w:rPr>
          <w:rFonts w:hint="eastAsia"/>
          <w:bCs/>
          <w:sz w:val="24"/>
        </w:rPr>
        <w:t>销售费用</w:t>
      </w:r>
      <w:r w:rsidR="001346C1" w:rsidRPr="006C7877">
        <w:rPr>
          <w:rFonts w:hint="eastAsia"/>
          <w:bCs/>
          <w:sz w:val="24"/>
        </w:rPr>
        <w:t>。</w:t>
      </w:r>
    </w:p>
    <w:p w14:paraId="3AA1E2AD" w14:textId="1F1AA18B" w:rsidR="00162361" w:rsidRDefault="006E32E7">
      <w:pPr>
        <w:spacing w:line="360" w:lineRule="auto"/>
        <w:ind w:firstLineChars="200" w:firstLine="480"/>
        <w:rPr>
          <w:bCs/>
          <w:sz w:val="24"/>
        </w:rPr>
      </w:pPr>
      <w:r>
        <w:rPr>
          <w:rFonts w:hint="eastAsia"/>
          <w:bCs/>
          <w:sz w:val="24"/>
        </w:rPr>
        <w:t>8</w:t>
      </w:r>
      <w:r>
        <w:rPr>
          <w:rFonts w:hint="eastAsia"/>
          <w:bCs/>
          <w:sz w:val="24"/>
        </w:rPr>
        <w:t>、当本</w:t>
      </w:r>
      <w:r w:rsidR="00D66F4F">
        <w:rPr>
          <w:rFonts w:hint="eastAsia"/>
          <w:bCs/>
          <w:sz w:val="24"/>
        </w:rPr>
        <w:t>基金</w:t>
      </w:r>
      <w:r>
        <w:rPr>
          <w:rFonts w:hint="eastAsia"/>
          <w:bCs/>
          <w:sz w:val="24"/>
        </w:rPr>
        <w:t>发生大额申购或</w:t>
      </w:r>
      <w:r>
        <w:rPr>
          <w:bCs/>
          <w:sz w:val="24"/>
        </w:rPr>
        <w:t>赎回</w:t>
      </w:r>
      <w:r>
        <w:rPr>
          <w:rFonts w:hint="eastAsia"/>
          <w:bCs/>
          <w:sz w:val="24"/>
        </w:rPr>
        <w:t>情形时，</w:t>
      </w:r>
      <w:r w:rsidR="00D66F4F">
        <w:rPr>
          <w:rFonts w:hint="eastAsia"/>
          <w:bCs/>
          <w:sz w:val="24"/>
        </w:rPr>
        <w:t>基金</w:t>
      </w:r>
      <w:r>
        <w:rPr>
          <w:rFonts w:hint="eastAsia"/>
          <w:bCs/>
          <w:sz w:val="24"/>
        </w:rPr>
        <w:t>管理人可以采用摆动定价机制，以确保</w:t>
      </w:r>
      <w:r w:rsidR="00D66F4F">
        <w:rPr>
          <w:rFonts w:hint="eastAsia"/>
          <w:bCs/>
          <w:sz w:val="24"/>
        </w:rPr>
        <w:t>基金</w:t>
      </w:r>
      <w:r>
        <w:rPr>
          <w:rFonts w:hint="eastAsia"/>
          <w:bCs/>
          <w:sz w:val="24"/>
        </w:rPr>
        <w:t>估值的公平性。具体处理原则与操作规范遵循相关法律法规以及监管部门、自律规则的规定。</w:t>
      </w:r>
    </w:p>
    <w:p w14:paraId="6F81E8ED" w14:textId="77777777" w:rsidR="00162361" w:rsidRDefault="00162361">
      <w:pPr>
        <w:spacing w:line="360" w:lineRule="auto"/>
        <w:ind w:firstLineChars="200" w:firstLine="480"/>
        <w:rPr>
          <w:bCs/>
          <w:sz w:val="24"/>
          <w:szCs w:val="24"/>
        </w:rPr>
      </w:pPr>
    </w:p>
    <w:p w14:paraId="65D1C362" w14:textId="77777777" w:rsidR="00162361" w:rsidRDefault="006E32E7">
      <w:pPr>
        <w:spacing w:line="360" w:lineRule="auto"/>
        <w:ind w:firstLineChars="200" w:firstLine="480"/>
        <w:rPr>
          <w:sz w:val="24"/>
          <w:szCs w:val="24"/>
        </w:rPr>
      </w:pPr>
      <w:r>
        <w:rPr>
          <w:rFonts w:hint="eastAsia"/>
          <w:sz w:val="24"/>
          <w:szCs w:val="24"/>
        </w:rPr>
        <w:t>七、拒绝或暂停申购的情形</w:t>
      </w:r>
    </w:p>
    <w:p w14:paraId="3B416709" w14:textId="270F7506" w:rsidR="00162361" w:rsidRDefault="006E32E7">
      <w:pPr>
        <w:spacing w:line="360" w:lineRule="auto"/>
        <w:ind w:firstLineChars="200" w:firstLine="480"/>
        <w:rPr>
          <w:sz w:val="24"/>
          <w:szCs w:val="24"/>
        </w:rPr>
      </w:pPr>
      <w:r>
        <w:rPr>
          <w:rFonts w:hint="eastAsia"/>
          <w:sz w:val="24"/>
          <w:szCs w:val="24"/>
        </w:rPr>
        <w:t>发生下列情况时，</w:t>
      </w:r>
      <w:r w:rsidR="00D66F4F">
        <w:rPr>
          <w:rFonts w:hint="eastAsia"/>
          <w:sz w:val="24"/>
          <w:szCs w:val="24"/>
        </w:rPr>
        <w:t>基金</w:t>
      </w:r>
      <w:r>
        <w:rPr>
          <w:rFonts w:hint="eastAsia"/>
          <w:sz w:val="24"/>
          <w:szCs w:val="24"/>
        </w:rPr>
        <w:t>管理人可拒绝或暂停接受</w:t>
      </w:r>
      <w:r>
        <w:rPr>
          <w:bCs/>
          <w:sz w:val="24"/>
          <w:szCs w:val="24"/>
        </w:rPr>
        <w:t>投资者</w:t>
      </w:r>
      <w:r>
        <w:rPr>
          <w:rFonts w:hint="eastAsia"/>
          <w:sz w:val="24"/>
          <w:szCs w:val="24"/>
        </w:rPr>
        <w:t>的申购申请：</w:t>
      </w:r>
    </w:p>
    <w:p w14:paraId="571A9557" w14:textId="17092D64" w:rsidR="00162361" w:rsidRDefault="006E32E7">
      <w:pPr>
        <w:spacing w:line="360" w:lineRule="auto"/>
        <w:ind w:firstLineChars="200" w:firstLine="480"/>
        <w:rPr>
          <w:sz w:val="24"/>
          <w:szCs w:val="24"/>
        </w:rPr>
      </w:pPr>
      <w:r>
        <w:rPr>
          <w:sz w:val="24"/>
          <w:szCs w:val="24"/>
        </w:rPr>
        <w:t>1</w:t>
      </w:r>
      <w:r>
        <w:rPr>
          <w:rFonts w:hint="eastAsia"/>
          <w:sz w:val="24"/>
          <w:szCs w:val="24"/>
        </w:rPr>
        <w:t>、因不可抗力导致</w:t>
      </w:r>
      <w:r w:rsidR="00D66F4F">
        <w:rPr>
          <w:rFonts w:hint="eastAsia"/>
          <w:sz w:val="24"/>
          <w:szCs w:val="24"/>
        </w:rPr>
        <w:t>基金</w:t>
      </w:r>
      <w:r>
        <w:rPr>
          <w:rFonts w:hint="eastAsia"/>
          <w:sz w:val="24"/>
          <w:szCs w:val="24"/>
        </w:rPr>
        <w:t>无法正常运作。</w:t>
      </w:r>
    </w:p>
    <w:p w14:paraId="31E018FA" w14:textId="00C3EB73" w:rsidR="00162361" w:rsidRDefault="006E32E7">
      <w:pPr>
        <w:spacing w:line="360" w:lineRule="auto"/>
        <w:ind w:firstLineChars="200" w:firstLine="480"/>
        <w:rPr>
          <w:sz w:val="24"/>
        </w:rPr>
      </w:pPr>
      <w:r>
        <w:rPr>
          <w:sz w:val="24"/>
        </w:rPr>
        <w:t>2</w:t>
      </w:r>
      <w:r>
        <w:rPr>
          <w:rFonts w:hint="eastAsia"/>
          <w:sz w:val="24"/>
        </w:rPr>
        <w:t>、发生</w:t>
      </w:r>
      <w:r w:rsidR="00D66F4F">
        <w:rPr>
          <w:rFonts w:hint="eastAsia"/>
          <w:sz w:val="24"/>
        </w:rPr>
        <w:t>基金</w:t>
      </w:r>
      <w:r>
        <w:rPr>
          <w:rFonts w:hint="eastAsia"/>
          <w:sz w:val="24"/>
        </w:rPr>
        <w:t>合同规定的暂停</w:t>
      </w:r>
      <w:r w:rsidR="00D66F4F">
        <w:rPr>
          <w:rFonts w:hint="eastAsia"/>
          <w:sz w:val="24"/>
        </w:rPr>
        <w:t>基金</w:t>
      </w:r>
      <w:r>
        <w:rPr>
          <w:rFonts w:hint="eastAsia"/>
          <w:sz w:val="24"/>
        </w:rPr>
        <w:t>资产估值情况时。</w:t>
      </w:r>
    </w:p>
    <w:p w14:paraId="7D2AF7A6" w14:textId="7A8EFC1A" w:rsidR="00162361" w:rsidRDefault="006E32E7">
      <w:pPr>
        <w:spacing w:line="360" w:lineRule="auto"/>
        <w:ind w:firstLineChars="200" w:firstLine="480"/>
        <w:rPr>
          <w:sz w:val="24"/>
          <w:szCs w:val="24"/>
        </w:rPr>
      </w:pPr>
      <w:r>
        <w:rPr>
          <w:sz w:val="24"/>
          <w:szCs w:val="24"/>
        </w:rPr>
        <w:t>3</w:t>
      </w:r>
      <w:r>
        <w:rPr>
          <w:rFonts w:hint="eastAsia"/>
          <w:sz w:val="24"/>
          <w:szCs w:val="24"/>
        </w:rPr>
        <w:t>、证券</w:t>
      </w:r>
      <w:r>
        <w:rPr>
          <w:rFonts w:hint="eastAsia"/>
          <w:bCs/>
          <w:sz w:val="24"/>
          <w:szCs w:val="24"/>
        </w:rPr>
        <w:t>/</w:t>
      </w:r>
      <w:r>
        <w:rPr>
          <w:rFonts w:hint="eastAsia"/>
          <w:bCs/>
          <w:sz w:val="24"/>
          <w:szCs w:val="24"/>
        </w:rPr>
        <w:t>期货</w:t>
      </w:r>
      <w:r>
        <w:rPr>
          <w:rFonts w:hint="eastAsia"/>
          <w:sz w:val="24"/>
          <w:szCs w:val="24"/>
        </w:rPr>
        <w:t>交易所交易时间非正常停市，导致</w:t>
      </w:r>
      <w:r w:rsidR="00D66F4F">
        <w:rPr>
          <w:rFonts w:hint="eastAsia"/>
          <w:sz w:val="24"/>
          <w:szCs w:val="24"/>
        </w:rPr>
        <w:t>基金</w:t>
      </w:r>
      <w:r>
        <w:rPr>
          <w:rFonts w:hint="eastAsia"/>
          <w:sz w:val="24"/>
          <w:szCs w:val="24"/>
        </w:rPr>
        <w:t>管理人无法计算当日</w:t>
      </w:r>
      <w:r w:rsidR="00D66F4F">
        <w:rPr>
          <w:rFonts w:hint="eastAsia"/>
          <w:sz w:val="24"/>
          <w:szCs w:val="24"/>
        </w:rPr>
        <w:t>基</w:t>
      </w:r>
      <w:r w:rsidR="00D66F4F">
        <w:rPr>
          <w:rFonts w:hint="eastAsia"/>
          <w:sz w:val="24"/>
          <w:szCs w:val="24"/>
        </w:rPr>
        <w:lastRenderedPageBreak/>
        <w:t>金</w:t>
      </w:r>
      <w:r>
        <w:rPr>
          <w:rFonts w:hint="eastAsia"/>
          <w:sz w:val="24"/>
          <w:szCs w:val="24"/>
        </w:rPr>
        <w:t>资产净值</w:t>
      </w:r>
      <w:r>
        <w:rPr>
          <w:rFonts w:ascii="宋体" w:hAnsi="宋体" w:hint="eastAsia"/>
          <w:bCs/>
          <w:sz w:val="24"/>
          <w:szCs w:val="24"/>
        </w:rPr>
        <w:t>或者无法办理申购业务</w:t>
      </w:r>
      <w:r>
        <w:rPr>
          <w:rFonts w:hint="eastAsia"/>
          <w:sz w:val="24"/>
          <w:szCs w:val="24"/>
        </w:rPr>
        <w:t>。</w:t>
      </w:r>
    </w:p>
    <w:p w14:paraId="746B8A6C" w14:textId="5A6A64C2" w:rsidR="00162361" w:rsidRDefault="006E32E7">
      <w:pPr>
        <w:spacing w:line="360" w:lineRule="auto"/>
        <w:ind w:firstLineChars="200" w:firstLine="480"/>
        <w:rPr>
          <w:sz w:val="24"/>
          <w:szCs w:val="24"/>
        </w:rPr>
      </w:pPr>
      <w:r>
        <w:rPr>
          <w:sz w:val="24"/>
          <w:szCs w:val="24"/>
        </w:rPr>
        <w:t>4</w:t>
      </w:r>
      <w:r>
        <w:rPr>
          <w:rFonts w:hint="eastAsia"/>
          <w:sz w:val="24"/>
          <w:szCs w:val="24"/>
        </w:rPr>
        <w:t>、接受某笔或某些申购申请可能会影响或损害现有</w:t>
      </w:r>
      <w:r w:rsidR="00D66F4F">
        <w:rPr>
          <w:rFonts w:hint="eastAsia"/>
          <w:sz w:val="24"/>
          <w:szCs w:val="24"/>
        </w:rPr>
        <w:t>基金</w:t>
      </w:r>
      <w:r>
        <w:rPr>
          <w:rFonts w:hint="eastAsia"/>
          <w:sz w:val="24"/>
          <w:szCs w:val="24"/>
        </w:rPr>
        <w:t>份额持有人利益时。</w:t>
      </w:r>
    </w:p>
    <w:p w14:paraId="5CAA3975" w14:textId="6BF07DF4" w:rsidR="00162361" w:rsidRDefault="006E32E7">
      <w:pPr>
        <w:spacing w:line="360" w:lineRule="auto"/>
        <w:ind w:firstLineChars="200" w:firstLine="480"/>
        <w:rPr>
          <w:sz w:val="24"/>
          <w:szCs w:val="24"/>
        </w:rPr>
      </w:pPr>
      <w:bookmarkStart w:id="156" w:name="_Hlt70481650"/>
      <w:bookmarkEnd w:id="156"/>
      <w:r>
        <w:rPr>
          <w:sz w:val="24"/>
          <w:szCs w:val="24"/>
        </w:rPr>
        <w:t>5</w:t>
      </w:r>
      <w:r>
        <w:rPr>
          <w:rFonts w:hint="eastAsia"/>
          <w:sz w:val="24"/>
          <w:szCs w:val="24"/>
        </w:rPr>
        <w:t>、</w:t>
      </w:r>
      <w:r w:rsidR="00D66F4F">
        <w:rPr>
          <w:rFonts w:hint="eastAsia"/>
          <w:sz w:val="24"/>
          <w:szCs w:val="24"/>
        </w:rPr>
        <w:t>基金</w:t>
      </w:r>
      <w:r>
        <w:rPr>
          <w:rFonts w:hint="eastAsia"/>
          <w:sz w:val="24"/>
          <w:szCs w:val="24"/>
        </w:rPr>
        <w:t>资产规模过大，使</w:t>
      </w:r>
      <w:r w:rsidR="00D66F4F">
        <w:rPr>
          <w:rFonts w:hint="eastAsia"/>
          <w:sz w:val="24"/>
          <w:szCs w:val="24"/>
        </w:rPr>
        <w:t>基金</w:t>
      </w:r>
      <w:r>
        <w:rPr>
          <w:rFonts w:hint="eastAsia"/>
          <w:sz w:val="24"/>
          <w:szCs w:val="24"/>
        </w:rPr>
        <w:t>管理人无法找到合适的投资品种，或其他可能对</w:t>
      </w:r>
      <w:r w:rsidR="00D66F4F">
        <w:rPr>
          <w:rFonts w:hint="eastAsia"/>
          <w:sz w:val="24"/>
          <w:szCs w:val="24"/>
        </w:rPr>
        <w:t>基金</w:t>
      </w:r>
      <w:r>
        <w:rPr>
          <w:rFonts w:hint="eastAsia"/>
          <w:sz w:val="24"/>
          <w:szCs w:val="24"/>
        </w:rPr>
        <w:t>业绩产生负面影响，</w:t>
      </w:r>
      <w:r>
        <w:rPr>
          <w:rFonts w:hint="eastAsia"/>
          <w:bCs/>
          <w:sz w:val="24"/>
          <w:szCs w:val="24"/>
        </w:rPr>
        <w:t>或发生其他</w:t>
      </w:r>
      <w:r>
        <w:rPr>
          <w:rFonts w:hint="eastAsia"/>
          <w:sz w:val="24"/>
          <w:szCs w:val="24"/>
        </w:rPr>
        <w:t>损害现有</w:t>
      </w:r>
      <w:r w:rsidR="00D66F4F">
        <w:rPr>
          <w:rFonts w:hint="eastAsia"/>
          <w:sz w:val="24"/>
          <w:szCs w:val="24"/>
        </w:rPr>
        <w:t>基金</w:t>
      </w:r>
      <w:r>
        <w:rPr>
          <w:rFonts w:hint="eastAsia"/>
          <w:sz w:val="24"/>
          <w:szCs w:val="24"/>
        </w:rPr>
        <w:t>份额持有人利益的情形。</w:t>
      </w:r>
    </w:p>
    <w:p w14:paraId="096B30D2" w14:textId="5C150FE4" w:rsidR="00162361" w:rsidRDefault="006E32E7">
      <w:pPr>
        <w:spacing w:line="360" w:lineRule="auto"/>
        <w:ind w:firstLineChars="200" w:firstLine="480"/>
        <w:rPr>
          <w:rFonts w:ascii="宋体" w:hAnsi="宋体"/>
          <w:bCs/>
          <w:sz w:val="24"/>
        </w:rPr>
      </w:pPr>
      <w:r>
        <w:rPr>
          <w:rFonts w:hint="eastAsia"/>
          <w:sz w:val="24"/>
          <w:szCs w:val="24"/>
        </w:rPr>
        <w:t>6</w:t>
      </w:r>
      <w:r>
        <w:rPr>
          <w:rFonts w:hint="eastAsia"/>
          <w:sz w:val="24"/>
          <w:szCs w:val="24"/>
        </w:rPr>
        <w:t>、</w:t>
      </w:r>
      <w:r w:rsidR="001346C1" w:rsidRPr="001346C1">
        <w:rPr>
          <w:rFonts w:hint="eastAsia"/>
          <w:sz w:val="24"/>
          <w:szCs w:val="24"/>
        </w:rPr>
        <w:t>当特定资产占前一</w:t>
      </w:r>
      <w:r w:rsidR="001346C1" w:rsidRPr="001346C1">
        <w:rPr>
          <w:rFonts w:hint="eastAsia"/>
          <w:bCs/>
          <w:sz w:val="24"/>
          <w:szCs w:val="24"/>
        </w:rPr>
        <w:t>估值日基金资产净值</w:t>
      </w:r>
      <w:r w:rsidR="001346C1" w:rsidRPr="001346C1">
        <w:rPr>
          <w:rFonts w:hint="eastAsia"/>
          <w:bCs/>
          <w:sz w:val="24"/>
          <w:szCs w:val="24"/>
        </w:rPr>
        <w:t>50%</w:t>
      </w:r>
      <w:r w:rsidR="001346C1" w:rsidRPr="001346C1">
        <w:rPr>
          <w:rFonts w:hint="eastAsia"/>
          <w:bCs/>
          <w:sz w:val="24"/>
          <w:szCs w:val="24"/>
        </w:rPr>
        <w:t>以上的，经与基金托管人协商确认后，基金管理人应当暂停接受基金申购申请</w:t>
      </w:r>
      <w:r>
        <w:rPr>
          <w:rFonts w:ascii="宋体" w:hAnsi="宋体" w:hint="eastAsia"/>
          <w:bCs/>
          <w:sz w:val="24"/>
        </w:rPr>
        <w:t>。</w:t>
      </w:r>
    </w:p>
    <w:p w14:paraId="703CB0AB" w14:textId="71882FCB" w:rsidR="00162361" w:rsidRDefault="006E32E7">
      <w:pPr>
        <w:spacing w:line="360" w:lineRule="auto"/>
        <w:ind w:firstLineChars="200" w:firstLine="480"/>
        <w:rPr>
          <w:bCs/>
          <w:sz w:val="24"/>
        </w:rPr>
      </w:pPr>
      <w:r>
        <w:rPr>
          <w:sz w:val="24"/>
          <w:szCs w:val="24"/>
        </w:rPr>
        <w:t>7</w:t>
      </w:r>
      <w:r>
        <w:rPr>
          <w:rFonts w:hint="eastAsia"/>
          <w:sz w:val="24"/>
          <w:szCs w:val="24"/>
        </w:rPr>
        <w:t>、</w:t>
      </w:r>
      <w:r w:rsidR="00D66F4F">
        <w:rPr>
          <w:rFonts w:hint="eastAsia"/>
          <w:bCs/>
          <w:sz w:val="24"/>
        </w:rPr>
        <w:t>基金</w:t>
      </w:r>
      <w:r>
        <w:rPr>
          <w:rFonts w:hint="eastAsia"/>
          <w:bCs/>
          <w:sz w:val="24"/>
        </w:rPr>
        <w:t>管理人、</w:t>
      </w:r>
      <w:r w:rsidR="00D66F4F">
        <w:rPr>
          <w:rFonts w:hint="eastAsia"/>
          <w:bCs/>
          <w:sz w:val="24"/>
        </w:rPr>
        <w:t>基金</w:t>
      </w:r>
      <w:r>
        <w:rPr>
          <w:rFonts w:hint="eastAsia"/>
          <w:bCs/>
          <w:sz w:val="24"/>
        </w:rPr>
        <w:t>托管人、销售机构或登记机构的异常情况导致</w:t>
      </w:r>
      <w:r w:rsidR="00D66F4F">
        <w:rPr>
          <w:rFonts w:hint="eastAsia"/>
          <w:bCs/>
          <w:sz w:val="24"/>
        </w:rPr>
        <w:t>基金</w:t>
      </w:r>
      <w:r>
        <w:rPr>
          <w:rFonts w:hint="eastAsia"/>
          <w:bCs/>
          <w:sz w:val="24"/>
        </w:rPr>
        <w:t>销售系统、</w:t>
      </w:r>
      <w:r w:rsidR="00D66F4F">
        <w:rPr>
          <w:rFonts w:hint="eastAsia"/>
          <w:bCs/>
          <w:sz w:val="24"/>
        </w:rPr>
        <w:t>基金</w:t>
      </w:r>
      <w:r>
        <w:rPr>
          <w:rFonts w:hint="eastAsia"/>
          <w:bCs/>
          <w:sz w:val="24"/>
        </w:rPr>
        <w:t>登记系统或</w:t>
      </w:r>
      <w:r w:rsidR="00D66F4F">
        <w:rPr>
          <w:rFonts w:hint="eastAsia"/>
          <w:bCs/>
          <w:sz w:val="24"/>
        </w:rPr>
        <w:t>基金</w:t>
      </w:r>
      <w:r>
        <w:rPr>
          <w:rFonts w:hint="eastAsia"/>
          <w:bCs/>
          <w:sz w:val="24"/>
        </w:rPr>
        <w:t>会计系统无法正常运行。</w:t>
      </w:r>
    </w:p>
    <w:p w14:paraId="63527BCB" w14:textId="2A3E4026" w:rsidR="00162361" w:rsidRDefault="006E32E7">
      <w:pPr>
        <w:spacing w:line="360" w:lineRule="auto"/>
        <w:ind w:firstLineChars="200" w:firstLine="480"/>
        <w:rPr>
          <w:sz w:val="24"/>
          <w:szCs w:val="24"/>
        </w:rPr>
      </w:pPr>
      <w:r>
        <w:rPr>
          <w:sz w:val="24"/>
          <w:szCs w:val="24"/>
        </w:rPr>
        <w:t>8</w:t>
      </w:r>
      <w:r>
        <w:rPr>
          <w:rFonts w:hint="eastAsia"/>
          <w:sz w:val="24"/>
          <w:szCs w:val="24"/>
        </w:rPr>
        <w:t>、</w:t>
      </w:r>
      <w:r w:rsidR="00D66F4F">
        <w:rPr>
          <w:rFonts w:hint="eastAsia"/>
          <w:sz w:val="24"/>
          <w:szCs w:val="24"/>
        </w:rPr>
        <w:t>基金</w:t>
      </w:r>
      <w:r>
        <w:rPr>
          <w:rFonts w:hint="eastAsia"/>
          <w:sz w:val="24"/>
          <w:szCs w:val="24"/>
        </w:rPr>
        <w:t>管理人接受某笔或者某些申购申请有可能导致单一投资者持有</w:t>
      </w:r>
      <w:r w:rsidR="00D66F4F">
        <w:rPr>
          <w:rFonts w:hint="eastAsia"/>
          <w:sz w:val="24"/>
          <w:szCs w:val="24"/>
        </w:rPr>
        <w:t>基金</w:t>
      </w:r>
      <w:r>
        <w:rPr>
          <w:rFonts w:hint="eastAsia"/>
          <w:sz w:val="24"/>
          <w:szCs w:val="24"/>
        </w:rPr>
        <w:t>份额的比例达到或者超过</w:t>
      </w:r>
      <w:r>
        <w:rPr>
          <w:rFonts w:hint="eastAsia"/>
          <w:sz w:val="24"/>
          <w:szCs w:val="24"/>
        </w:rPr>
        <w:t>50%</w:t>
      </w:r>
      <w:r>
        <w:rPr>
          <w:rFonts w:hint="eastAsia"/>
          <w:sz w:val="24"/>
          <w:szCs w:val="24"/>
        </w:rPr>
        <w:t>，或者变相规避</w:t>
      </w:r>
      <w:r>
        <w:rPr>
          <w:rFonts w:hint="eastAsia"/>
          <w:sz w:val="24"/>
          <w:szCs w:val="24"/>
        </w:rPr>
        <w:t>50%</w:t>
      </w:r>
      <w:r>
        <w:rPr>
          <w:rFonts w:hint="eastAsia"/>
          <w:sz w:val="24"/>
          <w:szCs w:val="24"/>
        </w:rPr>
        <w:t>集中度的情形。</w:t>
      </w:r>
    </w:p>
    <w:p w14:paraId="6E63F555" w14:textId="77777777" w:rsidR="00162361" w:rsidRDefault="006E32E7">
      <w:pPr>
        <w:spacing w:line="360" w:lineRule="auto"/>
        <w:ind w:firstLineChars="200" w:firstLine="480"/>
        <w:rPr>
          <w:rFonts w:ascii="宋体" w:hAnsi="宋体"/>
          <w:bCs/>
          <w:sz w:val="24"/>
        </w:rPr>
      </w:pPr>
      <w:r>
        <w:rPr>
          <w:rFonts w:ascii="宋体" w:hAnsi="宋体"/>
          <w:bCs/>
          <w:sz w:val="24"/>
        </w:rPr>
        <w:t>9</w:t>
      </w:r>
      <w:r>
        <w:rPr>
          <w:rFonts w:ascii="宋体" w:hAnsi="宋体" w:hint="eastAsia"/>
          <w:bCs/>
          <w:sz w:val="24"/>
        </w:rPr>
        <w:t>、</w:t>
      </w:r>
      <w:r>
        <w:rPr>
          <w:rFonts w:hint="eastAsia"/>
          <w:sz w:val="24"/>
          <w:szCs w:val="24"/>
        </w:rPr>
        <w:t>法律法规规定或中国证监会认定的其他情形。</w:t>
      </w:r>
    </w:p>
    <w:p w14:paraId="0BC7AEE0" w14:textId="66F39456" w:rsidR="00162361" w:rsidRDefault="006E32E7">
      <w:pPr>
        <w:spacing w:line="360" w:lineRule="auto"/>
        <w:ind w:firstLineChars="200" w:firstLine="480"/>
        <w:rPr>
          <w:sz w:val="24"/>
        </w:rPr>
      </w:pPr>
      <w:r>
        <w:rPr>
          <w:rFonts w:hint="eastAsia"/>
          <w:sz w:val="24"/>
          <w:szCs w:val="24"/>
        </w:rPr>
        <w:t>发生上述第</w:t>
      </w:r>
      <w:r>
        <w:rPr>
          <w:sz w:val="24"/>
          <w:szCs w:val="24"/>
        </w:rPr>
        <w:t>1</w:t>
      </w:r>
      <w:r>
        <w:rPr>
          <w:rFonts w:hint="eastAsia"/>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bCs/>
          <w:sz w:val="24"/>
          <w:szCs w:val="24"/>
        </w:rPr>
        <w:t>7</w:t>
      </w:r>
      <w:r>
        <w:rPr>
          <w:rFonts w:hint="eastAsia"/>
          <w:bCs/>
          <w:sz w:val="24"/>
          <w:szCs w:val="24"/>
        </w:rPr>
        <w:t>、</w:t>
      </w:r>
      <w:r>
        <w:rPr>
          <w:rFonts w:hint="eastAsia"/>
          <w:bCs/>
          <w:sz w:val="24"/>
          <w:szCs w:val="24"/>
        </w:rPr>
        <w:t>9</w:t>
      </w:r>
      <w:r>
        <w:rPr>
          <w:rFonts w:hint="eastAsia"/>
          <w:sz w:val="24"/>
          <w:szCs w:val="24"/>
        </w:rPr>
        <w:t>项暂停申购情形</w:t>
      </w:r>
      <w:r>
        <w:rPr>
          <w:rFonts w:ascii="宋体" w:hAnsi="宋体" w:hint="eastAsia"/>
          <w:bCs/>
          <w:sz w:val="24"/>
          <w:szCs w:val="24"/>
        </w:rPr>
        <w:t>之一</w:t>
      </w:r>
      <w:proofErr w:type="gramStart"/>
      <w:r>
        <w:rPr>
          <w:rFonts w:ascii="宋体" w:hAnsi="宋体" w:hint="eastAsia"/>
          <w:bCs/>
          <w:sz w:val="24"/>
          <w:szCs w:val="24"/>
        </w:rPr>
        <w:t>且</w:t>
      </w:r>
      <w:r w:rsidR="00D66F4F">
        <w:rPr>
          <w:rFonts w:ascii="宋体" w:hAnsi="宋体" w:hint="eastAsia"/>
          <w:bCs/>
          <w:sz w:val="24"/>
          <w:szCs w:val="24"/>
        </w:rPr>
        <w:t>基金</w:t>
      </w:r>
      <w:proofErr w:type="gramEnd"/>
      <w:r>
        <w:rPr>
          <w:rFonts w:ascii="宋体" w:hAnsi="宋体" w:hint="eastAsia"/>
          <w:bCs/>
          <w:sz w:val="24"/>
          <w:szCs w:val="24"/>
        </w:rPr>
        <w:t>管理人决定</w:t>
      </w:r>
      <w:r>
        <w:rPr>
          <w:rFonts w:ascii="宋体" w:hAnsi="宋体"/>
          <w:bCs/>
          <w:sz w:val="24"/>
          <w:szCs w:val="24"/>
        </w:rPr>
        <w:t>暂停</w:t>
      </w:r>
      <w:r>
        <w:rPr>
          <w:rFonts w:hint="eastAsia"/>
          <w:bCs/>
          <w:sz w:val="24"/>
        </w:rPr>
        <w:t>接受</w:t>
      </w:r>
      <w:r>
        <w:rPr>
          <w:rFonts w:ascii="宋体" w:hAnsi="宋体"/>
          <w:bCs/>
          <w:sz w:val="24"/>
          <w:szCs w:val="24"/>
        </w:rPr>
        <w:t>申购</w:t>
      </w:r>
      <w:r>
        <w:rPr>
          <w:rFonts w:ascii="宋体" w:hAnsi="宋体" w:hint="eastAsia"/>
          <w:bCs/>
          <w:sz w:val="24"/>
          <w:szCs w:val="24"/>
        </w:rPr>
        <w:t>申请</w:t>
      </w:r>
      <w:r>
        <w:rPr>
          <w:rFonts w:hint="eastAsia"/>
          <w:sz w:val="24"/>
          <w:szCs w:val="24"/>
        </w:rPr>
        <w:t>时，</w:t>
      </w:r>
      <w:r w:rsidR="00D66F4F">
        <w:rPr>
          <w:rFonts w:hint="eastAsia"/>
          <w:sz w:val="24"/>
          <w:szCs w:val="24"/>
        </w:rPr>
        <w:t>基金</w:t>
      </w:r>
      <w:r>
        <w:rPr>
          <w:rFonts w:hint="eastAsia"/>
          <w:sz w:val="24"/>
          <w:szCs w:val="24"/>
        </w:rPr>
        <w:t>管理人应当根据有关规定在规定媒介上刊登暂停申购公告。如果</w:t>
      </w:r>
      <w:r>
        <w:rPr>
          <w:bCs/>
          <w:sz w:val="24"/>
          <w:szCs w:val="24"/>
        </w:rPr>
        <w:t>投资者</w:t>
      </w:r>
      <w:r>
        <w:rPr>
          <w:rFonts w:hint="eastAsia"/>
          <w:sz w:val="24"/>
          <w:szCs w:val="24"/>
        </w:rPr>
        <w:t>的申购申请被拒绝，被拒绝的申购款项</w:t>
      </w:r>
      <w:r>
        <w:rPr>
          <w:rFonts w:hint="eastAsia"/>
          <w:bCs/>
          <w:sz w:val="24"/>
          <w:szCs w:val="24"/>
        </w:rPr>
        <w:t>（无利息）</w:t>
      </w:r>
      <w:r>
        <w:rPr>
          <w:rFonts w:hint="eastAsia"/>
          <w:sz w:val="24"/>
          <w:szCs w:val="24"/>
        </w:rPr>
        <w:t>将退还给</w:t>
      </w:r>
      <w:r>
        <w:rPr>
          <w:bCs/>
          <w:sz w:val="24"/>
          <w:szCs w:val="24"/>
        </w:rPr>
        <w:t>投资者</w:t>
      </w:r>
      <w:r>
        <w:rPr>
          <w:rFonts w:hint="eastAsia"/>
          <w:sz w:val="24"/>
          <w:szCs w:val="24"/>
        </w:rPr>
        <w:t>。在暂停申购的情况消除时，</w:t>
      </w:r>
      <w:r w:rsidR="00D66F4F">
        <w:rPr>
          <w:rFonts w:hint="eastAsia"/>
          <w:sz w:val="24"/>
          <w:szCs w:val="24"/>
        </w:rPr>
        <w:t>基金</w:t>
      </w:r>
      <w:r>
        <w:rPr>
          <w:rFonts w:hint="eastAsia"/>
          <w:sz w:val="24"/>
          <w:szCs w:val="24"/>
        </w:rPr>
        <w:t>管理人应及时恢复申购业务的办理。</w:t>
      </w:r>
    </w:p>
    <w:p w14:paraId="068C778F" w14:textId="77777777" w:rsidR="00162361" w:rsidRDefault="00162361">
      <w:pPr>
        <w:spacing w:line="360" w:lineRule="auto"/>
        <w:ind w:firstLineChars="200" w:firstLine="480"/>
        <w:rPr>
          <w:bCs/>
          <w:sz w:val="24"/>
          <w:szCs w:val="24"/>
        </w:rPr>
      </w:pPr>
    </w:p>
    <w:p w14:paraId="55D3548E" w14:textId="77777777" w:rsidR="00162361" w:rsidRDefault="006E32E7">
      <w:pPr>
        <w:spacing w:line="360" w:lineRule="auto"/>
        <w:ind w:firstLineChars="200" w:firstLine="480"/>
        <w:rPr>
          <w:sz w:val="24"/>
          <w:szCs w:val="24"/>
        </w:rPr>
      </w:pPr>
      <w:r>
        <w:rPr>
          <w:rFonts w:hint="eastAsia"/>
          <w:sz w:val="24"/>
          <w:szCs w:val="24"/>
        </w:rPr>
        <w:t>八、暂停赎回或延缓支付赎回款项的情形</w:t>
      </w:r>
    </w:p>
    <w:p w14:paraId="275FC0DA" w14:textId="60AF129A" w:rsidR="00162361" w:rsidRDefault="006E32E7">
      <w:pPr>
        <w:spacing w:line="360" w:lineRule="auto"/>
        <w:ind w:firstLineChars="200" w:firstLine="480"/>
        <w:rPr>
          <w:sz w:val="24"/>
          <w:szCs w:val="24"/>
        </w:rPr>
      </w:pPr>
      <w:r>
        <w:rPr>
          <w:rFonts w:hint="eastAsia"/>
          <w:sz w:val="24"/>
          <w:szCs w:val="24"/>
        </w:rPr>
        <w:t>发生下列情形时，</w:t>
      </w:r>
      <w:r w:rsidR="00D66F4F">
        <w:rPr>
          <w:rFonts w:hint="eastAsia"/>
          <w:sz w:val="24"/>
          <w:szCs w:val="24"/>
        </w:rPr>
        <w:t>基金</w:t>
      </w:r>
      <w:r>
        <w:rPr>
          <w:rFonts w:hint="eastAsia"/>
          <w:sz w:val="24"/>
          <w:szCs w:val="24"/>
        </w:rPr>
        <w:t>管理人可暂停接受</w:t>
      </w:r>
      <w:r>
        <w:rPr>
          <w:bCs/>
          <w:sz w:val="24"/>
          <w:szCs w:val="24"/>
        </w:rPr>
        <w:t>投资者</w:t>
      </w:r>
      <w:r>
        <w:rPr>
          <w:rFonts w:hint="eastAsia"/>
          <w:sz w:val="24"/>
          <w:szCs w:val="24"/>
        </w:rPr>
        <w:t>的赎回申请或延缓支付赎回款项：</w:t>
      </w:r>
    </w:p>
    <w:p w14:paraId="1F7628F0" w14:textId="376987D2" w:rsidR="00162361" w:rsidRDefault="006E32E7">
      <w:pPr>
        <w:spacing w:line="360" w:lineRule="auto"/>
        <w:ind w:firstLineChars="200" w:firstLine="480"/>
        <w:rPr>
          <w:sz w:val="24"/>
          <w:szCs w:val="24"/>
        </w:rPr>
      </w:pPr>
      <w:r>
        <w:rPr>
          <w:sz w:val="24"/>
          <w:szCs w:val="24"/>
        </w:rPr>
        <w:t>1</w:t>
      </w:r>
      <w:r>
        <w:rPr>
          <w:rFonts w:hint="eastAsia"/>
          <w:sz w:val="24"/>
          <w:szCs w:val="24"/>
        </w:rPr>
        <w:t>、因不可抗力导致</w:t>
      </w:r>
      <w:r w:rsidR="00D66F4F">
        <w:rPr>
          <w:rFonts w:hint="eastAsia"/>
          <w:sz w:val="24"/>
          <w:szCs w:val="24"/>
        </w:rPr>
        <w:t>基金</w:t>
      </w:r>
      <w:r>
        <w:rPr>
          <w:rFonts w:hint="eastAsia"/>
          <w:sz w:val="24"/>
          <w:szCs w:val="24"/>
        </w:rPr>
        <w:t>管理人不能支付赎回款项。</w:t>
      </w:r>
    </w:p>
    <w:p w14:paraId="130D4C71" w14:textId="2FE6834B" w:rsidR="00162361" w:rsidRDefault="006E32E7">
      <w:pPr>
        <w:spacing w:line="360" w:lineRule="auto"/>
        <w:ind w:firstLineChars="200" w:firstLine="480"/>
        <w:rPr>
          <w:sz w:val="24"/>
        </w:rPr>
      </w:pPr>
      <w:r>
        <w:rPr>
          <w:sz w:val="24"/>
        </w:rPr>
        <w:t>2</w:t>
      </w:r>
      <w:r>
        <w:rPr>
          <w:rFonts w:hint="eastAsia"/>
          <w:sz w:val="24"/>
        </w:rPr>
        <w:t>、发生</w:t>
      </w:r>
      <w:r w:rsidR="00D66F4F">
        <w:rPr>
          <w:rFonts w:hint="eastAsia"/>
          <w:sz w:val="24"/>
        </w:rPr>
        <w:t>基金</w:t>
      </w:r>
      <w:r>
        <w:rPr>
          <w:rFonts w:hint="eastAsia"/>
          <w:sz w:val="24"/>
        </w:rPr>
        <w:t>合同规定的暂停</w:t>
      </w:r>
      <w:r w:rsidR="00D66F4F">
        <w:rPr>
          <w:rFonts w:hint="eastAsia"/>
          <w:sz w:val="24"/>
        </w:rPr>
        <w:t>基金</w:t>
      </w:r>
      <w:r>
        <w:rPr>
          <w:rFonts w:hint="eastAsia"/>
          <w:sz w:val="24"/>
        </w:rPr>
        <w:t>资产估值情况时。</w:t>
      </w:r>
    </w:p>
    <w:p w14:paraId="003A48F2" w14:textId="0CB501C4" w:rsidR="00162361" w:rsidRDefault="006E32E7">
      <w:pPr>
        <w:spacing w:line="360" w:lineRule="auto"/>
        <w:ind w:firstLineChars="200" w:firstLine="480"/>
        <w:rPr>
          <w:sz w:val="24"/>
          <w:szCs w:val="24"/>
        </w:rPr>
      </w:pPr>
      <w:r>
        <w:rPr>
          <w:sz w:val="24"/>
          <w:szCs w:val="24"/>
        </w:rPr>
        <w:t>3</w:t>
      </w:r>
      <w:r>
        <w:rPr>
          <w:rFonts w:hint="eastAsia"/>
          <w:sz w:val="24"/>
          <w:szCs w:val="24"/>
        </w:rPr>
        <w:t>、证券</w:t>
      </w:r>
      <w:r>
        <w:rPr>
          <w:rFonts w:hint="eastAsia"/>
          <w:bCs/>
          <w:sz w:val="24"/>
          <w:szCs w:val="24"/>
        </w:rPr>
        <w:t>/</w:t>
      </w:r>
      <w:r>
        <w:rPr>
          <w:rFonts w:hint="eastAsia"/>
          <w:bCs/>
          <w:sz w:val="24"/>
          <w:szCs w:val="24"/>
        </w:rPr>
        <w:t>期货</w:t>
      </w:r>
      <w:r>
        <w:rPr>
          <w:rFonts w:hint="eastAsia"/>
          <w:sz w:val="24"/>
          <w:szCs w:val="24"/>
        </w:rPr>
        <w:t>交易所交易时间非正常停市，导致</w:t>
      </w:r>
      <w:r w:rsidR="00D66F4F">
        <w:rPr>
          <w:rFonts w:hint="eastAsia"/>
          <w:sz w:val="24"/>
          <w:szCs w:val="24"/>
        </w:rPr>
        <w:t>基金</w:t>
      </w:r>
      <w:r>
        <w:rPr>
          <w:rFonts w:hint="eastAsia"/>
          <w:sz w:val="24"/>
          <w:szCs w:val="24"/>
        </w:rPr>
        <w:t>管理人无法计算当日</w:t>
      </w:r>
      <w:r w:rsidR="00D66F4F">
        <w:rPr>
          <w:rFonts w:hint="eastAsia"/>
          <w:sz w:val="24"/>
          <w:szCs w:val="24"/>
        </w:rPr>
        <w:t>基金</w:t>
      </w:r>
      <w:r>
        <w:rPr>
          <w:rFonts w:hint="eastAsia"/>
          <w:sz w:val="24"/>
          <w:szCs w:val="24"/>
        </w:rPr>
        <w:t>资产</w:t>
      </w:r>
      <w:bookmarkStart w:id="157" w:name="_Hlt152500890"/>
      <w:r>
        <w:rPr>
          <w:rFonts w:hint="eastAsia"/>
          <w:sz w:val="24"/>
          <w:szCs w:val="24"/>
        </w:rPr>
        <w:t>净值</w:t>
      </w:r>
      <w:r>
        <w:rPr>
          <w:rFonts w:hint="eastAsia"/>
          <w:bCs/>
          <w:sz w:val="24"/>
          <w:szCs w:val="24"/>
        </w:rPr>
        <w:t>或者无法办理赎回业务</w:t>
      </w:r>
      <w:r>
        <w:rPr>
          <w:rFonts w:hint="eastAsia"/>
          <w:sz w:val="24"/>
          <w:szCs w:val="24"/>
        </w:rPr>
        <w:t>。</w:t>
      </w:r>
    </w:p>
    <w:p w14:paraId="43EC7391" w14:textId="3EB1E299" w:rsidR="001346C1" w:rsidRDefault="001346C1" w:rsidP="001346C1">
      <w:pPr>
        <w:spacing w:line="360" w:lineRule="auto"/>
        <w:ind w:firstLineChars="200" w:firstLine="480"/>
        <w:rPr>
          <w:sz w:val="24"/>
          <w:szCs w:val="24"/>
        </w:rPr>
      </w:pPr>
      <w:r>
        <w:rPr>
          <w:sz w:val="24"/>
          <w:szCs w:val="24"/>
        </w:rPr>
        <w:t>4</w:t>
      </w:r>
      <w:r>
        <w:rPr>
          <w:rFonts w:hint="eastAsia"/>
          <w:sz w:val="24"/>
          <w:szCs w:val="24"/>
        </w:rPr>
        <w:t>、连续两个或两个以上开放日发生巨额赎回。</w:t>
      </w:r>
    </w:p>
    <w:p w14:paraId="570D20BD" w14:textId="46289570" w:rsidR="00162361" w:rsidRDefault="001346C1">
      <w:pPr>
        <w:spacing w:line="360" w:lineRule="auto"/>
        <w:ind w:firstLineChars="200" w:firstLine="480"/>
        <w:rPr>
          <w:rFonts w:ascii="宋体" w:hAnsi="宋体"/>
          <w:sz w:val="24"/>
          <w:szCs w:val="24"/>
        </w:rPr>
      </w:pPr>
      <w:r>
        <w:rPr>
          <w:sz w:val="24"/>
          <w:szCs w:val="24"/>
        </w:rPr>
        <w:t>5</w:t>
      </w:r>
      <w:r>
        <w:rPr>
          <w:rFonts w:hint="eastAsia"/>
          <w:sz w:val="24"/>
          <w:szCs w:val="24"/>
        </w:rPr>
        <w:t>、</w:t>
      </w:r>
      <w:bookmarkEnd w:id="157"/>
      <w:r w:rsidR="00D66F4F">
        <w:rPr>
          <w:rFonts w:ascii="宋体" w:hAnsi="宋体" w:hint="eastAsia"/>
          <w:bCs/>
          <w:sz w:val="24"/>
          <w:szCs w:val="24"/>
        </w:rPr>
        <w:t>基金</w:t>
      </w:r>
      <w:r>
        <w:rPr>
          <w:rFonts w:ascii="宋体" w:hAnsi="宋体" w:hint="eastAsia"/>
          <w:bCs/>
          <w:sz w:val="24"/>
          <w:szCs w:val="24"/>
        </w:rPr>
        <w:t>管理人</w:t>
      </w:r>
      <w:r>
        <w:rPr>
          <w:rFonts w:ascii="宋体" w:hAnsi="宋体" w:hint="eastAsia"/>
          <w:sz w:val="24"/>
          <w:szCs w:val="24"/>
        </w:rPr>
        <w:t>继续接受赎回申请将损害现有</w:t>
      </w:r>
      <w:r w:rsidR="00D66F4F">
        <w:rPr>
          <w:rFonts w:ascii="宋体" w:hAnsi="宋体" w:hint="eastAsia"/>
          <w:sz w:val="24"/>
          <w:szCs w:val="24"/>
        </w:rPr>
        <w:t>基金</w:t>
      </w:r>
      <w:r>
        <w:rPr>
          <w:rFonts w:ascii="宋体" w:hAnsi="宋体" w:hint="eastAsia"/>
          <w:sz w:val="24"/>
          <w:szCs w:val="24"/>
        </w:rPr>
        <w:t>份额持有人利益的情形时。</w:t>
      </w:r>
    </w:p>
    <w:p w14:paraId="3ADCCAA6" w14:textId="77777777" w:rsidR="001346C1" w:rsidRPr="001346C1" w:rsidRDefault="001346C1" w:rsidP="001346C1">
      <w:pPr>
        <w:spacing w:line="360" w:lineRule="auto"/>
        <w:ind w:firstLineChars="200" w:firstLine="480"/>
        <w:rPr>
          <w:bCs/>
          <w:sz w:val="24"/>
        </w:rPr>
      </w:pPr>
      <w:r w:rsidRPr="001346C1">
        <w:rPr>
          <w:rFonts w:hint="eastAsia"/>
          <w:bCs/>
          <w:sz w:val="24"/>
        </w:rPr>
        <w:t>6</w:t>
      </w:r>
      <w:r w:rsidRPr="001346C1">
        <w:rPr>
          <w:rFonts w:hint="eastAsia"/>
          <w:bCs/>
          <w:sz w:val="24"/>
        </w:rPr>
        <w:t>、当特定资产占前一估值日基金资产净值</w:t>
      </w:r>
      <w:r w:rsidRPr="001346C1">
        <w:rPr>
          <w:rFonts w:hint="eastAsia"/>
          <w:bCs/>
          <w:sz w:val="24"/>
        </w:rPr>
        <w:t>50%</w:t>
      </w:r>
      <w:r w:rsidRPr="001346C1">
        <w:rPr>
          <w:rFonts w:hint="eastAsia"/>
          <w:bCs/>
          <w:sz w:val="24"/>
        </w:rPr>
        <w:t>以上的，经与基金托管人协商确认后，基金管理人应当延缓支付赎回款项或暂停接受基金赎回申请。</w:t>
      </w:r>
    </w:p>
    <w:p w14:paraId="7FDE86CE" w14:textId="49C55558" w:rsidR="00162361" w:rsidRDefault="001346C1">
      <w:pPr>
        <w:spacing w:line="360" w:lineRule="auto"/>
        <w:ind w:firstLineChars="200" w:firstLine="480"/>
        <w:rPr>
          <w:sz w:val="24"/>
          <w:szCs w:val="24"/>
        </w:rPr>
      </w:pPr>
      <w:r>
        <w:rPr>
          <w:sz w:val="24"/>
          <w:szCs w:val="24"/>
        </w:rPr>
        <w:t>7</w:t>
      </w:r>
      <w:r>
        <w:rPr>
          <w:rFonts w:hint="eastAsia"/>
          <w:sz w:val="24"/>
          <w:szCs w:val="24"/>
        </w:rPr>
        <w:t>、法律法规规定或中国证监会认定的其他情形。</w:t>
      </w:r>
    </w:p>
    <w:p w14:paraId="16E68360" w14:textId="107CEC9A" w:rsidR="00162361" w:rsidRPr="00AD581C" w:rsidRDefault="006E32E7">
      <w:pPr>
        <w:spacing w:line="360" w:lineRule="auto"/>
        <w:ind w:firstLineChars="200" w:firstLine="480"/>
        <w:rPr>
          <w:sz w:val="24"/>
        </w:rPr>
      </w:pPr>
      <w:r>
        <w:rPr>
          <w:rFonts w:hint="eastAsia"/>
          <w:sz w:val="24"/>
          <w:szCs w:val="24"/>
        </w:rPr>
        <w:t>发生上述</w:t>
      </w:r>
      <w:r w:rsidR="001346C1">
        <w:rPr>
          <w:bCs/>
          <w:sz w:val="24"/>
          <w:szCs w:val="24"/>
        </w:rPr>
        <w:t>第</w:t>
      </w:r>
      <w:r w:rsidR="001346C1">
        <w:rPr>
          <w:bCs/>
          <w:sz w:val="24"/>
          <w:szCs w:val="24"/>
        </w:rPr>
        <w:t>1</w:t>
      </w:r>
      <w:r w:rsidR="001346C1">
        <w:rPr>
          <w:bCs/>
          <w:sz w:val="24"/>
          <w:szCs w:val="24"/>
        </w:rPr>
        <w:t>、</w:t>
      </w:r>
      <w:r w:rsidR="001346C1">
        <w:rPr>
          <w:bCs/>
          <w:sz w:val="24"/>
          <w:szCs w:val="24"/>
        </w:rPr>
        <w:t>2</w:t>
      </w:r>
      <w:r w:rsidR="001346C1">
        <w:rPr>
          <w:bCs/>
          <w:sz w:val="24"/>
          <w:szCs w:val="24"/>
        </w:rPr>
        <w:t>、</w:t>
      </w:r>
      <w:r w:rsidR="001346C1">
        <w:rPr>
          <w:rFonts w:hint="eastAsia"/>
          <w:bCs/>
          <w:sz w:val="24"/>
          <w:szCs w:val="24"/>
        </w:rPr>
        <w:t>3</w:t>
      </w:r>
      <w:r w:rsidR="001346C1">
        <w:rPr>
          <w:bCs/>
          <w:sz w:val="24"/>
          <w:szCs w:val="24"/>
        </w:rPr>
        <w:t>、</w:t>
      </w:r>
      <w:r w:rsidR="001346C1">
        <w:rPr>
          <w:bCs/>
          <w:sz w:val="24"/>
          <w:szCs w:val="24"/>
        </w:rPr>
        <w:t>5</w:t>
      </w:r>
      <w:r w:rsidR="001346C1">
        <w:rPr>
          <w:rFonts w:hint="eastAsia"/>
          <w:bCs/>
          <w:sz w:val="24"/>
          <w:szCs w:val="24"/>
        </w:rPr>
        <w:t>、</w:t>
      </w:r>
      <w:r w:rsidR="001346C1">
        <w:rPr>
          <w:rFonts w:hint="eastAsia"/>
          <w:bCs/>
          <w:sz w:val="24"/>
          <w:szCs w:val="24"/>
        </w:rPr>
        <w:t>6</w:t>
      </w:r>
      <w:r w:rsidR="001346C1">
        <w:rPr>
          <w:rFonts w:hint="eastAsia"/>
          <w:bCs/>
          <w:sz w:val="24"/>
          <w:szCs w:val="24"/>
        </w:rPr>
        <w:t>、</w:t>
      </w:r>
      <w:r w:rsidR="001346C1">
        <w:rPr>
          <w:rFonts w:hint="eastAsia"/>
          <w:bCs/>
          <w:sz w:val="24"/>
          <w:szCs w:val="24"/>
        </w:rPr>
        <w:t>7</w:t>
      </w:r>
      <w:r w:rsidR="001346C1">
        <w:rPr>
          <w:bCs/>
          <w:sz w:val="24"/>
          <w:szCs w:val="24"/>
        </w:rPr>
        <w:t>项</w:t>
      </w:r>
      <w:r>
        <w:rPr>
          <w:bCs/>
          <w:sz w:val="24"/>
          <w:szCs w:val="24"/>
        </w:rPr>
        <w:t>情形</w:t>
      </w:r>
      <w:r>
        <w:rPr>
          <w:rFonts w:hint="eastAsia"/>
          <w:bCs/>
          <w:sz w:val="24"/>
          <w:szCs w:val="24"/>
        </w:rPr>
        <w:t>之一而</w:t>
      </w:r>
      <w:r w:rsidR="00D66F4F">
        <w:rPr>
          <w:rFonts w:hint="eastAsia"/>
          <w:bCs/>
          <w:sz w:val="24"/>
          <w:szCs w:val="24"/>
        </w:rPr>
        <w:t>基金</w:t>
      </w:r>
      <w:r>
        <w:rPr>
          <w:rFonts w:hint="eastAsia"/>
          <w:bCs/>
          <w:sz w:val="24"/>
          <w:szCs w:val="24"/>
        </w:rPr>
        <w:t>管理人决定暂停接受</w:t>
      </w:r>
      <w:r w:rsidR="00D66F4F">
        <w:rPr>
          <w:rFonts w:hint="eastAsia"/>
          <w:bCs/>
          <w:sz w:val="24"/>
          <w:szCs w:val="24"/>
        </w:rPr>
        <w:t>基金</w:t>
      </w:r>
      <w:r>
        <w:rPr>
          <w:rFonts w:hint="eastAsia"/>
          <w:bCs/>
          <w:sz w:val="24"/>
          <w:szCs w:val="24"/>
        </w:rPr>
        <w:lastRenderedPageBreak/>
        <w:t>份额持有人的赎回申请或者延缓支付赎回款项</w:t>
      </w:r>
      <w:r>
        <w:rPr>
          <w:rFonts w:hint="eastAsia"/>
          <w:sz w:val="24"/>
          <w:szCs w:val="24"/>
        </w:rPr>
        <w:t>时，</w:t>
      </w:r>
      <w:r w:rsidR="00D66F4F">
        <w:rPr>
          <w:rFonts w:hint="eastAsia"/>
          <w:sz w:val="24"/>
          <w:szCs w:val="24"/>
        </w:rPr>
        <w:t>基金</w:t>
      </w:r>
      <w:r>
        <w:rPr>
          <w:rFonts w:hint="eastAsia"/>
          <w:sz w:val="24"/>
          <w:szCs w:val="24"/>
        </w:rPr>
        <w:t>管理人应按规定报中国证监会备案，已确认的赎回申请，</w:t>
      </w:r>
      <w:r w:rsidR="00D66F4F">
        <w:rPr>
          <w:rFonts w:hint="eastAsia"/>
          <w:sz w:val="24"/>
          <w:szCs w:val="24"/>
        </w:rPr>
        <w:t>基金</w:t>
      </w:r>
      <w:r>
        <w:rPr>
          <w:rFonts w:hint="eastAsia"/>
          <w:sz w:val="24"/>
          <w:szCs w:val="24"/>
        </w:rPr>
        <w:t>管理人应足额支付；如暂时不能足额支付，应将可支付部分按单个账户申请量占申请总量的比例分配给赎回申请人，未支付部分可延期支付。</w:t>
      </w:r>
      <w:r w:rsidR="001346C1">
        <w:rPr>
          <w:rFonts w:hint="eastAsia"/>
          <w:sz w:val="24"/>
          <w:szCs w:val="24"/>
        </w:rPr>
        <w:t>若出现上述第</w:t>
      </w:r>
      <w:r w:rsidR="001346C1">
        <w:rPr>
          <w:sz w:val="24"/>
          <w:szCs w:val="24"/>
        </w:rPr>
        <w:t>4</w:t>
      </w:r>
      <w:r w:rsidR="001346C1">
        <w:rPr>
          <w:rFonts w:hint="eastAsia"/>
          <w:sz w:val="24"/>
          <w:szCs w:val="24"/>
        </w:rPr>
        <w:t>项所述情形，按基金合同的相关条款处理。</w:t>
      </w:r>
      <w:r w:rsidR="00D66F4F">
        <w:rPr>
          <w:rFonts w:hint="eastAsia"/>
          <w:sz w:val="24"/>
          <w:szCs w:val="24"/>
        </w:rPr>
        <w:t>基金</w:t>
      </w:r>
      <w:r>
        <w:rPr>
          <w:rFonts w:hint="eastAsia"/>
          <w:sz w:val="24"/>
          <w:szCs w:val="24"/>
        </w:rPr>
        <w:t>份额持有人在申请赎回时可事先选择将当日可能未获受理部分予以撤销。在暂停赎回的情况消除时，</w:t>
      </w:r>
      <w:r w:rsidR="00D66F4F">
        <w:rPr>
          <w:rFonts w:hint="eastAsia"/>
          <w:sz w:val="24"/>
          <w:szCs w:val="24"/>
        </w:rPr>
        <w:t>基金</w:t>
      </w:r>
      <w:r>
        <w:rPr>
          <w:rFonts w:hint="eastAsia"/>
          <w:sz w:val="24"/>
          <w:szCs w:val="24"/>
        </w:rPr>
        <w:t>管理人应及时恢复赎回业务的办理并公告</w:t>
      </w:r>
      <w:r w:rsidRPr="00AD581C">
        <w:rPr>
          <w:rFonts w:hint="eastAsia"/>
          <w:sz w:val="24"/>
          <w:szCs w:val="24"/>
        </w:rPr>
        <w:t>。</w:t>
      </w:r>
    </w:p>
    <w:p w14:paraId="244ABB24" w14:textId="77777777" w:rsidR="00162361" w:rsidRPr="00AD581C" w:rsidRDefault="00162361">
      <w:pPr>
        <w:spacing w:line="360" w:lineRule="auto"/>
        <w:ind w:firstLineChars="200" w:firstLine="480"/>
        <w:rPr>
          <w:bCs/>
          <w:sz w:val="24"/>
          <w:szCs w:val="24"/>
        </w:rPr>
      </w:pPr>
    </w:p>
    <w:p w14:paraId="61FA0F92" w14:textId="77777777" w:rsidR="00162361" w:rsidRPr="00AD581C" w:rsidRDefault="006E32E7">
      <w:pPr>
        <w:spacing w:line="360" w:lineRule="auto"/>
        <w:ind w:firstLineChars="200" w:firstLine="480"/>
        <w:rPr>
          <w:sz w:val="24"/>
          <w:szCs w:val="24"/>
        </w:rPr>
      </w:pPr>
      <w:r w:rsidRPr="00AD581C">
        <w:rPr>
          <w:rFonts w:hint="eastAsia"/>
          <w:sz w:val="24"/>
          <w:szCs w:val="24"/>
        </w:rPr>
        <w:t>九、巨额赎回的情形及处理方式</w:t>
      </w:r>
    </w:p>
    <w:p w14:paraId="5134366B" w14:textId="77777777" w:rsidR="00162361" w:rsidRDefault="006E32E7">
      <w:pPr>
        <w:spacing w:line="360" w:lineRule="auto"/>
        <w:ind w:firstLineChars="200" w:firstLine="480"/>
        <w:rPr>
          <w:sz w:val="24"/>
          <w:szCs w:val="24"/>
        </w:rPr>
      </w:pPr>
      <w:r w:rsidRPr="00AD581C">
        <w:rPr>
          <w:sz w:val="24"/>
          <w:szCs w:val="24"/>
        </w:rPr>
        <w:t>1</w:t>
      </w:r>
      <w:r w:rsidRPr="00AD581C">
        <w:rPr>
          <w:rFonts w:hint="eastAsia"/>
          <w:sz w:val="24"/>
          <w:szCs w:val="24"/>
        </w:rPr>
        <w:t>、巨额赎回的认定</w:t>
      </w:r>
    </w:p>
    <w:p w14:paraId="5B1893AA" w14:textId="285E3458" w:rsidR="00162361" w:rsidRDefault="006E32E7">
      <w:pPr>
        <w:spacing w:line="360" w:lineRule="auto"/>
        <w:ind w:firstLineChars="200" w:firstLine="480"/>
        <w:rPr>
          <w:sz w:val="24"/>
          <w:szCs w:val="24"/>
        </w:rPr>
      </w:pPr>
      <w:r>
        <w:rPr>
          <w:rFonts w:hint="eastAsia"/>
          <w:sz w:val="24"/>
          <w:szCs w:val="24"/>
        </w:rPr>
        <w:t>若本</w:t>
      </w:r>
      <w:r w:rsidR="00D66F4F">
        <w:rPr>
          <w:rFonts w:hint="eastAsia"/>
          <w:sz w:val="24"/>
          <w:szCs w:val="24"/>
        </w:rPr>
        <w:t>基金</w:t>
      </w:r>
      <w:r>
        <w:rPr>
          <w:rFonts w:hint="eastAsia"/>
          <w:sz w:val="24"/>
          <w:szCs w:val="24"/>
        </w:rPr>
        <w:t>单个开放日内的</w:t>
      </w:r>
      <w:r w:rsidR="00D66F4F">
        <w:rPr>
          <w:rFonts w:hint="eastAsia"/>
          <w:sz w:val="24"/>
          <w:szCs w:val="24"/>
        </w:rPr>
        <w:t>基金</w:t>
      </w:r>
      <w:r>
        <w:rPr>
          <w:rFonts w:hint="eastAsia"/>
          <w:sz w:val="24"/>
          <w:szCs w:val="24"/>
        </w:rPr>
        <w:t>份额净赎回申请</w:t>
      </w:r>
      <w:r>
        <w:rPr>
          <w:rFonts w:hint="eastAsia"/>
          <w:bCs/>
          <w:sz w:val="24"/>
          <w:szCs w:val="24"/>
        </w:rPr>
        <w:t>（</w:t>
      </w:r>
      <w:r>
        <w:rPr>
          <w:rFonts w:hint="eastAsia"/>
          <w:sz w:val="24"/>
          <w:szCs w:val="24"/>
        </w:rPr>
        <w:t>赎回申请份额总数加上</w:t>
      </w:r>
      <w:r w:rsidR="00D66F4F">
        <w:rPr>
          <w:rFonts w:hint="eastAsia"/>
          <w:sz w:val="24"/>
          <w:szCs w:val="24"/>
        </w:rPr>
        <w:t>基金</w:t>
      </w:r>
      <w:r>
        <w:rPr>
          <w:rFonts w:hint="eastAsia"/>
          <w:sz w:val="24"/>
          <w:szCs w:val="24"/>
        </w:rPr>
        <w:t>转换中转出申请份额总数后扣除申购申请份额总数及</w:t>
      </w:r>
      <w:r w:rsidR="00D66F4F">
        <w:rPr>
          <w:rFonts w:hint="eastAsia"/>
          <w:sz w:val="24"/>
          <w:szCs w:val="24"/>
        </w:rPr>
        <w:t>基金</w:t>
      </w:r>
      <w:r>
        <w:rPr>
          <w:rFonts w:hint="eastAsia"/>
          <w:sz w:val="24"/>
          <w:szCs w:val="24"/>
        </w:rPr>
        <w:t>转换中转入申请份额总数后的余额</w:t>
      </w:r>
      <w:r>
        <w:rPr>
          <w:rFonts w:hint="eastAsia"/>
          <w:bCs/>
          <w:sz w:val="24"/>
          <w:szCs w:val="24"/>
        </w:rPr>
        <w:t>）</w:t>
      </w:r>
      <w:r>
        <w:rPr>
          <w:rFonts w:hint="eastAsia"/>
          <w:sz w:val="24"/>
          <w:szCs w:val="24"/>
        </w:rPr>
        <w:t>超过前一</w:t>
      </w:r>
      <w:r w:rsidR="007A4AE6">
        <w:rPr>
          <w:rFonts w:hint="eastAsia"/>
          <w:sz w:val="24"/>
          <w:szCs w:val="24"/>
        </w:rPr>
        <w:t>开放日</w:t>
      </w:r>
      <w:r>
        <w:rPr>
          <w:rFonts w:hint="eastAsia"/>
          <w:sz w:val="24"/>
          <w:szCs w:val="24"/>
        </w:rPr>
        <w:t>的</w:t>
      </w:r>
      <w:r w:rsidR="00D66F4F">
        <w:rPr>
          <w:rFonts w:hint="eastAsia"/>
          <w:sz w:val="24"/>
          <w:szCs w:val="24"/>
        </w:rPr>
        <w:t>基金</w:t>
      </w:r>
      <w:r>
        <w:rPr>
          <w:rFonts w:hint="eastAsia"/>
          <w:sz w:val="24"/>
          <w:szCs w:val="24"/>
        </w:rPr>
        <w:t>总份额的</w:t>
      </w:r>
      <w:r w:rsidR="007A4AE6">
        <w:rPr>
          <w:bCs/>
          <w:sz w:val="24"/>
          <w:szCs w:val="24"/>
        </w:rPr>
        <w:t>10</w:t>
      </w:r>
      <w:r>
        <w:rPr>
          <w:rFonts w:hint="eastAsia"/>
          <w:bCs/>
          <w:sz w:val="24"/>
          <w:szCs w:val="24"/>
        </w:rPr>
        <w:t>%</w:t>
      </w:r>
      <w:r>
        <w:rPr>
          <w:rFonts w:hint="eastAsia"/>
          <w:sz w:val="24"/>
          <w:szCs w:val="24"/>
        </w:rPr>
        <w:t>，即认为是发生了巨额赎回。</w:t>
      </w:r>
    </w:p>
    <w:p w14:paraId="58E5D712" w14:textId="77777777" w:rsidR="00162361" w:rsidRDefault="006E32E7">
      <w:pPr>
        <w:spacing w:line="360" w:lineRule="auto"/>
        <w:ind w:firstLineChars="200" w:firstLine="480"/>
        <w:rPr>
          <w:sz w:val="24"/>
          <w:szCs w:val="24"/>
        </w:rPr>
      </w:pPr>
      <w:r>
        <w:rPr>
          <w:sz w:val="24"/>
          <w:szCs w:val="24"/>
        </w:rPr>
        <w:t>2</w:t>
      </w:r>
      <w:r>
        <w:rPr>
          <w:rFonts w:hint="eastAsia"/>
          <w:sz w:val="24"/>
          <w:szCs w:val="24"/>
        </w:rPr>
        <w:t>、巨额赎回的处理方式</w:t>
      </w:r>
    </w:p>
    <w:p w14:paraId="054A0C32" w14:textId="77777777" w:rsidR="007322F8" w:rsidRDefault="007322F8" w:rsidP="007322F8">
      <w:pPr>
        <w:spacing w:line="360" w:lineRule="auto"/>
        <w:ind w:firstLineChars="200" w:firstLine="480"/>
        <w:rPr>
          <w:sz w:val="24"/>
          <w:szCs w:val="24"/>
        </w:rPr>
      </w:pPr>
      <w:r>
        <w:rPr>
          <w:rFonts w:hint="eastAsia"/>
          <w:sz w:val="24"/>
          <w:szCs w:val="24"/>
        </w:rPr>
        <w:t>当基金出现巨额赎回时，基金管理人可以根据基金当时的资产组合状况决定全额赎回或部分延期赎回。</w:t>
      </w:r>
    </w:p>
    <w:p w14:paraId="04C27C8F" w14:textId="77777777" w:rsidR="007322F8" w:rsidRDefault="007322F8" w:rsidP="007322F8">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）全额赎回：当基金管理人认为有能力支付</w:t>
      </w:r>
      <w:r>
        <w:rPr>
          <w:bCs/>
          <w:sz w:val="24"/>
          <w:szCs w:val="24"/>
        </w:rPr>
        <w:t>投资者</w:t>
      </w:r>
      <w:r>
        <w:rPr>
          <w:rFonts w:hint="eastAsia"/>
          <w:sz w:val="24"/>
          <w:szCs w:val="24"/>
        </w:rPr>
        <w:t>的全部赎回申请时，按正常赎回程序执行。</w:t>
      </w:r>
    </w:p>
    <w:p w14:paraId="34313BBD" w14:textId="77777777" w:rsidR="007322F8" w:rsidRDefault="007322F8" w:rsidP="007322F8">
      <w:pPr>
        <w:spacing w:line="360" w:lineRule="auto"/>
        <w:ind w:firstLineChars="200" w:firstLine="480"/>
        <w:rPr>
          <w:bCs/>
          <w:sz w:val="24"/>
        </w:rPr>
      </w:pPr>
      <w:r>
        <w:rPr>
          <w:rFonts w:hint="eastAsia"/>
          <w:sz w:val="24"/>
          <w:szCs w:val="24"/>
        </w:rPr>
        <w:t>（</w:t>
      </w:r>
      <w:r>
        <w:rPr>
          <w:sz w:val="24"/>
          <w:szCs w:val="24"/>
        </w:rPr>
        <w:t>2</w:t>
      </w:r>
      <w:r>
        <w:rPr>
          <w:rFonts w:hint="eastAsia"/>
          <w:sz w:val="24"/>
          <w:szCs w:val="24"/>
        </w:rPr>
        <w:t>）部分延期赎回：当基金管理人认为支付</w:t>
      </w:r>
      <w:r>
        <w:rPr>
          <w:bCs/>
          <w:sz w:val="24"/>
          <w:szCs w:val="24"/>
        </w:rPr>
        <w:t>投资者</w:t>
      </w:r>
      <w:r>
        <w:rPr>
          <w:rFonts w:hint="eastAsia"/>
          <w:sz w:val="24"/>
          <w:szCs w:val="24"/>
        </w:rPr>
        <w:t>的赎回申请有困难或认为因支付</w:t>
      </w:r>
      <w:r>
        <w:rPr>
          <w:bCs/>
          <w:sz w:val="24"/>
          <w:szCs w:val="24"/>
        </w:rPr>
        <w:t>投资者</w:t>
      </w:r>
      <w:r>
        <w:rPr>
          <w:rFonts w:hint="eastAsia"/>
          <w:sz w:val="24"/>
          <w:szCs w:val="24"/>
        </w:rPr>
        <w:t>的赎回申请而进行的财产变现可能会对基金资产净值造成较大波动时，基金管理人在当日接受赎回比例不低于上一开放日基金总份额的</w:t>
      </w:r>
      <w:r>
        <w:rPr>
          <w:rFonts w:hint="eastAsia"/>
          <w:bCs/>
          <w:sz w:val="24"/>
          <w:szCs w:val="24"/>
        </w:rPr>
        <w:t>10%</w:t>
      </w:r>
      <w:r>
        <w:rPr>
          <w:rFonts w:hint="eastAsia"/>
          <w:sz w:val="24"/>
          <w:szCs w:val="24"/>
        </w:rPr>
        <w:t>的前提下，可对其余赎回申请延期办理。</w:t>
      </w:r>
      <w:proofErr w:type="gramStart"/>
      <w:r>
        <w:rPr>
          <w:rFonts w:hint="eastAsia"/>
          <w:sz w:val="24"/>
          <w:szCs w:val="24"/>
        </w:rPr>
        <w:t>若基金</w:t>
      </w:r>
      <w:proofErr w:type="gramEnd"/>
      <w:r>
        <w:rPr>
          <w:rFonts w:hint="eastAsia"/>
          <w:sz w:val="24"/>
          <w:szCs w:val="24"/>
        </w:rPr>
        <w:t>发生巨额赎回，对于单个基金份额持有人当日超过上一开放日基金总份额</w:t>
      </w:r>
      <w:r>
        <w:rPr>
          <w:sz w:val="24"/>
          <w:szCs w:val="24"/>
        </w:rPr>
        <w:t>10%</w:t>
      </w:r>
      <w:r>
        <w:rPr>
          <w:rFonts w:hint="eastAsia"/>
          <w:sz w:val="24"/>
          <w:szCs w:val="24"/>
        </w:rPr>
        <w:t>以上部分的赎回申请，将自动进行延期办理。对于其余当日非自动延期办理的赎回申请，应当按单个账户非自动延期办理的赎回申请量占非自动延期办理的赎回申请总量的比例，确定当日受理的赎回份额。对于未能赎回部分，</w:t>
      </w:r>
      <w:r>
        <w:rPr>
          <w:bCs/>
          <w:sz w:val="24"/>
          <w:szCs w:val="24"/>
        </w:rPr>
        <w:t>投资者</w:t>
      </w:r>
      <w:r>
        <w:rPr>
          <w:rFonts w:hint="eastAsia"/>
          <w:sz w:val="24"/>
          <w:szCs w:val="24"/>
        </w:rPr>
        <w:t>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一开放日的基金份额净值为基础计算赎回金额</w:t>
      </w:r>
      <w:r>
        <w:rPr>
          <w:rFonts w:hint="eastAsia"/>
          <w:sz w:val="24"/>
          <w:szCs w:val="24"/>
        </w:rPr>
        <w:t>，以此类推，直到全部赎回为止。如</w:t>
      </w:r>
      <w:r>
        <w:rPr>
          <w:bCs/>
          <w:sz w:val="24"/>
          <w:szCs w:val="24"/>
        </w:rPr>
        <w:t>投资者</w:t>
      </w:r>
      <w:r>
        <w:rPr>
          <w:rFonts w:hint="eastAsia"/>
          <w:sz w:val="24"/>
          <w:szCs w:val="24"/>
        </w:rPr>
        <w:t>在提交赎回申请时</w:t>
      </w:r>
      <w:r>
        <w:rPr>
          <w:rFonts w:hint="eastAsia"/>
          <w:sz w:val="24"/>
          <w:szCs w:val="24"/>
        </w:rPr>
        <w:lastRenderedPageBreak/>
        <w:t>未作明确选择，</w:t>
      </w:r>
      <w:r>
        <w:rPr>
          <w:bCs/>
          <w:sz w:val="24"/>
          <w:szCs w:val="24"/>
        </w:rPr>
        <w:t>投资者</w:t>
      </w:r>
      <w:r>
        <w:rPr>
          <w:rFonts w:hint="eastAsia"/>
          <w:sz w:val="24"/>
          <w:szCs w:val="24"/>
        </w:rPr>
        <w:t>未能赎回部分作自动延期赎回处理。</w:t>
      </w:r>
    </w:p>
    <w:p w14:paraId="5FCD8791" w14:textId="77777777" w:rsidR="007322F8" w:rsidRDefault="007322F8" w:rsidP="007322F8">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）暂停赎回：连续</w:t>
      </w:r>
      <w:r>
        <w:rPr>
          <w:rFonts w:hint="eastAsia"/>
          <w:bCs/>
          <w:sz w:val="24"/>
          <w:szCs w:val="24"/>
        </w:rPr>
        <w:t>2</w:t>
      </w:r>
      <w:r>
        <w:rPr>
          <w:rFonts w:hint="eastAsia"/>
          <w:bCs/>
          <w:sz w:val="24"/>
          <w:szCs w:val="24"/>
        </w:rPr>
        <w:t>个开放</w:t>
      </w:r>
      <w:r>
        <w:rPr>
          <w:rFonts w:hint="eastAsia"/>
          <w:sz w:val="24"/>
          <w:szCs w:val="24"/>
        </w:rPr>
        <w:t>日以上（含本数</w:t>
      </w:r>
      <w:r>
        <w:rPr>
          <w:sz w:val="24"/>
          <w:szCs w:val="24"/>
        </w:rPr>
        <w:t>）</w:t>
      </w:r>
      <w:r>
        <w:rPr>
          <w:rFonts w:hint="eastAsia"/>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rFonts w:hint="eastAsia"/>
          <w:sz w:val="24"/>
          <w:szCs w:val="24"/>
        </w:rPr>
        <w:t>个工作日，并应当在规定媒介上进行公告。</w:t>
      </w:r>
    </w:p>
    <w:p w14:paraId="1228CC09" w14:textId="77777777" w:rsidR="00162361" w:rsidRDefault="006E32E7">
      <w:pPr>
        <w:spacing w:line="360" w:lineRule="auto"/>
        <w:ind w:firstLineChars="200" w:firstLine="480"/>
        <w:rPr>
          <w:sz w:val="24"/>
          <w:szCs w:val="24"/>
        </w:rPr>
      </w:pPr>
      <w:r>
        <w:rPr>
          <w:sz w:val="24"/>
          <w:szCs w:val="24"/>
        </w:rPr>
        <w:t>3</w:t>
      </w:r>
      <w:r>
        <w:rPr>
          <w:rFonts w:hint="eastAsia"/>
          <w:sz w:val="24"/>
          <w:szCs w:val="24"/>
        </w:rPr>
        <w:t>、巨额赎回的公告</w:t>
      </w:r>
    </w:p>
    <w:p w14:paraId="4228217A" w14:textId="249C2B73" w:rsidR="00162361" w:rsidRDefault="007A4AE6">
      <w:pPr>
        <w:spacing w:line="360" w:lineRule="auto"/>
        <w:ind w:firstLineChars="200" w:firstLine="480"/>
        <w:rPr>
          <w:sz w:val="24"/>
        </w:rPr>
      </w:pPr>
      <w:r w:rsidRPr="007A4AE6">
        <w:rPr>
          <w:rFonts w:hint="eastAsia"/>
          <w:sz w:val="24"/>
          <w:szCs w:val="24"/>
        </w:rPr>
        <w:t>当发生上述巨额赎回并延期办理时，基金管理人应当通过邮寄、传真或者招募说明书规定的其他方式在</w:t>
      </w:r>
      <w:r w:rsidRPr="007A4AE6">
        <w:rPr>
          <w:sz w:val="24"/>
          <w:szCs w:val="24"/>
        </w:rPr>
        <w:t>3</w:t>
      </w:r>
      <w:r w:rsidRPr="007A4AE6">
        <w:rPr>
          <w:sz w:val="24"/>
          <w:szCs w:val="24"/>
        </w:rPr>
        <w:t>个交易日内通知基金份额持有人，说明有关处理方法，</w:t>
      </w:r>
      <w:r>
        <w:rPr>
          <w:rFonts w:hint="eastAsia"/>
          <w:sz w:val="24"/>
          <w:szCs w:val="24"/>
        </w:rPr>
        <w:t>并按规定</w:t>
      </w:r>
      <w:r w:rsidRPr="007A4AE6">
        <w:rPr>
          <w:rFonts w:hint="eastAsia"/>
          <w:bCs/>
          <w:sz w:val="24"/>
          <w:szCs w:val="24"/>
        </w:rPr>
        <w:t>在规定</w:t>
      </w:r>
      <w:r w:rsidRPr="007A4AE6">
        <w:rPr>
          <w:rFonts w:hint="eastAsia"/>
          <w:sz w:val="24"/>
          <w:szCs w:val="24"/>
        </w:rPr>
        <w:t>媒介上刊登公告</w:t>
      </w:r>
      <w:r>
        <w:rPr>
          <w:rFonts w:hint="eastAsia"/>
          <w:sz w:val="24"/>
          <w:szCs w:val="24"/>
        </w:rPr>
        <w:t>。</w:t>
      </w:r>
    </w:p>
    <w:p w14:paraId="1899259B" w14:textId="77777777" w:rsidR="00162361" w:rsidRDefault="00162361">
      <w:pPr>
        <w:spacing w:line="360" w:lineRule="auto"/>
        <w:rPr>
          <w:bCs/>
          <w:sz w:val="24"/>
          <w:szCs w:val="24"/>
        </w:rPr>
      </w:pPr>
    </w:p>
    <w:p w14:paraId="46446E72" w14:textId="77777777" w:rsidR="00162361" w:rsidRDefault="006E32E7">
      <w:pPr>
        <w:spacing w:line="360" w:lineRule="auto"/>
        <w:ind w:firstLineChars="200" w:firstLine="480"/>
        <w:rPr>
          <w:sz w:val="24"/>
          <w:szCs w:val="24"/>
        </w:rPr>
      </w:pPr>
      <w:r>
        <w:rPr>
          <w:bCs/>
          <w:sz w:val="24"/>
          <w:szCs w:val="24"/>
        </w:rPr>
        <w:t>十</w:t>
      </w:r>
      <w:r>
        <w:rPr>
          <w:rFonts w:hint="eastAsia"/>
          <w:sz w:val="24"/>
          <w:szCs w:val="24"/>
        </w:rPr>
        <w:t>、暂停申购或赎回的公告和重新开放申购或赎回的公告</w:t>
      </w:r>
    </w:p>
    <w:p w14:paraId="4A4DDBA9" w14:textId="163BA2A3" w:rsidR="00162361" w:rsidRDefault="006E32E7">
      <w:pPr>
        <w:spacing w:line="360" w:lineRule="auto"/>
        <w:ind w:firstLineChars="200" w:firstLine="480"/>
        <w:rPr>
          <w:sz w:val="24"/>
          <w:szCs w:val="24"/>
        </w:rPr>
      </w:pPr>
      <w:r>
        <w:rPr>
          <w:sz w:val="24"/>
          <w:szCs w:val="24"/>
        </w:rPr>
        <w:t>1</w:t>
      </w:r>
      <w:r>
        <w:rPr>
          <w:rFonts w:hint="eastAsia"/>
          <w:sz w:val="24"/>
          <w:szCs w:val="24"/>
        </w:rPr>
        <w:t>、发生上述暂停申购或赎回情况的，</w:t>
      </w:r>
      <w:r w:rsidR="00D66F4F">
        <w:rPr>
          <w:rFonts w:hint="eastAsia"/>
          <w:sz w:val="24"/>
          <w:szCs w:val="24"/>
        </w:rPr>
        <w:t>基金</w:t>
      </w:r>
      <w:r>
        <w:rPr>
          <w:rFonts w:hint="eastAsia"/>
          <w:sz w:val="24"/>
          <w:szCs w:val="24"/>
        </w:rPr>
        <w:t>管理人应在规定期限内在规定媒介上刊登暂停公告。</w:t>
      </w:r>
    </w:p>
    <w:p w14:paraId="27F0D0D7" w14:textId="08DB021D"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ascii="宋体" w:hAnsi="宋体" w:hint="eastAsia"/>
          <w:sz w:val="24"/>
        </w:rPr>
        <w:t>基金</w:t>
      </w:r>
      <w:r>
        <w:rPr>
          <w:rFonts w:ascii="宋体" w:hAnsi="宋体" w:hint="eastAsia"/>
          <w:sz w:val="24"/>
        </w:rPr>
        <w:t>管理人</w:t>
      </w:r>
      <w:r>
        <w:rPr>
          <w:rFonts w:ascii="宋体" w:hAnsi="宋体" w:hint="eastAsia"/>
          <w:sz w:val="24"/>
          <w:szCs w:val="24"/>
        </w:rPr>
        <w:t>可以根据暂停申购或赎回的时间，依照《信息披露办法》的有关规定，最迟于</w:t>
      </w:r>
      <w:r>
        <w:rPr>
          <w:rFonts w:ascii="宋体" w:hAnsi="宋体" w:hint="eastAsia"/>
          <w:sz w:val="24"/>
        </w:rPr>
        <w:t>重新开放日在规定媒介上刊登重新开放申购或赎回</w:t>
      </w:r>
      <w:r>
        <w:rPr>
          <w:rFonts w:ascii="宋体" w:hAnsi="宋体" w:hint="eastAsia"/>
          <w:sz w:val="24"/>
          <w:szCs w:val="24"/>
        </w:rPr>
        <w:t>的</w:t>
      </w:r>
      <w:r>
        <w:rPr>
          <w:rFonts w:ascii="宋体" w:hAnsi="宋体" w:hint="eastAsia"/>
          <w:sz w:val="24"/>
        </w:rPr>
        <w:t>公告</w:t>
      </w:r>
      <w:r>
        <w:rPr>
          <w:rFonts w:ascii="宋体" w:hAnsi="宋体" w:hint="eastAsia"/>
          <w:sz w:val="24"/>
          <w:szCs w:val="24"/>
        </w:rPr>
        <w:t>；也可以根据实际情况在</w:t>
      </w:r>
      <w:r>
        <w:rPr>
          <w:rFonts w:ascii="宋体" w:hAnsi="宋体" w:hint="eastAsia"/>
          <w:sz w:val="24"/>
        </w:rPr>
        <w:t>暂停公告中</w:t>
      </w:r>
      <w:r>
        <w:rPr>
          <w:rFonts w:ascii="宋体" w:hAnsi="宋体" w:hint="eastAsia"/>
          <w:sz w:val="24"/>
          <w:szCs w:val="24"/>
        </w:rPr>
        <w:t>明确重新开放申购或赎回的时间，届时不再另行发布重新开放的公告</w:t>
      </w:r>
      <w:r>
        <w:rPr>
          <w:rFonts w:hint="eastAsia"/>
          <w:sz w:val="24"/>
          <w:szCs w:val="24"/>
        </w:rPr>
        <w:t>。</w:t>
      </w:r>
    </w:p>
    <w:p w14:paraId="5C8897E7" w14:textId="77777777" w:rsidR="00162361" w:rsidRDefault="00162361">
      <w:pPr>
        <w:spacing w:line="360" w:lineRule="auto"/>
        <w:rPr>
          <w:bCs/>
          <w:sz w:val="24"/>
          <w:szCs w:val="24"/>
        </w:rPr>
      </w:pPr>
    </w:p>
    <w:p w14:paraId="7F3863E9" w14:textId="54ECBD2B" w:rsidR="00162361" w:rsidRDefault="006E32E7">
      <w:pPr>
        <w:spacing w:line="360" w:lineRule="auto"/>
        <w:ind w:firstLineChars="200" w:firstLine="480"/>
        <w:rPr>
          <w:sz w:val="24"/>
          <w:szCs w:val="24"/>
        </w:rPr>
      </w:pPr>
      <w:r>
        <w:rPr>
          <w:bCs/>
          <w:sz w:val="24"/>
          <w:szCs w:val="24"/>
        </w:rPr>
        <w:t>十</w:t>
      </w:r>
      <w:r>
        <w:rPr>
          <w:rFonts w:hint="eastAsia"/>
          <w:bCs/>
          <w:sz w:val="24"/>
          <w:szCs w:val="24"/>
        </w:rPr>
        <w:t>一</w:t>
      </w:r>
      <w:r>
        <w:rPr>
          <w:rFonts w:hint="eastAsia"/>
          <w:sz w:val="24"/>
          <w:szCs w:val="24"/>
        </w:rPr>
        <w:t>、</w:t>
      </w:r>
      <w:r w:rsidR="00D66F4F">
        <w:rPr>
          <w:rFonts w:hint="eastAsia"/>
          <w:sz w:val="24"/>
          <w:szCs w:val="24"/>
        </w:rPr>
        <w:t>基金</w:t>
      </w:r>
      <w:r>
        <w:rPr>
          <w:rFonts w:hint="eastAsia"/>
          <w:sz w:val="24"/>
          <w:szCs w:val="24"/>
        </w:rPr>
        <w:t>转换</w:t>
      </w:r>
    </w:p>
    <w:p w14:paraId="315DF089" w14:textId="635D8C0A"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管理人可以根据相关法律法规以及本</w:t>
      </w:r>
      <w:r>
        <w:rPr>
          <w:rFonts w:hint="eastAsia"/>
          <w:sz w:val="24"/>
          <w:szCs w:val="24"/>
        </w:rPr>
        <w:t>基金</w:t>
      </w:r>
      <w:r w:rsidR="006E32E7">
        <w:rPr>
          <w:rFonts w:hint="eastAsia"/>
          <w:sz w:val="24"/>
          <w:szCs w:val="24"/>
        </w:rPr>
        <w:t>合同的规定决定开办本</w:t>
      </w:r>
      <w:r>
        <w:rPr>
          <w:rFonts w:hint="eastAsia"/>
          <w:sz w:val="24"/>
          <w:szCs w:val="24"/>
        </w:rPr>
        <w:t>基金</w:t>
      </w:r>
      <w:r w:rsidR="006E32E7">
        <w:rPr>
          <w:rFonts w:hint="eastAsia"/>
          <w:sz w:val="24"/>
          <w:szCs w:val="24"/>
        </w:rPr>
        <w:t>与</w:t>
      </w:r>
      <w:r>
        <w:rPr>
          <w:rFonts w:hint="eastAsia"/>
          <w:sz w:val="24"/>
          <w:szCs w:val="24"/>
        </w:rPr>
        <w:t>基金</w:t>
      </w:r>
      <w:r w:rsidR="006E32E7">
        <w:rPr>
          <w:rFonts w:hint="eastAsia"/>
          <w:sz w:val="24"/>
          <w:szCs w:val="24"/>
        </w:rPr>
        <w:t>管理人管理的其他</w:t>
      </w:r>
      <w:r>
        <w:rPr>
          <w:rFonts w:hint="eastAsia"/>
          <w:sz w:val="24"/>
          <w:szCs w:val="24"/>
        </w:rPr>
        <w:t>基金</w:t>
      </w:r>
      <w:r w:rsidR="006E32E7">
        <w:rPr>
          <w:rFonts w:hint="eastAsia"/>
          <w:sz w:val="24"/>
          <w:szCs w:val="24"/>
        </w:rPr>
        <w:t>之间的转换业务，</w:t>
      </w:r>
      <w:r>
        <w:rPr>
          <w:rFonts w:hint="eastAsia"/>
          <w:sz w:val="24"/>
          <w:szCs w:val="24"/>
        </w:rPr>
        <w:t>基金</w:t>
      </w:r>
      <w:r w:rsidR="006E32E7">
        <w:rPr>
          <w:rFonts w:hint="eastAsia"/>
          <w:sz w:val="24"/>
          <w:szCs w:val="24"/>
        </w:rPr>
        <w:t>转换可以收取一定的转换费，相关规则由</w:t>
      </w:r>
      <w:r>
        <w:rPr>
          <w:rFonts w:hint="eastAsia"/>
          <w:sz w:val="24"/>
          <w:szCs w:val="24"/>
        </w:rPr>
        <w:t>基金</w:t>
      </w:r>
      <w:r w:rsidR="006E32E7">
        <w:rPr>
          <w:rFonts w:hint="eastAsia"/>
          <w:sz w:val="24"/>
          <w:szCs w:val="24"/>
        </w:rPr>
        <w:t>管理人届时根据相关法律法规及本</w:t>
      </w:r>
      <w:r>
        <w:rPr>
          <w:rFonts w:hint="eastAsia"/>
          <w:sz w:val="24"/>
          <w:szCs w:val="24"/>
        </w:rPr>
        <w:t>基金</w:t>
      </w:r>
      <w:r w:rsidR="006E32E7">
        <w:rPr>
          <w:rFonts w:hint="eastAsia"/>
          <w:sz w:val="24"/>
          <w:szCs w:val="24"/>
        </w:rPr>
        <w:t>合同的规定制定并公告，并提前告知</w:t>
      </w:r>
      <w:r>
        <w:rPr>
          <w:rFonts w:hint="eastAsia"/>
          <w:sz w:val="24"/>
          <w:szCs w:val="24"/>
        </w:rPr>
        <w:t>基金</w:t>
      </w:r>
      <w:r w:rsidR="006E32E7">
        <w:rPr>
          <w:rFonts w:hint="eastAsia"/>
          <w:sz w:val="24"/>
          <w:szCs w:val="24"/>
        </w:rPr>
        <w:t>托管人与相关机构。</w:t>
      </w:r>
    </w:p>
    <w:p w14:paraId="7BE17A3A" w14:textId="77777777" w:rsidR="00162361" w:rsidRDefault="00162361">
      <w:pPr>
        <w:spacing w:line="360" w:lineRule="auto"/>
        <w:ind w:firstLineChars="200" w:firstLine="480"/>
        <w:rPr>
          <w:bCs/>
          <w:sz w:val="24"/>
          <w:szCs w:val="24"/>
        </w:rPr>
      </w:pPr>
    </w:p>
    <w:p w14:paraId="141B07B2" w14:textId="16D25458" w:rsidR="00162361" w:rsidRDefault="006E32E7">
      <w:pPr>
        <w:spacing w:line="360" w:lineRule="auto"/>
        <w:ind w:firstLineChars="200" w:firstLine="480"/>
        <w:rPr>
          <w:sz w:val="24"/>
          <w:szCs w:val="24"/>
        </w:rPr>
      </w:pPr>
      <w:r>
        <w:rPr>
          <w:bCs/>
          <w:sz w:val="24"/>
          <w:szCs w:val="24"/>
        </w:rPr>
        <w:t>十</w:t>
      </w:r>
      <w:r>
        <w:rPr>
          <w:rFonts w:hint="eastAsia"/>
          <w:bCs/>
          <w:sz w:val="24"/>
          <w:szCs w:val="24"/>
        </w:rPr>
        <w:t>二</w:t>
      </w:r>
      <w:r>
        <w:rPr>
          <w:rFonts w:hint="eastAsia"/>
          <w:sz w:val="24"/>
          <w:szCs w:val="24"/>
        </w:rPr>
        <w:t>、</w:t>
      </w:r>
      <w:r w:rsidR="00D66F4F">
        <w:rPr>
          <w:rFonts w:hint="eastAsia"/>
          <w:sz w:val="24"/>
          <w:szCs w:val="24"/>
        </w:rPr>
        <w:t>基金</w:t>
      </w:r>
      <w:r>
        <w:rPr>
          <w:rFonts w:hint="eastAsia"/>
          <w:sz w:val="24"/>
          <w:szCs w:val="24"/>
        </w:rPr>
        <w:t>的</w:t>
      </w:r>
      <w:proofErr w:type="gramStart"/>
      <w:r>
        <w:rPr>
          <w:rFonts w:hint="eastAsia"/>
          <w:sz w:val="24"/>
          <w:szCs w:val="24"/>
        </w:rPr>
        <w:t>非交易</w:t>
      </w:r>
      <w:proofErr w:type="gramEnd"/>
      <w:r>
        <w:rPr>
          <w:rFonts w:hint="eastAsia"/>
          <w:sz w:val="24"/>
          <w:szCs w:val="24"/>
        </w:rPr>
        <w:t>过户</w:t>
      </w:r>
    </w:p>
    <w:p w14:paraId="6C02FE9E" w14:textId="0F9AE282"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的</w:t>
      </w:r>
      <w:proofErr w:type="gramStart"/>
      <w:r w:rsidR="006E32E7">
        <w:rPr>
          <w:rFonts w:hint="eastAsia"/>
          <w:sz w:val="24"/>
          <w:szCs w:val="24"/>
        </w:rPr>
        <w:t>非交易</w:t>
      </w:r>
      <w:proofErr w:type="gramEnd"/>
      <w:r w:rsidR="006E32E7">
        <w:rPr>
          <w:rFonts w:hint="eastAsia"/>
          <w:sz w:val="24"/>
          <w:szCs w:val="24"/>
        </w:rPr>
        <w:t>过户是指</w:t>
      </w:r>
      <w:r>
        <w:rPr>
          <w:rFonts w:hint="eastAsia"/>
          <w:sz w:val="24"/>
          <w:szCs w:val="24"/>
        </w:rPr>
        <w:t>基金</w:t>
      </w:r>
      <w:r w:rsidR="006E32E7">
        <w:rPr>
          <w:rFonts w:hint="eastAsia"/>
          <w:sz w:val="24"/>
          <w:szCs w:val="24"/>
        </w:rPr>
        <w:t>登记机构受理继承、捐赠和司法强制执行等情形而产生的</w:t>
      </w:r>
      <w:proofErr w:type="gramStart"/>
      <w:r w:rsidR="006E32E7">
        <w:rPr>
          <w:rFonts w:hint="eastAsia"/>
          <w:sz w:val="24"/>
          <w:szCs w:val="24"/>
        </w:rPr>
        <w:t>非交易</w:t>
      </w:r>
      <w:proofErr w:type="gramEnd"/>
      <w:r w:rsidR="006E32E7">
        <w:rPr>
          <w:rFonts w:hint="eastAsia"/>
          <w:sz w:val="24"/>
          <w:szCs w:val="24"/>
        </w:rPr>
        <w:t>过户以及登记机构认可、符合法律法规的</w:t>
      </w:r>
      <w:r w:rsidR="006E32E7">
        <w:rPr>
          <w:rFonts w:hint="eastAsia"/>
          <w:bCs/>
          <w:sz w:val="24"/>
          <w:szCs w:val="24"/>
        </w:rPr>
        <w:t>其他</w:t>
      </w:r>
      <w:proofErr w:type="gramStart"/>
      <w:r w:rsidR="006E32E7">
        <w:rPr>
          <w:rFonts w:hint="eastAsia"/>
          <w:sz w:val="24"/>
          <w:szCs w:val="24"/>
        </w:rPr>
        <w:t>非交易</w:t>
      </w:r>
      <w:proofErr w:type="gramEnd"/>
      <w:r w:rsidR="006E32E7">
        <w:rPr>
          <w:rFonts w:hint="eastAsia"/>
          <w:sz w:val="24"/>
          <w:szCs w:val="24"/>
        </w:rPr>
        <w:t>过户。无论在上述何种情况下，接受划转的主体必须是依法可以持有本</w:t>
      </w:r>
      <w:proofErr w:type="gramStart"/>
      <w:r>
        <w:rPr>
          <w:rFonts w:hint="eastAsia"/>
          <w:sz w:val="24"/>
          <w:szCs w:val="24"/>
        </w:rPr>
        <w:t>基金</w:t>
      </w:r>
      <w:r w:rsidR="001E4B7D">
        <w:rPr>
          <w:rFonts w:hint="eastAsia"/>
          <w:sz w:val="24"/>
          <w:szCs w:val="24"/>
        </w:rPr>
        <w:t>基金</w:t>
      </w:r>
      <w:proofErr w:type="gramEnd"/>
      <w:r w:rsidR="006E32E7">
        <w:rPr>
          <w:rFonts w:hint="eastAsia"/>
          <w:sz w:val="24"/>
          <w:szCs w:val="24"/>
        </w:rPr>
        <w:t>份额的</w:t>
      </w:r>
      <w:r w:rsidR="006E32E7">
        <w:rPr>
          <w:bCs/>
          <w:sz w:val="24"/>
          <w:szCs w:val="24"/>
        </w:rPr>
        <w:t>投资者</w:t>
      </w:r>
      <w:r w:rsidR="006E32E7">
        <w:rPr>
          <w:rFonts w:hint="eastAsia"/>
          <w:sz w:val="24"/>
          <w:szCs w:val="24"/>
        </w:rPr>
        <w:t>。</w:t>
      </w:r>
    </w:p>
    <w:p w14:paraId="49EEF420" w14:textId="62B647BE" w:rsidR="00162361" w:rsidRDefault="006E32E7">
      <w:pPr>
        <w:spacing w:line="360" w:lineRule="auto"/>
        <w:ind w:firstLineChars="200" w:firstLine="480"/>
        <w:rPr>
          <w:rFonts w:ascii="宋体" w:hAnsi="宋体"/>
          <w:sz w:val="24"/>
        </w:rPr>
      </w:pPr>
      <w:r>
        <w:rPr>
          <w:rFonts w:ascii="宋体" w:hAnsi="宋体" w:hint="eastAsia"/>
          <w:sz w:val="24"/>
          <w:szCs w:val="24"/>
        </w:rPr>
        <w:t>继承是指</w:t>
      </w:r>
      <w:r w:rsidR="00D66F4F">
        <w:rPr>
          <w:rFonts w:ascii="宋体" w:hAnsi="宋体" w:hint="eastAsia"/>
          <w:sz w:val="24"/>
          <w:szCs w:val="24"/>
        </w:rPr>
        <w:t>基金</w:t>
      </w:r>
      <w:r>
        <w:rPr>
          <w:rFonts w:ascii="宋体" w:hAnsi="宋体" w:hint="eastAsia"/>
          <w:sz w:val="24"/>
          <w:szCs w:val="24"/>
        </w:rPr>
        <w:t>份额持有人死亡，其持有的</w:t>
      </w:r>
      <w:r w:rsidR="00D66F4F">
        <w:rPr>
          <w:rFonts w:ascii="宋体" w:hAnsi="宋体" w:hint="eastAsia"/>
          <w:sz w:val="24"/>
          <w:szCs w:val="24"/>
        </w:rPr>
        <w:t>基金</w:t>
      </w:r>
      <w:r>
        <w:rPr>
          <w:rFonts w:ascii="宋体" w:hAnsi="宋体" w:hint="eastAsia"/>
          <w:sz w:val="24"/>
          <w:szCs w:val="24"/>
        </w:rPr>
        <w:t>份额由其合法的继承人继承；</w:t>
      </w:r>
      <w:proofErr w:type="gramStart"/>
      <w:r>
        <w:rPr>
          <w:rFonts w:ascii="宋体" w:hAnsi="宋体" w:hint="eastAsia"/>
          <w:sz w:val="24"/>
          <w:szCs w:val="24"/>
        </w:rPr>
        <w:lastRenderedPageBreak/>
        <w:t>捐赠指</w:t>
      </w:r>
      <w:proofErr w:type="gramEnd"/>
      <w:r w:rsidR="00D66F4F">
        <w:rPr>
          <w:rFonts w:ascii="宋体" w:hAnsi="宋体" w:hint="eastAsia"/>
          <w:sz w:val="24"/>
          <w:szCs w:val="24"/>
        </w:rPr>
        <w:t>基金</w:t>
      </w:r>
      <w:r>
        <w:rPr>
          <w:rFonts w:ascii="宋体" w:hAnsi="宋体" w:hint="eastAsia"/>
          <w:sz w:val="24"/>
          <w:szCs w:val="24"/>
        </w:rPr>
        <w:t>份额持有人将其合法持有的</w:t>
      </w:r>
      <w:r w:rsidR="00D66F4F">
        <w:rPr>
          <w:rFonts w:ascii="宋体" w:hAnsi="宋体" w:hint="eastAsia"/>
          <w:sz w:val="24"/>
          <w:szCs w:val="24"/>
        </w:rPr>
        <w:t>基金</w:t>
      </w:r>
      <w:r>
        <w:rPr>
          <w:rFonts w:ascii="宋体" w:hAnsi="宋体" w:hint="eastAsia"/>
          <w:sz w:val="24"/>
          <w:szCs w:val="24"/>
        </w:rPr>
        <w:t>份额捐赠给福利性质的基金会或社会团体；司法强制执行是指司法机构依据生效司法文书将</w:t>
      </w:r>
      <w:r w:rsidR="00D66F4F">
        <w:rPr>
          <w:rFonts w:ascii="宋体" w:hAnsi="宋体" w:hint="eastAsia"/>
          <w:sz w:val="24"/>
          <w:szCs w:val="24"/>
        </w:rPr>
        <w:t>基金</w:t>
      </w:r>
      <w:r>
        <w:rPr>
          <w:rFonts w:ascii="宋体" w:hAnsi="宋体" w:hint="eastAsia"/>
          <w:sz w:val="24"/>
          <w:szCs w:val="24"/>
        </w:rPr>
        <w:t>份额持有人持有的</w:t>
      </w:r>
      <w:r w:rsidR="00D66F4F">
        <w:rPr>
          <w:rFonts w:ascii="宋体" w:hAnsi="宋体" w:hint="eastAsia"/>
          <w:sz w:val="24"/>
          <w:szCs w:val="24"/>
        </w:rPr>
        <w:t>基金</w:t>
      </w:r>
      <w:r>
        <w:rPr>
          <w:rFonts w:ascii="宋体" w:hAnsi="宋体" w:hint="eastAsia"/>
          <w:sz w:val="24"/>
          <w:szCs w:val="24"/>
        </w:rPr>
        <w:t>份额强制划转给其他自然人、法人或其他组织。办理</w:t>
      </w:r>
      <w:proofErr w:type="gramStart"/>
      <w:r>
        <w:rPr>
          <w:rFonts w:ascii="宋体" w:hAnsi="宋体" w:hint="eastAsia"/>
          <w:sz w:val="24"/>
          <w:szCs w:val="24"/>
        </w:rPr>
        <w:t>非交易</w:t>
      </w:r>
      <w:proofErr w:type="gramEnd"/>
      <w:r>
        <w:rPr>
          <w:rFonts w:ascii="宋体" w:hAnsi="宋体" w:hint="eastAsia"/>
          <w:sz w:val="24"/>
          <w:szCs w:val="24"/>
        </w:rPr>
        <w:t>过户必须提供</w:t>
      </w:r>
      <w:r w:rsidR="00D66F4F">
        <w:rPr>
          <w:rFonts w:ascii="宋体" w:hAnsi="宋体" w:hint="eastAsia"/>
          <w:sz w:val="24"/>
          <w:szCs w:val="24"/>
        </w:rPr>
        <w:t>基金</w:t>
      </w:r>
      <w:r>
        <w:rPr>
          <w:rFonts w:ascii="宋体" w:hAnsi="宋体" w:hint="eastAsia"/>
          <w:sz w:val="24"/>
          <w:szCs w:val="24"/>
        </w:rPr>
        <w:t>登记机构要求提供的相关资料，对于符合条件的</w:t>
      </w:r>
      <w:proofErr w:type="gramStart"/>
      <w:r>
        <w:rPr>
          <w:rFonts w:ascii="宋体" w:hAnsi="宋体" w:hint="eastAsia"/>
          <w:sz w:val="24"/>
          <w:szCs w:val="24"/>
        </w:rPr>
        <w:t>非交易过户申请按</w:t>
      </w:r>
      <w:proofErr w:type="gramEnd"/>
      <w:r w:rsidR="00D66F4F">
        <w:rPr>
          <w:rFonts w:ascii="宋体" w:hAnsi="宋体" w:hint="eastAsia"/>
          <w:sz w:val="24"/>
          <w:szCs w:val="24"/>
        </w:rPr>
        <w:t>基金</w:t>
      </w:r>
      <w:r>
        <w:rPr>
          <w:rFonts w:ascii="宋体" w:hAnsi="宋体" w:hint="eastAsia"/>
          <w:sz w:val="24"/>
          <w:szCs w:val="24"/>
        </w:rPr>
        <w:t>登记机构的规定办理，并按</w:t>
      </w:r>
      <w:r w:rsidR="00D66F4F">
        <w:rPr>
          <w:rFonts w:ascii="宋体" w:hAnsi="宋体" w:hint="eastAsia"/>
          <w:sz w:val="24"/>
          <w:szCs w:val="24"/>
        </w:rPr>
        <w:t>基金</w:t>
      </w:r>
      <w:r>
        <w:rPr>
          <w:rFonts w:ascii="宋体" w:hAnsi="宋体" w:hint="eastAsia"/>
          <w:sz w:val="24"/>
          <w:szCs w:val="24"/>
        </w:rPr>
        <w:t>登记机构规定的标准收费。</w:t>
      </w:r>
    </w:p>
    <w:p w14:paraId="6F184BDC" w14:textId="77777777" w:rsidR="00162361" w:rsidRDefault="00162361">
      <w:pPr>
        <w:spacing w:line="360" w:lineRule="auto"/>
        <w:ind w:firstLineChars="200" w:firstLine="480"/>
        <w:rPr>
          <w:bCs/>
          <w:sz w:val="24"/>
          <w:szCs w:val="24"/>
        </w:rPr>
      </w:pPr>
    </w:p>
    <w:p w14:paraId="122327C4" w14:textId="05EB383E" w:rsidR="00162361" w:rsidRDefault="006E32E7">
      <w:pPr>
        <w:spacing w:line="360" w:lineRule="auto"/>
        <w:ind w:firstLineChars="200" w:firstLine="480"/>
        <w:rPr>
          <w:sz w:val="24"/>
          <w:szCs w:val="24"/>
        </w:rPr>
      </w:pPr>
      <w:r>
        <w:rPr>
          <w:bCs/>
          <w:sz w:val="24"/>
          <w:szCs w:val="24"/>
        </w:rPr>
        <w:t>十</w:t>
      </w:r>
      <w:r>
        <w:rPr>
          <w:rFonts w:hint="eastAsia"/>
          <w:bCs/>
          <w:sz w:val="24"/>
          <w:szCs w:val="24"/>
        </w:rPr>
        <w:t>三</w:t>
      </w:r>
      <w:r>
        <w:rPr>
          <w:rFonts w:hint="eastAsia"/>
          <w:sz w:val="24"/>
          <w:szCs w:val="24"/>
        </w:rPr>
        <w:t>、</w:t>
      </w:r>
      <w:r w:rsidR="00D66F4F">
        <w:rPr>
          <w:rFonts w:hint="eastAsia"/>
          <w:sz w:val="24"/>
          <w:szCs w:val="24"/>
        </w:rPr>
        <w:t>基金</w:t>
      </w:r>
      <w:r>
        <w:rPr>
          <w:rFonts w:hint="eastAsia"/>
          <w:sz w:val="24"/>
          <w:szCs w:val="24"/>
        </w:rPr>
        <w:t>的转托管</w:t>
      </w:r>
    </w:p>
    <w:p w14:paraId="69B952F5" w14:textId="252EC04B"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份额持有人可办理已持有</w:t>
      </w:r>
      <w:r>
        <w:rPr>
          <w:rFonts w:hint="eastAsia"/>
          <w:sz w:val="24"/>
          <w:szCs w:val="24"/>
        </w:rPr>
        <w:t>基金</w:t>
      </w:r>
      <w:r w:rsidR="006E32E7">
        <w:rPr>
          <w:rFonts w:hint="eastAsia"/>
          <w:sz w:val="24"/>
          <w:szCs w:val="24"/>
        </w:rPr>
        <w:t>份额在不同销售机构之间的转托管，</w:t>
      </w:r>
      <w:r>
        <w:rPr>
          <w:rFonts w:hint="eastAsia"/>
          <w:sz w:val="24"/>
          <w:szCs w:val="24"/>
        </w:rPr>
        <w:t>基金</w:t>
      </w:r>
      <w:r w:rsidR="006E32E7">
        <w:rPr>
          <w:rFonts w:hint="eastAsia"/>
          <w:sz w:val="24"/>
          <w:szCs w:val="24"/>
        </w:rPr>
        <w:t>销售机构可以按照规定的标准收取转托管费。</w:t>
      </w:r>
    </w:p>
    <w:p w14:paraId="05B06928" w14:textId="77777777" w:rsidR="00162361" w:rsidRDefault="00162361">
      <w:pPr>
        <w:spacing w:line="360" w:lineRule="auto"/>
        <w:ind w:firstLineChars="200" w:firstLine="480"/>
        <w:rPr>
          <w:bCs/>
          <w:sz w:val="24"/>
          <w:szCs w:val="24"/>
        </w:rPr>
      </w:pPr>
    </w:p>
    <w:p w14:paraId="5BBEE970" w14:textId="77777777" w:rsidR="00162361" w:rsidRDefault="006E32E7">
      <w:pPr>
        <w:spacing w:line="360" w:lineRule="auto"/>
        <w:ind w:firstLineChars="200" w:firstLine="480"/>
        <w:rPr>
          <w:sz w:val="24"/>
          <w:szCs w:val="24"/>
        </w:rPr>
      </w:pPr>
      <w:r>
        <w:rPr>
          <w:bCs/>
          <w:sz w:val="24"/>
          <w:szCs w:val="24"/>
        </w:rPr>
        <w:t>十</w:t>
      </w:r>
      <w:r>
        <w:rPr>
          <w:rFonts w:hint="eastAsia"/>
          <w:bCs/>
          <w:sz w:val="24"/>
          <w:szCs w:val="24"/>
        </w:rPr>
        <w:t>四</w:t>
      </w:r>
      <w:r>
        <w:rPr>
          <w:rFonts w:hint="eastAsia"/>
          <w:sz w:val="24"/>
          <w:szCs w:val="24"/>
        </w:rPr>
        <w:t>、定期定额投资计划</w:t>
      </w:r>
    </w:p>
    <w:p w14:paraId="460E5996" w14:textId="2465B933"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管理人可以为</w:t>
      </w:r>
      <w:r w:rsidR="006E32E7">
        <w:rPr>
          <w:bCs/>
          <w:sz w:val="24"/>
          <w:szCs w:val="24"/>
        </w:rPr>
        <w:t>投资者</w:t>
      </w:r>
      <w:r w:rsidR="006E32E7">
        <w:rPr>
          <w:rFonts w:hint="eastAsia"/>
          <w:sz w:val="24"/>
          <w:szCs w:val="24"/>
        </w:rPr>
        <w:t>办理定期定额投资计划，具体规则由</w:t>
      </w:r>
      <w:r>
        <w:rPr>
          <w:rFonts w:hint="eastAsia"/>
          <w:sz w:val="24"/>
          <w:szCs w:val="24"/>
        </w:rPr>
        <w:t>基金</w:t>
      </w:r>
      <w:r w:rsidR="006E32E7">
        <w:rPr>
          <w:rFonts w:hint="eastAsia"/>
          <w:sz w:val="24"/>
          <w:szCs w:val="24"/>
        </w:rPr>
        <w:t>管理人另行规定。</w:t>
      </w:r>
      <w:r w:rsidR="006E32E7">
        <w:rPr>
          <w:bCs/>
          <w:sz w:val="24"/>
          <w:szCs w:val="24"/>
        </w:rPr>
        <w:t>投资者</w:t>
      </w:r>
      <w:r w:rsidR="006E32E7">
        <w:rPr>
          <w:rFonts w:hint="eastAsia"/>
          <w:sz w:val="24"/>
          <w:szCs w:val="24"/>
        </w:rPr>
        <w:t>在办理定期定额投资计划时可自行约定每期扣款金额，每期扣款金额必须不低于</w:t>
      </w:r>
      <w:r>
        <w:rPr>
          <w:rFonts w:hint="eastAsia"/>
          <w:sz w:val="24"/>
          <w:szCs w:val="24"/>
        </w:rPr>
        <w:t>基金</w:t>
      </w:r>
      <w:r w:rsidR="006E32E7">
        <w:rPr>
          <w:rFonts w:hint="eastAsia"/>
          <w:sz w:val="24"/>
          <w:szCs w:val="24"/>
        </w:rPr>
        <w:t>管理人在相关公告或更新的招募说明书中所规定的定期定额投资计划最低申购金额。</w:t>
      </w:r>
    </w:p>
    <w:p w14:paraId="2F8F988C" w14:textId="77777777" w:rsidR="00162361" w:rsidRDefault="00162361">
      <w:pPr>
        <w:spacing w:line="360" w:lineRule="auto"/>
        <w:ind w:firstLineChars="200" w:firstLine="480"/>
        <w:rPr>
          <w:bCs/>
          <w:sz w:val="24"/>
          <w:szCs w:val="24"/>
        </w:rPr>
      </w:pPr>
    </w:p>
    <w:p w14:paraId="32DC1085" w14:textId="6D7E988A" w:rsidR="00162361" w:rsidRDefault="006E32E7">
      <w:pPr>
        <w:spacing w:line="360" w:lineRule="auto"/>
        <w:ind w:firstLineChars="200" w:firstLine="480"/>
        <w:rPr>
          <w:sz w:val="24"/>
          <w:szCs w:val="24"/>
        </w:rPr>
      </w:pPr>
      <w:r>
        <w:rPr>
          <w:bCs/>
          <w:sz w:val="24"/>
          <w:szCs w:val="24"/>
        </w:rPr>
        <w:t>十</w:t>
      </w:r>
      <w:r>
        <w:rPr>
          <w:rFonts w:hint="eastAsia"/>
          <w:bCs/>
          <w:sz w:val="24"/>
          <w:szCs w:val="24"/>
        </w:rPr>
        <w:t>五</w:t>
      </w:r>
      <w:r>
        <w:rPr>
          <w:rFonts w:hint="eastAsia"/>
          <w:sz w:val="24"/>
          <w:szCs w:val="24"/>
        </w:rPr>
        <w:t>、</w:t>
      </w:r>
      <w:r w:rsidR="00D66F4F">
        <w:rPr>
          <w:rFonts w:hint="eastAsia"/>
          <w:sz w:val="24"/>
          <w:szCs w:val="24"/>
        </w:rPr>
        <w:t>基金</w:t>
      </w:r>
      <w:r w:rsidR="001E4B7D">
        <w:rPr>
          <w:rFonts w:hint="eastAsia"/>
          <w:sz w:val="24"/>
          <w:szCs w:val="24"/>
        </w:rPr>
        <w:t>份额</w:t>
      </w:r>
      <w:r>
        <w:rPr>
          <w:rFonts w:hint="eastAsia"/>
          <w:sz w:val="24"/>
          <w:szCs w:val="24"/>
        </w:rPr>
        <w:t>的冻结和解冻</w:t>
      </w:r>
    </w:p>
    <w:p w14:paraId="3F729A1B" w14:textId="24C26257" w:rsidR="00162361" w:rsidRDefault="00D66F4F">
      <w:pPr>
        <w:spacing w:line="360" w:lineRule="auto"/>
        <w:ind w:firstLineChars="200" w:firstLine="480"/>
        <w:rPr>
          <w:rFonts w:ascii="宋体" w:hAnsi="宋体"/>
          <w:sz w:val="24"/>
          <w:szCs w:val="24"/>
        </w:rPr>
      </w:pPr>
      <w:r>
        <w:rPr>
          <w:rFonts w:hint="eastAsia"/>
          <w:sz w:val="24"/>
          <w:szCs w:val="24"/>
        </w:rPr>
        <w:t>基金</w:t>
      </w:r>
      <w:r w:rsidR="006E32E7">
        <w:rPr>
          <w:rFonts w:hint="eastAsia"/>
          <w:sz w:val="24"/>
          <w:szCs w:val="24"/>
        </w:rPr>
        <w:t>登记机构只受理国家有权机关依法要求的</w:t>
      </w:r>
      <w:r>
        <w:rPr>
          <w:rFonts w:hint="eastAsia"/>
          <w:sz w:val="24"/>
          <w:szCs w:val="24"/>
        </w:rPr>
        <w:t>基金</w:t>
      </w:r>
      <w:r w:rsidR="006E32E7">
        <w:rPr>
          <w:rFonts w:hint="eastAsia"/>
          <w:sz w:val="24"/>
          <w:szCs w:val="24"/>
        </w:rPr>
        <w:t>份额的冻结与解冻，以及登记机构认可、符合法律法规的其他情况下的冻结与解冻。</w:t>
      </w:r>
      <w:r>
        <w:rPr>
          <w:rFonts w:ascii="宋体" w:hAnsi="宋体" w:hint="eastAsia"/>
          <w:bCs/>
          <w:sz w:val="24"/>
          <w:szCs w:val="24"/>
        </w:rPr>
        <w:t>基金</w:t>
      </w:r>
      <w:r w:rsidR="006E32E7">
        <w:rPr>
          <w:rFonts w:ascii="宋体" w:hAnsi="宋体" w:hint="eastAsia"/>
          <w:bCs/>
          <w:sz w:val="24"/>
          <w:szCs w:val="24"/>
        </w:rPr>
        <w:t>份额的冻结手续、冻结方式按照登记机构的相关规定办理。</w:t>
      </w:r>
      <w:r>
        <w:rPr>
          <w:rFonts w:ascii="宋体" w:hAnsi="宋体" w:hint="eastAsia"/>
          <w:sz w:val="24"/>
          <w:szCs w:val="24"/>
        </w:rPr>
        <w:t>基金</w:t>
      </w:r>
      <w:r w:rsidR="006E32E7">
        <w:rPr>
          <w:rFonts w:ascii="宋体" w:hAnsi="宋体" w:hint="eastAsia"/>
          <w:sz w:val="24"/>
          <w:szCs w:val="24"/>
        </w:rPr>
        <w:t>份额被冻结的，被冻结部分产生的权益</w:t>
      </w:r>
      <w:r w:rsidR="006E32E7">
        <w:rPr>
          <w:rFonts w:ascii="宋体" w:hAnsi="宋体" w:hint="eastAsia"/>
          <w:bCs/>
          <w:sz w:val="24"/>
          <w:szCs w:val="24"/>
        </w:rPr>
        <w:t>按照我国</w:t>
      </w:r>
      <w:r w:rsidR="006E32E7">
        <w:rPr>
          <w:rFonts w:ascii="宋体" w:hAnsi="宋体" w:hint="eastAsia"/>
          <w:sz w:val="24"/>
          <w:szCs w:val="24"/>
        </w:rPr>
        <w:t>法律法规</w:t>
      </w:r>
      <w:r w:rsidR="006E32E7">
        <w:rPr>
          <w:rFonts w:ascii="宋体" w:hAnsi="宋体" w:hint="eastAsia"/>
          <w:bCs/>
          <w:sz w:val="24"/>
          <w:szCs w:val="24"/>
        </w:rPr>
        <w:t>、</w:t>
      </w:r>
      <w:r w:rsidR="006E32E7">
        <w:rPr>
          <w:rFonts w:ascii="宋体" w:hAnsi="宋体" w:hint="eastAsia"/>
          <w:sz w:val="24"/>
          <w:szCs w:val="24"/>
        </w:rPr>
        <w:t>监管</w:t>
      </w:r>
      <w:r w:rsidR="006E32E7">
        <w:rPr>
          <w:rFonts w:ascii="宋体" w:hAnsi="宋体" w:hint="eastAsia"/>
          <w:bCs/>
          <w:sz w:val="24"/>
          <w:szCs w:val="24"/>
        </w:rPr>
        <w:t>规章及国家</w:t>
      </w:r>
      <w:r w:rsidR="006E32E7">
        <w:rPr>
          <w:rFonts w:ascii="宋体" w:hAnsi="宋体" w:hint="eastAsia"/>
          <w:sz w:val="24"/>
          <w:szCs w:val="24"/>
        </w:rPr>
        <w:t>有</w:t>
      </w:r>
      <w:r w:rsidR="006E32E7">
        <w:rPr>
          <w:rFonts w:ascii="宋体" w:hAnsi="宋体" w:hint="eastAsia"/>
          <w:bCs/>
          <w:sz w:val="24"/>
          <w:szCs w:val="24"/>
        </w:rPr>
        <w:t>权机关的要求以及登记机构业务</w:t>
      </w:r>
      <w:r w:rsidR="006E32E7">
        <w:rPr>
          <w:rFonts w:ascii="宋体" w:hAnsi="宋体" w:hint="eastAsia"/>
          <w:sz w:val="24"/>
          <w:szCs w:val="24"/>
        </w:rPr>
        <w:t>规定</w:t>
      </w:r>
      <w:r w:rsidR="006E32E7">
        <w:rPr>
          <w:rFonts w:ascii="宋体" w:hAnsi="宋体" w:hint="eastAsia"/>
          <w:bCs/>
          <w:sz w:val="24"/>
          <w:szCs w:val="24"/>
        </w:rPr>
        <w:t>来处理</w:t>
      </w:r>
      <w:r w:rsidR="006E32E7">
        <w:rPr>
          <w:rFonts w:ascii="宋体" w:hAnsi="宋体" w:hint="eastAsia"/>
          <w:sz w:val="24"/>
          <w:szCs w:val="24"/>
        </w:rPr>
        <w:t>。</w:t>
      </w:r>
    </w:p>
    <w:p w14:paraId="2A8EC4D8" w14:textId="77777777" w:rsidR="00162361" w:rsidRDefault="00162361">
      <w:pPr>
        <w:spacing w:line="360" w:lineRule="auto"/>
        <w:ind w:firstLineChars="200" w:firstLine="480"/>
        <w:rPr>
          <w:rFonts w:ascii="宋体" w:hAnsi="宋体"/>
          <w:bCs/>
          <w:sz w:val="24"/>
          <w:szCs w:val="24"/>
        </w:rPr>
      </w:pPr>
    </w:p>
    <w:p w14:paraId="42224D70" w14:textId="50437A86" w:rsidR="00162361" w:rsidRDefault="006E32E7">
      <w:pPr>
        <w:spacing w:line="360" w:lineRule="auto"/>
        <w:ind w:firstLineChars="200" w:firstLine="480"/>
        <w:rPr>
          <w:rFonts w:ascii="宋体" w:hAnsi="宋体"/>
          <w:bCs/>
          <w:sz w:val="24"/>
          <w:szCs w:val="24"/>
        </w:rPr>
      </w:pPr>
      <w:r>
        <w:rPr>
          <w:rFonts w:ascii="宋体" w:hAnsi="宋体" w:hint="eastAsia"/>
          <w:bCs/>
          <w:sz w:val="24"/>
          <w:szCs w:val="24"/>
        </w:rPr>
        <w:t>十六、</w:t>
      </w:r>
      <w:r w:rsidR="00D66F4F">
        <w:rPr>
          <w:rFonts w:ascii="宋体" w:hAnsi="宋体" w:hint="eastAsia"/>
          <w:bCs/>
          <w:sz w:val="24"/>
          <w:szCs w:val="24"/>
        </w:rPr>
        <w:t>基金</w:t>
      </w:r>
      <w:r>
        <w:rPr>
          <w:rFonts w:ascii="宋体" w:hAnsi="宋体" w:hint="eastAsia"/>
          <w:bCs/>
          <w:sz w:val="24"/>
          <w:szCs w:val="24"/>
        </w:rPr>
        <w:t>份额的转让</w:t>
      </w:r>
    </w:p>
    <w:p w14:paraId="390199A7" w14:textId="0ECFD702" w:rsidR="00162361" w:rsidRDefault="006E32E7">
      <w:pPr>
        <w:spacing w:line="360" w:lineRule="auto"/>
        <w:ind w:firstLineChars="200" w:firstLine="480"/>
        <w:rPr>
          <w:rFonts w:ascii="宋体" w:hAnsi="宋体"/>
          <w:bCs/>
          <w:sz w:val="24"/>
          <w:szCs w:val="24"/>
        </w:rPr>
      </w:pPr>
      <w:r>
        <w:rPr>
          <w:rFonts w:ascii="宋体" w:hAnsi="宋体" w:hint="eastAsia"/>
          <w:bCs/>
          <w:sz w:val="24"/>
          <w:szCs w:val="24"/>
        </w:rPr>
        <w:t>在法律法规允许且条件具备的情况下，</w:t>
      </w:r>
      <w:r w:rsidR="00D66F4F">
        <w:rPr>
          <w:rFonts w:ascii="宋体" w:hAnsi="宋体" w:hint="eastAsia"/>
          <w:bCs/>
          <w:sz w:val="24"/>
          <w:szCs w:val="24"/>
        </w:rPr>
        <w:t>基金</w:t>
      </w:r>
      <w:r>
        <w:rPr>
          <w:rFonts w:ascii="宋体" w:hAnsi="宋体" w:hint="eastAsia"/>
          <w:bCs/>
          <w:sz w:val="24"/>
          <w:szCs w:val="24"/>
        </w:rPr>
        <w:t>管理人可受理</w:t>
      </w:r>
      <w:r w:rsidR="00D66F4F">
        <w:rPr>
          <w:rFonts w:ascii="宋体" w:hAnsi="宋体" w:hint="eastAsia"/>
          <w:bCs/>
          <w:sz w:val="24"/>
          <w:szCs w:val="24"/>
        </w:rPr>
        <w:t>基金</w:t>
      </w:r>
      <w:r>
        <w:rPr>
          <w:rFonts w:ascii="宋体" w:hAnsi="宋体" w:hint="eastAsia"/>
          <w:bCs/>
          <w:sz w:val="24"/>
          <w:szCs w:val="24"/>
        </w:rPr>
        <w:t>份额持有人通过中国证监会认可的交易场所或者交易方式进行份额转让的申请并由登记机构办理</w:t>
      </w:r>
      <w:r w:rsidR="00D66F4F">
        <w:rPr>
          <w:rFonts w:ascii="宋体" w:hAnsi="宋体" w:hint="eastAsia"/>
          <w:bCs/>
          <w:sz w:val="24"/>
          <w:szCs w:val="24"/>
        </w:rPr>
        <w:t>基金</w:t>
      </w:r>
      <w:r>
        <w:rPr>
          <w:rFonts w:ascii="宋体" w:hAnsi="宋体" w:hint="eastAsia"/>
          <w:bCs/>
          <w:sz w:val="24"/>
          <w:szCs w:val="24"/>
        </w:rPr>
        <w:t>份额的过户登记。</w:t>
      </w:r>
      <w:r w:rsidR="00D66F4F">
        <w:rPr>
          <w:rFonts w:ascii="宋体" w:hAnsi="宋体" w:hint="eastAsia"/>
          <w:bCs/>
          <w:sz w:val="24"/>
          <w:szCs w:val="24"/>
        </w:rPr>
        <w:t>基金</w:t>
      </w:r>
      <w:r>
        <w:rPr>
          <w:rFonts w:ascii="宋体" w:hAnsi="宋体" w:hint="eastAsia"/>
          <w:bCs/>
          <w:sz w:val="24"/>
          <w:szCs w:val="24"/>
        </w:rPr>
        <w:t>管理人拟受理</w:t>
      </w:r>
      <w:r w:rsidR="00D66F4F">
        <w:rPr>
          <w:rFonts w:ascii="宋体" w:hAnsi="宋体" w:hint="eastAsia"/>
          <w:bCs/>
          <w:sz w:val="24"/>
          <w:szCs w:val="24"/>
        </w:rPr>
        <w:t>基金</w:t>
      </w:r>
      <w:r>
        <w:rPr>
          <w:rFonts w:ascii="宋体" w:hAnsi="宋体" w:hint="eastAsia"/>
          <w:bCs/>
          <w:sz w:val="24"/>
          <w:szCs w:val="24"/>
        </w:rPr>
        <w:t>份额转让业务的，将提前公告，</w:t>
      </w:r>
      <w:r w:rsidR="00D66F4F">
        <w:rPr>
          <w:rFonts w:ascii="宋体" w:hAnsi="宋体" w:hint="eastAsia"/>
          <w:bCs/>
          <w:sz w:val="24"/>
          <w:szCs w:val="24"/>
        </w:rPr>
        <w:t>基金</w:t>
      </w:r>
      <w:r>
        <w:rPr>
          <w:rFonts w:ascii="宋体" w:hAnsi="宋体" w:hint="eastAsia"/>
          <w:bCs/>
          <w:sz w:val="24"/>
          <w:szCs w:val="24"/>
        </w:rPr>
        <w:t>份额持有人应根据</w:t>
      </w:r>
      <w:r w:rsidR="00D66F4F">
        <w:rPr>
          <w:rFonts w:ascii="宋体" w:hAnsi="宋体" w:hint="eastAsia"/>
          <w:bCs/>
          <w:sz w:val="24"/>
          <w:szCs w:val="24"/>
        </w:rPr>
        <w:t>基金</w:t>
      </w:r>
      <w:r>
        <w:rPr>
          <w:rFonts w:ascii="宋体" w:hAnsi="宋体" w:hint="eastAsia"/>
          <w:bCs/>
          <w:sz w:val="24"/>
          <w:szCs w:val="24"/>
        </w:rPr>
        <w:t>管理人公告的业务规则办理</w:t>
      </w:r>
      <w:r w:rsidR="00D66F4F">
        <w:rPr>
          <w:rFonts w:ascii="宋体" w:hAnsi="宋体" w:hint="eastAsia"/>
          <w:bCs/>
          <w:sz w:val="24"/>
          <w:szCs w:val="24"/>
        </w:rPr>
        <w:t>基金</w:t>
      </w:r>
      <w:r>
        <w:rPr>
          <w:rFonts w:ascii="宋体" w:hAnsi="宋体" w:hint="eastAsia"/>
          <w:bCs/>
          <w:sz w:val="24"/>
          <w:szCs w:val="24"/>
        </w:rPr>
        <w:t>份额转让业务。</w:t>
      </w:r>
    </w:p>
    <w:p w14:paraId="0D707EF4" w14:textId="77777777" w:rsidR="00162361" w:rsidRDefault="00162361">
      <w:pPr>
        <w:spacing w:line="360" w:lineRule="auto"/>
        <w:ind w:firstLineChars="200" w:firstLine="480"/>
        <w:rPr>
          <w:bCs/>
          <w:sz w:val="24"/>
          <w:szCs w:val="24"/>
        </w:rPr>
      </w:pPr>
    </w:p>
    <w:p w14:paraId="2FC2FD9B" w14:textId="77777777" w:rsidR="00162361" w:rsidRDefault="006E32E7">
      <w:pPr>
        <w:spacing w:line="360" w:lineRule="auto"/>
        <w:ind w:firstLineChars="200" w:firstLine="480"/>
        <w:rPr>
          <w:bCs/>
          <w:sz w:val="24"/>
          <w:szCs w:val="24"/>
        </w:rPr>
      </w:pPr>
      <w:r>
        <w:rPr>
          <w:rFonts w:hint="eastAsia"/>
          <w:bCs/>
          <w:sz w:val="24"/>
          <w:szCs w:val="24"/>
        </w:rPr>
        <w:lastRenderedPageBreak/>
        <w:t>十七、其他业务</w:t>
      </w:r>
    </w:p>
    <w:p w14:paraId="6687E82A" w14:textId="5942655B" w:rsidR="00162361" w:rsidRDefault="006E32E7">
      <w:pPr>
        <w:spacing w:line="360" w:lineRule="auto"/>
        <w:ind w:firstLineChars="200" w:firstLine="480"/>
        <w:rPr>
          <w:bCs/>
          <w:sz w:val="24"/>
          <w:szCs w:val="24"/>
        </w:rPr>
      </w:pPr>
      <w:r>
        <w:rPr>
          <w:rFonts w:hint="eastAsia"/>
          <w:bCs/>
          <w:sz w:val="24"/>
          <w:szCs w:val="24"/>
        </w:rPr>
        <w:t>在相关法律法规允许的条件下，</w:t>
      </w:r>
      <w:r w:rsidR="00D66F4F">
        <w:rPr>
          <w:rFonts w:hint="eastAsia"/>
          <w:bCs/>
          <w:sz w:val="24"/>
          <w:szCs w:val="24"/>
        </w:rPr>
        <w:t>基金</w:t>
      </w:r>
      <w:r>
        <w:rPr>
          <w:rFonts w:hint="eastAsia"/>
          <w:bCs/>
          <w:sz w:val="24"/>
          <w:szCs w:val="24"/>
        </w:rPr>
        <w:t>登记机构可依据其业务规则，受理</w:t>
      </w:r>
      <w:r w:rsidR="00D66F4F">
        <w:rPr>
          <w:rFonts w:hint="eastAsia"/>
          <w:bCs/>
          <w:sz w:val="24"/>
          <w:szCs w:val="24"/>
        </w:rPr>
        <w:t>基金</w:t>
      </w:r>
      <w:r>
        <w:rPr>
          <w:rFonts w:hint="eastAsia"/>
          <w:bCs/>
          <w:sz w:val="24"/>
          <w:szCs w:val="24"/>
        </w:rPr>
        <w:t>份额质押等业务，并收取一定的手续费用。</w:t>
      </w:r>
    </w:p>
    <w:p w14:paraId="06E290B1" w14:textId="77777777" w:rsidR="00162361" w:rsidRDefault="00162361">
      <w:pPr>
        <w:spacing w:line="360" w:lineRule="auto"/>
        <w:ind w:firstLineChars="200" w:firstLine="480"/>
        <w:rPr>
          <w:bCs/>
          <w:sz w:val="24"/>
          <w:szCs w:val="24"/>
        </w:rPr>
      </w:pPr>
    </w:p>
    <w:p w14:paraId="3CD58C53" w14:textId="63372774" w:rsidR="00162361" w:rsidRDefault="006E32E7">
      <w:pPr>
        <w:spacing w:line="360" w:lineRule="auto"/>
        <w:ind w:firstLineChars="200" w:firstLine="480"/>
        <w:rPr>
          <w:bCs/>
          <w:sz w:val="24"/>
          <w:szCs w:val="24"/>
        </w:rPr>
      </w:pPr>
      <w:r>
        <w:rPr>
          <w:rFonts w:hint="eastAsia"/>
          <w:bCs/>
          <w:sz w:val="24"/>
          <w:szCs w:val="24"/>
        </w:rPr>
        <w:t>十八</w:t>
      </w:r>
      <w:r>
        <w:rPr>
          <w:bCs/>
          <w:sz w:val="24"/>
          <w:szCs w:val="24"/>
        </w:rPr>
        <w:t>、</w:t>
      </w:r>
      <w:r>
        <w:rPr>
          <w:rFonts w:hint="eastAsia"/>
          <w:bCs/>
          <w:sz w:val="24"/>
          <w:szCs w:val="24"/>
        </w:rPr>
        <w:t>实施</w:t>
      </w:r>
      <w:proofErr w:type="gramStart"/>
      <w:r>
        <w:rPr>
          <w:rFonts w:hint="eastAsia"/>
          <w:bCs/>
          <w:sz w:val="24"/>
          <w:szCs w:val="24"/>
        </w:rPr>
        <w:t>侧袋机制</w:t>
      </w:r>
      <w:proofErr w:type="gramEnd"/>
      <w:r>
        <w:rPr>
          <w:rFonts w:hint="eastAsia"/>
          <w:bCs/>
          <w:sz w:val="24"/>
          <w:szCs w:val="24"/>
        </w:rPr>
        <w:t>期间本</w:t>
      </w:r>
      <w:r w:rsidR="00D66F4F">
        <w:rPr>
          <w:rFonts w:hint="eastAsia"/>
          <w:bCs/>
          <w:sz w:val="24"/>
          <w:szCs w:val="24"/>
        </w:rPr>
        <w:t>基金</w:t>
      </w:r>
      <w:r>
        <w:rPr>
          <w:rFonts w:hint="eastAsia"/>
          <w:bCs/>
          <w:sz w:val="24"/>
          <w:szCs w:val="24"/>
        </w:rPr>
        <w:t>的申购与赎回</w:t>
      </w:r>
    </w:p>
    <w:p w14:paraId="67752491" w14:textId="598FF7BD" w:rsidR="00162361" w:rsidRDefault="006E32E7">
      <w:pPr>
        <w:spacing w:line="360" w:lineRule="auto"/>
        <w:ind w:firstLineChars="200" w:firstLine="480"/>
      </w:pPr>
      <w:r>
        <w:rPr>
          <w:rFonts w:hint="eastAsia"/>
          <w:bCs/>
          <w:sz w:val="24"/>
          <w:szCs w:val="24"/>
        </w:rPr>
        <w:t>本</w:t>
      </w:r>
      <w:r w:rsidR="00D66F4F">
        <w:rPr>
          <w:rFonts w:hint="eastAsia"/>
          <w:bCs/>
          <w:sz w:val="24"/>
          <w:szCs w:val="24"/>
        </w:rPr>
        <w:t>基金</w:t>
      </w:r>
      <w:r>
        <w:rPr>
          <w:rFonts w:hint="eastAsia"/>
          <w:bCs/>
          <w:sz w:val="24"/>
          <w:szCs w:val="24"/>
        </w:rPr>
        <w:t>实施</w:t>
      </w:r>
      <w:proofErr w:type="gramStart"/>
      <w:r>
        <w:rPr>
          <w:rFonts w:hint="eastAsia"/>
          <w:bCs/>
          <w:sz w:val="24"/>
          <w:szCs w:val="24"/>
        </w:rPr>
        <w:t>侧袋机制</w:t>
      </w:r>
      <w:proofErr w:type="gramEnd"/>
      <w:r>
        <w:rPr>
          <w:rFonts w:hint="eastAsia"/>
          <w:bCs/>
          <w:sz w:val="24"/>
          <w:szCs w:val="24"/>
        </w:rPr>
        <w:t>的，本</w:t>
      </w:r>
      <w:r w:rsidR="00D66F4F">
        <w:rPr>
          <w:rFonts w:hint="eastAsia"/>
          <w:bCs/>
          <w:sz w:val="24"/>
          <w:szCs w:val="24"/>
        </w:rPr>
        <w:t>基金</w:t>
      </w:r>
      <w:r>
        <w:rPr>
          <w:rFonts w:hint="eastAsia"/>
          <w:bCs/>
          <w:sz w:val="24"/>
          <w:szCs w:val="24"/>
        </w:rPr>
        <w:t>的申购和赎回安排详见招募说明书或相关公告。</w:t>
      </w:r>
    </w:p>
    <w:p w14:paraId="1408B568" w14:textId="01138D66" w:rsidR="00162361" w:rsidRDefault="00162361">
      <w:pPr>
        <w:spacing w:line="360" w:lineRule="auto"/>
        <w:ind w:firstLineChars="200" w:firstLine="420"/>
      </w:pPr>
    </w:p>
    <w:p w14:paraId="1842DBC5" w14:textId="77777777" w:rsidR="007A4AE6" w:rsidRPr="00A65D56" w:rsidRDefault="007A4AE6" w:rsidP="007A4AE6">
      <w:pPr>
        <w:spacing w:line="360" w:lineRule="auto"/>
        <w:ind w:firstLineChars="200" w:firstLine="480"/>
        <w:rPr>
          <w:sz w:val="24"/>
          <w:szCs w:val="24"/>
        </w:rPr>
      </w:pPr>
      <w:r w:rsidRPr="00A65D56">
        <w:rPr>
          <w:rFonts w:hint="eastAsia"/>
          <w:sz w:val="24"/>
          <w:szCs w:val="24"/>
        </w:rPr>
        <w:t>十九、基金管理人可在法律法规允许的范围内，在不影响基金份额持有人实质利益的前提下，根据市场情况对上述申购和赎回的安排进行补充和调整并提前公告。</w:t>
      </w:r>
    </w:p>
    <w:p w14:paraId="6624439D" w14:textId="77777777" w:rsidR="007A4AE6" w:rsidRPr="007A4AE6" w:rsidRDefault="007A4AE6">
      <w:pPr>
        <w:spacing w:line="360" w:lineRule="auto"/>
        <w:ind w:firstLineChars="200" w:firstLine="420"/>
      </w:pPr>
    </w:p>
    <w:p w14:paraId="2D240B62" w14:textId="031FE0FC"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158" w:name="_Toc123051453"/>
      <w:bookmarkStart w:id="159" w:name="_Toc31644"/>
      <w:bookmarkStart w:id="160" w:name="_Toc123102454"/>
      <w:bookmarkStart w:id="161" w:name="_Toc26779"/>
      <w:bookmarkStart w:id="162" w:name="_Toc3601"/>
      <w:bookmarkStart w:id="163" w:name="_Toc141703887"/>
      <w:bookmarkStart w:id="164" w:name="_Toc29251"/>
      <w:bookmarkStart w:id="165" w:name="_Toc12245"/>
      <w:bookmarkStart w:id="166" w:name="_Toc31653"/>
      <w:bookmarkStart w:id="167" w:name="_Toc15143"/>
      <w:bookmarkStart w:id="168" w:name="_Toc26207"/>
      <w:bookmarkStart w:id="169" w:name="_Toc31235"/>
      <w:bookmarkStart w:id="170" w:name="_Toc14835"/>
      <w:bookmarkStart w:id="171" w:name="_Toc6405"/>
      <w:bookmarkStart w:id="172" w:name="_Toc16859"/>
      <w:bookmarkStart w:id="173" w:name="_Toc5806047"/>
      <w:bookmarkStart w:id="174" w:name="_Toc123112235"/>
      <w:bookmarkStart w:id="175" w:name="_Toc139991737"/>
      <w:bookmarkStart w:id="176" w:name="_Toc98560353"/>
      <w:bookmarkStart w:id="177" w:name="_Toc186699919"/>
      <w:r>
        <w:rPr>
          <w:rFonts w:ascii="Times New Roman" w:hint="eastAsia"/>
          <w:color w:val="auto"/>
          <w:sz w:val="30"/>
          <w:szCs w:val="30"/>
        </w:rPr>
        <w:lastRenderedPageBreak/>
        <w:t>第七部分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合同当事人及权利义务</w:t>
      </w:r>
      <w:bookmarkStart w:id="178" w:name="_Hlt55355235"/>
      <w:bookmarkStart w:id="179" w:name="_Toc15118234"/>
      <w:bookmarkStart w:id="180" w:name="_Toc57530239"/>
      <w:bookmarkStart w:id="181" w:name="_Toc79392580"/>
      <w:bookmarkStart w:id="182" w:name="_Toc523711668"/>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14:paraId="5AD575B5" w14:textId="77777777" w:rsidR="00162361" w:rsidRDefault="00162361">
      <w:pPr>
        <w:spacing w:line="360" w:lineRule="auto"/>
        <w:ind w:firstLineChars="200" w:firstLine="420"/>
      </w:pPr>
    </w:p>
    <w:p w14:paraId="4A11890E" w14:textId="7906D66C" w:rsidR="00162361" w:rsidRDefault="006E32E7">
      <w:pPr>
        <w:spacing w:line="360" w:lineRule="auto"/>
        <w:ind w:firstLineChars="200" w:firstLine="480"/>
        <w:rPr>
          <w:sz w:val="24"/>
          <w:szCs w:val="24"/>
        </w:rPr>
      </w:pPr>
      <w:r>
        <w:rPr>
          <w:rFonts w:hint="eastAsia"/>
          <w:sz w:val="24"/>
          <w:szCs w:val="24"/>
        </w:rPr>
        <w:t>一、</w:t>
      </w:r>
      <w:bookmarkEnd w:id="179"/>
      <w:bookmarkEnd w:id="180"/>
      <w:bookmarkEnd w:id="181"/>
      <w:bookmarkEnd w:id="182"/>
      <w:r w:rsidR="00D66F4F">
        <w:rPr>
          <w:rFonts w:hint="eastAsia"/>
          <w:sz w:val="24"/>
          <w:szCs w:val="24"/>
        </w:rPr>
        <w:t>基金</w:t>
      </w:r>
      <w:r>
        <w:rPr>
          <w:rFonts w:hint="eastAsia"/>
          <w:sz w:val="24"/>
          <w:szCs w:val="24"/>
        </w:rPr>
        <w:t>管理人</w:t>
      </w:r>
    </w:p>
    <w:p w14:paraId="1DC3B1EF" w14:textId="165CD3E4" w:rsidR="00162361" w:rsidRDefault="006E32E7">
      <w:pPr>
        <w:spacing w:line="360" w:lineRule="auto"/>
        <w:ind w:firstLineChars="200" w:firstLine="480"/>
        <w:rPr>
          <w:sz w:val="24"/>
          <w:szCs w:val="24"/>
        </w:rPr>
      </w:pPr>
      <w:bookmarkStart w:id="183" w:name="_Toc15118235"/>
      <w:r>
        <w:rPr>
          <w:rFonts w:hint="eastAsia"/>
          <w:sz w:val="24"/>
          <w:szCs w:val="24"/>
        </w:rPr>
        <w:t>（一）</w:t>
      </w:r>
      <w:r>
        <w:rPr>
          <w:sz w:val="24"/>
          <w:szCs w:val="24"/>
        </w:rPr>
        <w:tab/>
      </w:r>
      <w:r w:rsidR="00D66F4F">
        <w:rPr>
          <w:rFonts w:hint="eastAsia"/>
          <w:sz w:val="24"/>
          <w:szCs w:val="24"/>
        </w:rPr>
        <w:t>基金</w:t>
      </w:r>
      <w:r>
        <w:rPr>
          <w:rFonts w:hint="eastAsia"/>
          <w:sz w:val="24"/>
          <w:szCs w:val="24"/>
        </w:rPr>
        <w:t>管理人简况</w:t>
      </w:r>
      <w:bookmarkEnd w:id="183"/>
    </w:p>
    <w:p w14:paraId="778DDB1D" w14:textId="7650F543" w:rsidR="00162361" w:rsidRDefault="006E32E7">
      <w:pPr>
        <w:spacing w:line="360" w:lineRule="auto"/>
        <w:ind w:firstLineChars="200" w:firstLine="480"/>
        <w:rPr>
          <w:rFonts w:hAnsi="宋体"/>
          <w:bCs/>
          <w:sz w:val="24"/>
        </w:rPr>
      </w:pPr>
      <w:bookmarkStart w:id="184" w:name="_Toc15118236"/>
      <w:bookmarkStart w:id="185" w:name="_Toc15118237"/>
      <w:r>
        <w:rPr>
          <w:rFonts w:hAnsi="宋体" w:hint="eastAsia"/>
          <w:bCs/>
          <w:sz w:val="24"/>
        </w:rPr>
        <w:t>名称：</w:t>
      </w:r>
      <w:r w:rsidR="00A16ACE">
        <w:rPr>
          <w:rFonts w:hAnsi="宋体" w:hint="eastAsia"/>
          <w:bCs/>
          <w:sz w:val="24"/>
        </w:rPr>
        <w:t>华夏</w:t>
      </w:r>
      <w:r w:rsidR="00D66F4F">
        <w:rPr>
          <w:rFonts w:hAnsi="宋体" w:hint="eastAsia"/>
          <w:bCs/>
          <w:sz w:val="24"/>
        </w:rPr>
        <w:t>基金</w:t>
      </w:r>
      <w:r w:rsidR="008B6395">
        <w:rPr>
          <w:rFonts w:hAnsi="宋体" w:hint="eastAsia"/>
          <w:bCs/>
          <w:sz w:val="24"/>
        </w:rPr>
        <w:t>管理</w:t>
      </w:r>
      <w:r>
        <w:rPr>
          <w:rFonts w:hAnsi="宋体" w:hint="eastAsia"/>
          <w:bCs/>
          <w:sz w:val="24"/>
        </w:rPr>
        <w:t>有限公司</w:t>
      </w:r>
    </w:p>
    <w:p w14:paraId="3C3C6A06" w14:textId="77777777" w:rsidR="00FA18DD" w:rsidRPr="00FA18DD" w:rsidRDefault="00FA18DD" w:rsidP="00FA18DD">
      <w:pPr>
        <w:spacing w:line="360" w:lineRule="auto"/>
        <w:ind w:firstLineChars="200" w:firstLine="480"/>
        <w:rPr>
          <w:rFonts w:hAnsi="宋体"/>
          <w:bCs/>
          <w:sz w:val="24"/>
        </w:rPr>
      </w:pPr>
      <w:r w:rsidRPr="00FA18DD">
        <w:rPr>
          <w:rFonts w:hAnsi="宋体" w:hint="eastAsia"/>
          <w:bCs/>
          <w:sz w:val="24"/>
        </w:rPr>
        <w:t>住所：北京市顺义区安庆大街甲</w:t>
      </w:r>
      <w:r w:rsidRPr="00FA18DD">
        <w:rPr>
          <w:rFonts w:hAnsi="宋体"/>
          <w:bCs/>
          <w:sz w:val="24"/>
        </w:rPr>
        <w:t>3</w:t>
      </w:r>
      <w:r w:rsidRPr="00FA18DD">
        <w:rPr>
          <w:rFonts w:hAnsi="宋体" w:hint="eastAsia"/>
          <w:bCs/>
          <w:sz w:val="24"/>
        </w:rPr>
        <w:t>号院</w:t>
      </w:r>
    </w:p>
    <w:p w14:paraId="74BC4EE7" w14:textId="5DAEFB24" w:rsidR="00FA18DD" w:rsidRPr="00FA18DD" w:rsidRDefault="00FA18DD" w:rsidP="00FA18DD">
      <w:pPr>
        <w:spacing w:line="360" w:lineRule="auto"/>
        <w:ind w:firstLineChars="200" w:firstLine="480"/>
        <w:rPr>
          <w:rFonts w:hAnsi="宋体"/>
          <w:bCs/>
          <w:sz w:val="24"/>
        </w:rPr>
      </w:pPr>
      <w:r w:rsidRPr="00FA18DD">
        <w:rPr>
          <w:rFonts w:hAnsi="宋体" w:hint="eastAsia"/>
          <w:bCs/>
          <w:sz w:val="24"/>
        </w:rPr>
        <w:t>法定代表人：</w:t>
      </w:r>
      <w:r w:rsidR="003A7039" w:rsidRPr="003A7039">
        <w:rPr>
          <w:rFonts w:hAnsi="宋体" w:hint="eastAsia"/>
          <w:bCs/>
          <w:sz w:val="24"/>
        </w:rPr>
        <w:t>邹迎光</w:t>
      </w:r>
    </w:p>
    <w:p w14:paraId="772BF53E" w14:textId="77777777" w:rsidR="00FA18DD" w:rsidRPr="00FA18DD" w:rsidRDefault="00FA18DD" w:rsidP="00FA18DD">
      <w:pPr>
        <w:spacing w:line="360" w:lineRule="auto"/>
        <w:ind w:firstLineChars="200" w:firstLine="480"/>
        <w:rPr>
          <w:rFonts w:hAnsi="宋体"/>
          <w:bCs/>
          <w:sz w:val="24"/>
        </w:rPr>
      </w:pPr>
      <w:r w:rsidRPr="00FA18DD">
        <w:rPr>
          <w:rFonts w:hAnsi="宋体" w:hint="eastAsia"/>
          <w:bCs/>
          <w:sz w:val="24"/>
        </w:rPr>
        <w:t>设立日期：</w:t>
      </w:r>
      <w:r w:rsidRPr="00FA18DD">
        <w:rPr>
          <w:rFonts w:hAnsi="宋体"/>
          <w:bCs/>
          <w:sz w:val="24"/>
        </w:rPr>
        <w:t>1998</w:t>
      </w:r>
      <w:r w:rsidRPr="00FA18DD">
        <w:rPr>
          <w:rFonts w:hAnsi="宋体" w:hint="eastAsia"/>
          <w:bCs/>
          <w:sz w:val="24"/>
        </w:rPr>
        <w:t>年</w:t>
      </w:r>
      <w:r w:rsidRPr="00FA18DD">
        <w:rPr>
          <w:rFonts w:hAnsi="宋体"/>
          <w:bCs/>
          <w:sz w:val="24"/>
        </w:rPr>
        <w:t>4</w:t>
      </w:r>
      <w:r w:rsidRPr="00FA18DD">
        <w:rPr>
          <w:rFonts w:hAnsi="宋体" w:hint="eastAsia"/>
          <w:bCs/>
          <w:sz w:val="24"/>
        </w:rPr>
        <w:t>月</w:t>
      </w:r>
      <w:r w:rsidRPr="00FA18DD">
        <w:rPr>
          <w:rFonts w:hAnsi="宋体"/>
          <w:bCs/>
          <w:sz w:val="24"/>
        </w:rPr>
        <w:t>9</w:t>
      </w:r>
      <w:r w:rsidRPr="00FA18DD">
        <w:rPr>
          <w:rFonts w:hAnsi="宋体" w:hint="eastAsia"/>
          <w:bCs/>
          <w:sz w:val="24"/>
        </w:rPr>
        <w:t>日</w:t>
      </w:r>
    </w:p>
    <w:p w14:paraId="6C6C3924" w14:textId="77777777" w:rsidR="00FA18DD" w:rsidRPr="00FA18DD" w:rsidRDefault="00FA18DD" w:rsidP="00FA18DD">
      <w:pPr>
        <w:spacing w:line="360" w:lineRule="auto"/>
        <w:ind w:firstLineChars="200" w:firstLine="480"/>
        <w:rPr>
          <w:rFonts w:hAnsi="宋体"/>
          <w:bCs/>
          <w:sz w:val="24"/>
        </w:rPr>
      </w:pPr>
      <w:r w:rsidRPr="00FA18DD">
        <w:rPr>
          <w:rFonts w:hAnsi="宋体" w:hint="eastAsia"/>
          <w:bCs/>
          <w:sz w:val="24"/>
        </w:rPr>
        <w:t>批准设立机关及批准设立文号：中国证监会</w:t>
      </w:r>
      <w:proofErr w:type="gramStart"/>
      <w:r w:rsidRPr="00FA18DD">
        <w:rPr>
          <w:rFonts w:hAnsi="宋体" w:hint="eastAsia"/>
          <w:bCs/>
          <w:sz w:val="24"/>
        </w:rPr>
        <w:t>证监基字</w:t>
      </w:r>
      <w:proofErr w:type="gramEnd"/>
      <w:r w:rsidRPr="00FA18DD">
        <w:rPr>
          <w:rFonts w:hAnsi="宋体"/>
          <w:bCs/>
          <w:sz w:val="24"/>
        </w:rPr>
        <w:t>[1998]16</w:t>
      </w:r>
      <w:r w:rsidRPr="00FA18DD">
        <w:rPr>
          <w:rFonts w:hAnsi="宋体" w:hint="eastAsia"/>
          <w:bCs/>
          <w:sz w:val="24"/>
        </w:rPr>
        <w:t>号文</w:t>
      </w:r>
    </w:p>
    <w:p w14:paraId="0ED91065" w14:textId="77777777" w:rsidR="00FA18DD" w:rsidRPr="00FA18DD" w:rsidRDefault="00FA18DD" w:rsidP="00FA18DD">
      <w:pPr>
        <w:spacing w:line="360" w:lineRule="auto"/>
        <w:ind w:firstLineChars="200" w:firstLine="480"/>
        <w:rPr>
          <w:rFonts w:hAnsi="宋体"/>
          <w:bCs/>
          <w:sz w:val="24"/>
        </w:rPr>
      </w:pPr>
      <w:r w:rsidRPr="00FA18DD">
        <w:rPr>
          <w:rFonts w:hAnsi="宋体" w:hint="eastAsia"/>
          <w:bCs/>
          <w:sz w:val="24"/>
        </w:rPr>
        <w:t>组织形式：有限责任公司</w:t>
      </w:r>
    </w:p>
    <w:p w14:paraId="38569EFA" w14:textId="77777777" w:rsidR="00FA18DD" w:rsidRPr="00FA18DD" w:rsidRDefault="00FA18DD" w:rsidP="00FA18DD">
      <w:pPr>
        <w:spacing w:line="360" w:lineRule="auto"/>
        <w:ind w:firstLineChars="200" w:firstLine="480"/>
        <w:rPr>
          <w:rFonts w:hAnsi="宋体"/>
          <w:bCs/>
          <w:sz w:val="24"/>
        </w:rPr>
      </w:pPr>
      <w:r w:rsidRPr="00FA18DD">
        <w:rPr>
          <w:rFonts w:hAnsi="宋体" w:hint="eastAsia"/>
          <w:bCs/>
          <w:sz w:val="24"/>
        </w:rPr>
        <w:t>注册资本：</w:t>
      </w:r>
      <w:r w:rsidRPr="00FA18DD">
        <w:rPr>
          <w:rFonts w:hAnsi="宋体"/>
          <w:bCs/>
          <w:sz w:val="24"/>
        </w:rPr>
        <w:t>2.38</w:t>
      </w:r>
      <w:r w:rsidRPr="00FA18DD">
        <w:rPr>
          <w:rFonts w:hAnsi="宋体" w:hint="eastAsia"/>
          <w:bCs/>
          <w:sz w:val="24"/>
        </w:rPr>
        <w:t>亿元人民币</w:t>
      </w:r>
    </w:p>
    <w:p w14:paraId="6E1D9DB5" w14:textId="77777777" w:rsidR="00FA18DD" w:rsidRPr="00FA18DD" w:rsidRDefault="00FA18DD" w:rsidP="00FA18DD">
      <w:pPr>
        <w:spacing w:line="360" w:lineRule="auto"/>
        <w:ind w:firstLineChars="200" w:firstLine="480"/>
        <w:rPr>
          <w:rFonts w:hAnsi="宋体"/>
          <w:bCs/>
          <w:sz w:val="24"/>
        </w:rPr>
      </w:pPr>
      <w:r w:rsidRPr="00FA18DD">
        <w:rPr>
          <w:rFonts w:hAnsi="宋体" w:hint="eastAsia"/>
          <w:bCs/>
          <w:sz w:val="24"/>
        </w:rPr>
        <w:t>存续期限：</w:t>
      </w:r>
      <w:r w:rsidRPr="00FA18DD">
        <w:rPr>
          <w:rFonts w:hAnsi="宋体"/>
          <w:bCs/>
          <w:sz w:val="24"/>
        </w:rPr>
        <w:t>100</w:t>
      </w:r>
      <w:r w:rsidRPr="00FA18DD">
        <w:rPr>
          <w:rFonts w:hAnsi="宋体" w:hint="eastAsia"/>
          <w:bCs/>
          <w:sz w:val="24"/>
        </w:rPr>
        <w:t>年</w:t>
      </w:r>
    </w:p>
    <w:p w14:paraId="01380E23" w14:textId="77777777" w:rsidR="00FA18DD" w:rsidRPr="00FA18DD" w:rsidRDefault="00FA18DD" w:rsidP="00FA18DD">
      <w:pPr>
        <w:spacing w:line="360" w:lineRule="auto"/>
        <w:ind w:firstLineChars="200" w:firstLine="480"/>
        <w:rPr>
          <w:rFonts w:hAnsi="宋体"/>
          <w:bCs/>
          <w:sz w:val="24"/>
        </w:rPr>
      </w:pPr>
      <w:r w:rsidRPr="00FA18DD">
        <w:rPr>
          <w:rFonts w:hAnsi="宋体" w:hint="eastAsia"/>
          <w:bCs/>
          <w:sz w:val="24"/>
        </w:rPr>
        <w:t>联系电话：</w:t>
      </w:r>
      <w:r w:rsidRPr="00FA18DD">
        <w:rPr>
          <w:rFonts w:hAnsi="宋体"/>
          <w:bCs/>
          <w:sz w:val="24"/>
        </w:rPr>
        <w:t>400-818-6666</w:t>
      </w:r>
    </w:p>
    <w:bookmarkEnd w:id="184"/>
    <w:p w14:paraId="043B8E7B" w14:textId="099BB551" w:rsidR="00162361" w:rsidRDefault="006E32E7">
      <w:pPr>
        <w:spacing w:line="360" w:lineRule="auto"/>
        <w:ind w:firstLineChars="200" w:firstLine="480"/>
        <w:rPr>
          <w:sz w:val="24"/>
          <w:szCs w:val="24"/>
        </w:rPr>
      </w:pPr>
      <w:r>
        <w:rPr>
          <w:rFonts w:hint="eastAsia"/>
          <w:sz w:val="24"/>
          <w:szCs w:val="24"/>
        </w:rPr>
        <w:t>（二）</w:t>
      </w:r>
      <w:r>
        <w:rPr>
          <w:sz w:val="24"/>
          <w:szCs w:val="24"/>
        </w:rPr>
        <w:tab/>
      </w:r>
      <w:r w:rsidR="00D66F4F">
        <w:rPr>
          <w:rFonts w:hint="eastAsia"/>
          <w:sz w:val="24"/>
          <w:szCs w:val="24"/>
        </w:rPr>
        <w:t>基金</w:t>
      </w:r>
      <w:r>
        <w:rPr>
          <w:rFonts w:hint="eastAsia"/>
          <w:sz w:val="24"/>
          <w:szCs w:val="24"/>
        </w:rPr>
        <w:t>管理人的权利与义务</w:t>
      </w:r>
      <w:bookmarkEnd w:id="185"/>
    </w:p>
    <w:p w14:paraId="7BD5AC05" w14:textId="358799C7" w:rsidR="00162361" w:rsidRDefault="006E32E7">
      <w:pPr>
        <w:spacing w:line="360" w:lineRule="auto"/>
        <w:ind w:firstLineChars="200" w:firstLine="480"/>
        <w:rPr>
          <w:sz w:val="24"/>
          <w:szCs w:val="24"/>
        </w:rPr>
      </w:pPr>
      <w:r>
        <w:rPr>
          <w:sz w:val="24"/>
          <w:szCs w:val="24"/>
        </w:rPr>
        <w:t>1</w:t>
      </w:r>
      <w:r>
        <w:rPr>
          <w:rFonts w:hint="eastAsia"/>
          <w:sz w:val="24"/>
          <w:szCs w:val="24"/>
        </w:rPr>
        <w:t>、根据《基金法》、《运作办法》及其他有关规定，</w:t>
      </w:r>
      <w:r w:rsidR="00D66F4F">
        <w:rPr>
          <w:rFonts w:hint="eastAsia"/>
          <w:sz w:val="24"/>
          <w:szCs w:val="24"/>
        </w:rPr>
        <w:t>基金</w:t>
      </w:r>
      <w:r>
        <w:rPr>
          <w:rFonts w:hint="eastAsia"/>
          <w:sz w:val="24"/>
          <w:szCs w:val="24"/>
        </w:rPr>
        <w:t>管理人的权利包括但不限于：</w:t>
      </w:r>
    </w:p>
    <w:p w14:paraId="4F352384" w14:textId="77777777"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）依法募集资金；</w:t>
      </w:r>
    </w:p>
    <w:p w14:paraId="44A067C7" w14:textId="2A58802F"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）自</w:t>
      </w:r>
      <w:r w:rsidR="00D66F4F">
        <w:rPr>
          <w:rFonts w:hint="eastAsia"/>
          <w:sz w:val="24"/>
          <w:szCs w:val="24"/>
        </w:rPr>
        <w:t>基金</w:t>
      </w:r>
      <w:r>
        <w:rPr>
          <w:rFonts w:hint="eastAsia"/>
          <w:sz w:val="24"/>
          <w:szCs w:val="24"/>
        </w:rPr>
        <w:t>合同生效之日起，根据法律法规和《</w:t>
      </w:r>
      <w:r w:rsidR="00D66F4F">
        <w:rPr>
          <w:rFonts w:hint="eastAsia"/>
          <w:sz w:val="24"/>
          <w:szCs w:val="24"/>
        </w:rPr>
        <w:t>基金</w:t>
      </w:r>
      <w:r>
        <w:rPr>
          <w:rFonts w:hint="eastAsia"/>
          <w:sz w:val="24"/>
          <w:szCs w:val="24"/>
        </w:rPr>
        <w:t>合同》独立运用并管理</w:t>
      </w:r>
      <w:r w:rsidR="00D66F4F">
        <w:rPr>
          <w:rFonts w:hint="eastAsia"/>
          <w:sz w:val="24"/>
          <w:szCs w:val="24"/>
        </w:rPr>
        <w:t>基金</w:t>
      </w:r>
      <w:r>
        <w:rPr>
          <w:rFonts w:hint="eastAsia"/>
          <w:sz w:val="24"/>
          <w:szCs w:val="24"/>
        </w:rPr>
        <w:t>财产；</w:t>
      </w:r>
    </w:p>
    <w:p w14:paraId="58BA1B8D" w14:textId="776FC285"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）依照《</w:t>
      </w:r>
      <w:r w:rsidR="00D66F4F">
        <w:rPr>
          <w:rFonts w:hint="eastAsia"/>
          <w:sz w:val="24"/>
          <w:szCs w:val="24"/>
        </w:rPr>
        <w:t>基金</w:t>
      </w:r>
      <w:r>
        <w:rPr>
          <w:rFonts w:hint="eastAsia"/>
          <w:sz w:val="24"/>
          <w:szCs w:val="24"/>
        </w:rPr>
        <w:t>合同》收取</w:t>
      </w:r>
      <w:r w:rsidR="00D66F4F">
        <w:rPr>
          <w:rFonts w:hint="eastAsia"/>
          <w:sz w:val="24"/>
          <w:szCs w:val="24"/>
        </w:rPr>
        <w:t>基金</w:t>
      </w:r>
      <w:r>
        <w:rPr>
          <w:rFonts w:hint="eastAsia"/>
          <w:sz w:val="24"/>
          <w:szCs w:val="24"/>
        </w:rPr>
        <w:t>管理费以及法律法规规定或中国证监会批准的其他费用；</w:t>
      </w:r>
    </w:p>
    <w:p w14:paraId="76BFDD64" w14:textId="158651AB"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）销售</w:t>
      </w:r>
      <w:r w:rsidR="00D66F4F">
        <w:rPr>
          <w:rFonts w:hint="eastAsia"/>
          <w:sz w:val="24"/>
          <w:szCs w:val="24"/>
        </w:rPr>
        <w:t>基金</w:t>
      </w:r>
      <w:r>
        <w:rPr>
          <w:rFonts w:hint="eastAsia"/>
          <w:sz w:val="24"/>
          <w:szCs w:val="24"/>
        </w:rPr>
        <w:t>份额；</w:t>
      </w:r>
    </w:p>
    <w:p w14:paraId="399D381E" w14:textId="5CF7CF95" w:rsidR="00162361" w:rsidRDefault="006E32E7">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w:t>
      </w:r>
      <w:bookmarkStart w:id="186" w:name="_Hlt88896155"/>
      <w:r>
        <w:rPr>
          <w:rFonts w:hint="eastAsia"/>
          <w:sz w:val="24"/>
          <w:szCs w:val="24"/>
        </w:rPr>
        <w:t>按照规定召集</w:t>
      </w:r>
      <w:bookmarkEnd w:id="186"/>
      <w:r w:rsidR="00D66F4F">
        <w:rPr>
          <w:rFonts w:hint="eastAsia"/>
          <w:sz w:val="24"/>
          <w:szCs w:val="24"/>
        </w:rPr>
        <w:t>基金</w:t>
      </w:r>
      <w:r>
        <w:rPr>
          <w:rFonts w:hint="eastAsia"/>
          <w:sz w:val="24"/>
          <w:szCs w:val="24"/>
        </w:rPr>
        <w:t>份额持有人大会；</w:t>
      </w:r>
    </w:p>
    <w:p w14:paraId="5F7EBB3A" w14:textId="310BE3F0" w:rsidR="00162361" w:rsidRDefault="006E32E7">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）依据《</w:t>
      </w:r>
      <w:r w:rsidR="00D66F4F">
        <w:rPr>
          <w:rFonts w:hint="eastAsia"/>
          <w:sz w:val="24"/>
          <w:szCs w:val="24"/>
        </w:rPr>
        <w:t>基金</w:t>
      </w:r>
      <w:r>
        <w:rPr>
          <w:rFonts w:hint="eastAsia"/>
          <w:sz w:val="24"/>
          <w:szCs w:val="24"/>
        </w:rPr>
        <w:t>合同》及有关法律规定监督</w:t>
      </w:r>
      <w:r w:rsidR="00D66F4F">
        <w:rPr>
          <w:rFonts w:hint="eastAsia"/>
          <w:sz w:val="24"/>
          <w:szCs w:val="24"/>
        </w:rPr>
        <w:t>基金</w:t>
      </w:r>
      <w:r>
        <w:rPr>
          <w:rFonts w:hint="eastAsia"/>
          <w:sz w:val="24"/>
          <w:szCs w:val="24"/>
        </w:rPr>
        <w:t>托管人，如认为</w:t>
      </w:r>
      <w:r w:rsidR="00D66F4F">
        <w:rPr>
          <w:rFonts w:hint="eastAsia"/>
          <w:sz w:val="24"/>
          <w:szCs w:val="24"/>
        </w:rPr>
        <w:t>基金</w:t>
      </w:r>
      <w:r>
        <w:rPr>
          <w:rFonts w:hint="eastAsia"/>
          <w:sz w:val="24"/>
          <w:szCs w:val="24"/>
        </w:rPr>
        <w:t>托管人违反了《</w:t>
      </w:r>
      <w:r w:rsidR="00D66F4F">
        <w:rPr>
          <w:rFonts w:hint="eastAsia"/>
          <w:sz w:val="24"/>
          <w:szCs w:val="24"/>
        </w:rPr>
        <w:t>基金</w:t>
      </w:r>
      <w:r>
        <w:rPr>
          <w:rFonts w:hint="eastAsia"/>
          <w:sz w:val="24"/>
          <w:szCs w:val="24"/>
        </w:rPr>
        <w:t>合同》及国家有关法律规定，应呈报中国证监会和其他监管部门，并采取必要措施保护</w:t>
      </w:r>
      <w:r w:rsidR="00D66F4F">
        <w:rPr>
          <w:rFonts w:hint="eastAsia"/>
          <w:sz w:val="24"/>
          <w:szCs w:val="24"/>
        </w:rPr>
        <w:t>基金</w:t>
      </w:r>
      <w:r>
        <w:rPr>
          <w:rFonts w:hint="eastAsia"/>
          <w:sz w:val="24"/>
          <w:szCs w:val="24"/>
        </w:rPr>
        <w:t>投资者的利益；</w:t>
      </w:r>
    </w:p>
    <w:p w14:paraId="1BE1823B" w14:textId="60714993" w:rsidR="00162361" w:rsidRDefault="006E32E7">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）在</w:t>
      </w:r>
      <w:r w:rsidR="00D66F4F">
        <w:rPr>
          <w:rFonts w:hint="eastAsia"/>
          <w:sz w:val="24"/>
          <w:szCs w:val="24"/>
        </w:rPr>
        <w:t>基金</w:t>
      </w:r>
      <w:r>
        <w:rPr>
          <w:rFonts w:hint="eastAsia"/>
          <w:sz w:val="24"/>
          <w:szCs w:val="24"/>
        </w:rPr>
        <w:t>托管人更换时，提名新的</w:t>
      </w:r>
      <w:r w:rsidR="00D66F4F">
        <w:rPr>
          <w:rFonts w:hint="eastAsia"/>
          <w:sz w:val="24"/>
          <w:szCs w:val="24"/>
        </w:rPr>
        <w:t>基金</w:t>
      </w:r>
      <w:r>
        <w:rPr>
          <w:rFonts w:hint="eastAsia"/>
          <w:sz w:val="24"/>
          <w:szCs w:val="24"/>
        </w:rPr>
        <w:t>托管人；</w:t>
      </w:r>
    </w:p>
    <w:p w14:paraId="354DC2F6" w14:textId="7B7CF676" w:rsidR="00162361" w:rsidRDefault="006E32E7">
      <w:pPr>
        <w:spacing w:line="440" w:lineRule="atLeast"/>
        <w:ind w:firstLineChars="200" w:firstLine="480"/>
        <w:rPr>
          <w:sz w:val="24"/>
          <w:szCs w:val="24"/>
        </w:rPr>
      </w:pPr>
      <w:r>
        <w:rPr>
          <w:rFonts w:hint="eastAsia"/>
          <w:sz w:val="24"/>
          <w:szCs w:val="24"/>
        </w:rPr>
        <w:t>（</w:t>
      </w:r>
      <w:r>
        <w:rPr>
          <w:sz w:val="24"/>
          <w:szCs w:val="24"/>
        </w:rPr>
        <w:t>8</w:t>
      </w:r>
      <w:r>
        <w:rPr>
          <w:rFonts w:hint="eastAsia"/>
          <w:sz w:val="24"/>
          <w:szCs w:val="24"/>
        </w:rPr>
        <w:t>）选择、更换</w:t>
      </w:r>
      <w:r w:rsidR="00D66F4F">
        <w:rPr>
          <w:rFonts w:hint="eastAsia"/>
          <w:sz w:val="24"/>
          <w:szCs w:val="24"/>
        </w:rPr>
        <w:t>基金</w:t>
      </w:r>
      <w:r>
        <w:rPr>
          <w:rFonts w:hint="eastAsia"/>
          <w:sz w:val="24"/>
          <w:szCs w:val="24"/>
        </w:rPr>
        <w:t>销售机构，对</w:t>
      </w:r>
      <w:r w:rsidR="00D66F4F">
        <w:rPr>
          <w:rFonts w:hint="eastAsia"/>
          <w:sz w:val="24"/>
          <w:szCs w:val="24"/>
        </w:rPr>
        <w:t>基金</w:t>
      </w:r>
      <w:r>
        <w:rPr>
          <w:rFonts w:hint="eastAsia"/>
          <w:sz w:val="24"/>
          <w:szCs w:val="24"/>
        </w:rPr>
        <w:t>销售机构的相关行为进行监督和处理；</w:t>
      </w:r>
    </w:p>
    <w:p w14:paraId="033D33AF" w14:textId="378AF091" w:rsidR="00162361" w:rsidRDefault="006E32E7">
      <w:pPr>
        <w:spacing w:line="440" w:lineRule="atLeast"/>
        <w:ind w:firstLineChars="200" w:firstLine="480"/>
        <w:rPr>
          <w:sz w:val="24"/>
          <w:szCs w:val="24"/>
        </w:rPr>
      </w:pPr>
      <w:r>
        <w:rPr>
          <w:rFonts w:hint="eastAsia"/>
          <w:sz w:val="24"/>
          <w:szCs w:val="24"/>
        </w:rPr>
        <w:lastRenderedPageBreak/>
        <w:t>（</w:t>
      </w:r>
      <w:r>
        <w:rPr>
          <w:sz w:val="24"/>
          <w:szCs w:val="24"/>
        </w:rPr>
        <w:t>9</w:t>
      </w:r>
      <w:r>
        <w:rPr>
          <w:rFonts w:hint="eastAsia"/>
          <w:sz w:val="24"/>
          <w:szCs w:val="24"/>
        </w:rPr>
        <w:t>）担任或委托其他符合条件的机构担任</w:t>
      </w:r>
      <w:r w:rsidR="00D66F4F">
        <w:rPr>
          <w:rFonts w:hint="eastAsia"/>
          <w:sz w:val="24"/>
          <w:szCs w:val="24"/>
        </w:rPr>
        <w:t>基金</w:t>
      </w:r>
      <w:r>
        <w:rPr>
          <w:rFonts w:hint="eastAsia"/>
          <w:sz w:val="24"/>
          <w:szCs w:val="24"/>
        </w:rPr>
        <w:t>登记机构办理</w:t>
      </w:r>
      <w:r w:rsidR="00D66F4F">
        <w:rPr>
          <w:rFonts w:hint="eastAsia"/>
          <w:sz w:val="24"/>
          <w:szCs w:val="24"/>
        </w:rPr>
        <w:t>基金</w:t>
      </w:r>
      <w:r>
        <w:rPr>
          <w:rFonts w:hint="eastAsia"/>
          <w:sz w:val="24"/>
          <w:szCs w:val="24"/>
        </w:rPr>
        <w:t>登记业务</w:t>
      </w:r>
      <w:r>
        <w:rPr>
          <w:bCs/>
          <w:sz w:val="24"/>
        </w:rPr>
        <w:t>并获得《</w:t>
      </w:r>
      <w:r w:rsidR="00D66F4F">
        <w:rPr>
          <w:rFonts w:hint="eastAsia"/>
          <w:bCs/>
          <w:sz w:val="24"/>
        </w:rPr>
        <w:t>基金</w:t>
      </w:r>
      <w:r>
        <w:rPr>
          <w:rFonts w:hint="eastAsia"/>
          <w:bCs/>
          <w:sz w:val="24"/>
        </w:rPr>
        <w:t>合同</w:t>
      </w:r>
      <w:r>
        <w:rPr>
          <w:bCs/>
          <w:sz w:val="24"/>
        </w:rPr>
        <w:t>》规定的费用</w:t>
      </w:r>
      <w:r>
        <w:rPr>
          <w:rFonts w:hint="eastAsia"/>
          <w:sz w:val="24"/>
          <w:szCs w:val="24"/>
        </w:rPr>
        <w:t>；</w:t>
      </w:r>
    </w:p>
    <w:p w14:paraId="5DF46BA8" w14:textId="563FA106" w:rsidR="00162361" w:rsidRDefault="006E32E7">
      <w:pPr>
        <w:spacing w:line="440" w:lineRule="atLeast"/>
        <w:ind w:firstLineChars="200" w:firstLine="480"/>
        <w:rPr>
          <w:sz w:val="24"/>
          <w:szCs w:val="24"/>
        </w:rPr>
      </w:pPr>
      <w:r>
        <w:rPr>
          <w:rFonts w:hint="eastAsia"/>
          <w:sz w:val="24"/>
          <w:szCs w:val="24"/>
        </w:rPr>
        <w:t>（</w:t>
      </w:r>
      <w:r>
        <w:rPr>
          <w:sz w:val="24"/>
          <w:szCs w:val="24"/>
        </w:rPr>
        <w:t>10</w:t>
      </w:r>
      <w:r>
        <w:rPr>
          <w:rFonts w:hint="eastAsia"/>
          <w:sz w:val="24"/>
          <w:szCs w:val="24"/>
        </w:rPr>
        <w:t>）依据《</w:t>
      </w:r>
      <w:r w:rsidR="00D66F4F">
        <w:rPr>
          <w:rFonts w:hint="eastAsia"/>
          <w:sz w:val="24"/>
          <w:szCs w:val="24"/>
        </w:rPr>
        <w:t>基金</w:t>
      </w:r>
      <w:r>
        <w:rPr>
          <w:rFonts w:hint="eastAsia"/>
          <w:sz w:val="24"/>
          <w:szCs w:val="24"/>
        </w:rPr>
        <w:t>合同》及有关法律规定决定</w:t>
      </w:r>
      <w:r w:rsidR="00D66F4F">
        <w:rPr>
          <w:rFonts w:hint="eastAsia"/>
          <w:sz w:val="24"/>
          <w:szCs w:val="24"/>
        </w:rPr>
        <w:t>基金</w:t>
      </w:r>
      <w:r>
        <w:rPr>
          <w:rFonts w:hint="eastAsia"/>
          <w:sz w:val="24"/>
          <w:szCs w:val="24"/>
        </w:rPr>
        <w:t>收益的分配方案；</w:t>
      </w:r>
    </w:p>
    <w:p w14:paraId="04D2F6E3" w14:textId="621140EA" w:rsidR="00162361" w:rsidRDefault="006E32E7">
      <w:pPr>
        <w:spacing w:line="440" w:lineRule="atLeast"/>
        <w:ind w:firstLineChars="200" w:firstLine="480"/>
        <w:rPr>
          <w:sz w:val="24"/>
          <w:szCs w:val="24"/>
        </w:rPr>
      </w:pPr>
      <w:r>
        <w:rPr>
          <w:rFonts w:hint="eastAsia"/>
          <w:sz w:val="24"/>
          <w:szCs w:val="24"/>
        </w:rPr>
        <w:t>（</w:t>
      </w:r>
      <w:r>
        <w:rPr>
          <w:sz w:val="24"/>
          <w:szCs w:val="24"/>
        </w:rPr>
        <w:t>11</w:t>
      </w:r>
      <w:r>
        <w:rPr>
          <w:rFonts w:hint="eastAsia"/>
          <w:sz w:val="24"/>
          <w:szCs w:val="24"/>
        </w:rPr>
        <w:t>）在《</w:t>
      </w:r>
      <w:r w:rsidR="00D66F4F">
        <w:rPr>
          <w:rFonts w:hint="eastAsia"/>
          <w:sz w:val="24"/>
          <w:szCs w:val="24"/>
        </w:rPr>
        <w:t>基金</w:t>
      </w:r>
      <w:r>
        <w:rPr>
          <w:rFonts w:hint="eastAsia"/>
          <w:sz w:val="24"/>
          <w:szCs w:val="24"/>
        </w:rPr>
        <w:t>合同》约定的范围内，拒绝或暂停受理申购、赎回或</w:t>
      </w:r>
      <w:r>
        <w:rPr>
          <w:sz w:val="24"/>
          <w:szCs w:val="24"/>
        </w:rPr>
        <w:t>转换</w:t>
      </w:r>
      <w:r>
        <w:rPr>
          <w:rFonts w:hint="eastAsia"/>
          <w:sz w:val="24"/>
          <w:szCs w:val="24"/>
        </w:rPr>
        <w:t>申请；</w:t>
      </w:r>
    </w:p>
    <w:p w14:paraId="2C560755" w14:textId="1572A91E" w:rsidR="00162361" w:rsidRDefault="006E32E7">
      <w:pPr>
        <w:spacing w:line="440" w:lineRule="atLeast"/>
        <w:ind w:firstLineChars="200" w:firstLine="480"/>
        <w:rPr>
          <w:sz w:val="24"/>
        </w:rPr>
      </w:pPr>
      <w:r>
        <w:rPr>
          <w:rFonts w:hint="eastAsia"/>
          <w:sz w:val="24"/>
          <w:szCs w:val="24"/>
        </w:rPr>
        <w:t>（</w:t>
      </w:r>
      <w:r>
        <w:rPr>
          <w:sz w:val="24"/>
          <w:szCs w:val="24"/>
        </w:rPr>
        <w:t>12</w:t>
      </w:r>
      <w:r>
        <w:rPr>
          <w:rFonts w:hint="eastAsia"/>
          <w:sz w:val="24"/>
          <w:szCs w:val="24"/>
        </w:rPr>
        <w:t>）依照法律法规为</w:t>
      </w:r>
      <w:r w:rsidR="00D66F4F">
        <w:rPr>
          <w:rFonts w:hint="eastAsia"/>
          <w:sz w:val="24"/>
          <w:szCs w:val="24"/>
        </w:rPr>
        <w:t>基金</w:t>
      </w:r>
      <w:r>
        <w:rPr>
          <w:rFonts w:hint="eastAsia"/>
          <w:sz w:val="24"/>
          <w:szCs w:val="24"/>
        </w:rPr>
        <w:t>的利益行使因</w:t>
      </w:r>
      <w:r w:rsidR="00D66F4F">
        <w:rPr>
          <w:rFonts w:hint="eastAsia"/>
          <w:sz w:val="24"/>
          <w:szCs w:val="24"/>
        </w:rPr>
        <w:t>基金</w:t>
      </w:r>
      <w:r>
        <w:rPr>
          <w:rFonts w:hint="eastAsia"/>
          <w:sz w:val="24"/>
          <w:szCs w:val="24"/>
        </w:rPr>
        <w:t>财产投资于证券所产生的权利；</w:t>
      </w:r>
    </w:p>
    <w:p w14:paraId="4093EAFF" w14:textId="5B03F258" w:rsidR="001E4B7D" w:rsidRDefault="006E32E7">
      <w:pPr>
        <w:spacing w:line="440" w:lineRule="atLeast"/>
        <w:ind w:firstLineChars="200" w:firstLine="480"/>
        <w:rPr>
          <w:sz w:val="24"/>
          <w:szCs w:val="24"/>
        </w:rPr>
      </w:pPr>
      <w:r>
        <w:rPr>
          <w:rFonts w:hint="eastAsia"/>
          <w:sz w:val="24"/>
          <w:szCs w:val="24"/>
        </w:rPr>
        <w:t>（</w:t>
      </w:r>
      <w:r>
        <w:rPr>
          <w:sz w:val="24"/>
          <w:szCs w:val="24"/>
        </w:rPr>
        <w:t>13</w:t>
      </w:r>
      <w:r>
        <w:rPr>
          <w:rFonts w:hint="eastAsia"/>
          <w:sz w:val="24"/>
          <w:szCs w:val="24"/>
        </w:rPr>
        <w:t>）</w:t>
      </w:r>
      <w:r w:rsidR="001E4B7D" w:rsidRPr="001E4B7D">
        <w:rPr>
          <w:rFonts w:hint="eastAsia"/>
          <w:sz w:val="24"/>
          <w:szCs w:val="24"/>
        </w:rPr>
        <w:t>在法律法规</w:t>
      </w:r>
      <w:bookmarkStart w:id="187" w:name="OLE_LINK26"/>
      <w:bookmarkStart w:id="188" w:name="OLE_LINK27"/>
      <w:r w:rsidR="001E4B7D" w:rsidRPr="001E4B7D">
        <w:rPr>
          <w:rFonts w:hint="eastAsia"/>
          <w:sz w:val="24"/>
          <w:szCs w:val="24"/>
        </w:rPr>
        <w:t>允许的前提下，为基金的利益</w:t>
      </w:r>
      <w:bookmarkEnd w:id="187"/>
      <w:bookmarkEnd w:id="188"/>
      <w:r w:rsidR="001E4B7D" w:rsidRPr="001E4B7D">
        <w:rPr>
          <w:rFonts w:hint="eastAsia"/>
          <w:sz w:val="24"/>
          <w:szCs w:val="24"/>
        </w:rPr>
        <w:t>依法为基金进行融资</w:t>
      </w:r>
      <w:r w:rsidR="001E4B7D">
        <w:rPr>
          <w:rFonts w:hint="eastAsia"/>
          <w:sz w:val="24"/>
          <w:szCs w:val="24"/>
        </w:rPr>
        <w:t>；</w:t>
      </w:r>
    </w:p>
    <w:p w14:paraId="7B640970" w14:textId="434CB5D8" w:rsidR="00162361" w:rsidRDefault="001E4B7D">
      <w:pPr>
        <w:spacing w:line="440" w:lineRule="atLeast"/>
        <w:ind w:firstLineChars="200" w:firstLine="480"/>
        <w:rPr>
          <w:sz w:val="24"/>
          <w:szCs w:val="24"/>
        </w:rPr>
      </w:pPr>
      <w:r>
        <w:rPr>
          <w:rFonts w:hint="eastAsia"/>
          <w:sz w:val="24"/>
          <w:szCs w:val="24"/>
        </w:rPr>
        <w:t>（</w:t>
      </w:r>
      <w:r>
        <w:rPr>
          <w:rFonts w:hint="eastAsia"/>
          <w:sz w:val="24"/>
          <w:szCs w:val="24"/>
        </w:rPr>
        <w:t>1</w:t>
      </w:r>
      <w:r>
        <w:rPr>
          <w:sz w:val="24"/>
          <w:szCs w:val="24"/>
        </w:rPr>
        <w:t>4</w:t>
      </w:r>
      <w:r>
        <w:rPr>
          <w:rFonts w:hint="eastAsia"/>
          <w:sz w:val="24"/>
          <w:szCs w:val="24"/>
        </w:rPr>
        <w:t>）</w:t>
      </w:r>
      <w:r w:rsidR="006E32E7">
        <w:rPr>
          <w:rFonts w:hint="eastAsia"/>
          <w:sz w:val="24"/>
          <w:szCs w:val="24"/>
        </w:rPr>
        <w:t>以</w:t>
      </w:r>
      <w:r w:rsidR="00D66F4F">
        <w:rPr>
          <w:rFonts w:hint="eastAsia"/>
          <w:sz w:val="24"/>
          <w:szCs w:val="24"/>
        </w:rPr>
        <w:t>基金</w:t>
      </w:r>
      <w:r w:rsidR="006E32E7">
        <w:rPr>
          <w:rFonts w:hint="eastAsia"/>
          <w:sz w:val="24"/>
          <w:szCs w:val="24"/>
        </w:rPr>
        <w:t>管理人的名义，代表</w:t>
      </w:r>
      <w:r w:rsidR="00D66F4F">
        <w:rPr>
          <w:rFonts w:hint="eastAsia"/>
          <w:sz w:val="24"/>
          <w:szCs w:val="24"/>
        </w:rPr>
        <w:t>基金</w:t>
      </w:r>
      <w:r w:rsidR="006E32E7">
        <w:rPr>
          <w:rFonts w:hint="eastAsia"/>
          <w:sz w:val="24"/>
          <w:szCs w:val="24"/>
        </w:rPr>
        <w:t>份额持有人的利益行使诉讼权利或者实施其他法律行为；</w:t>
      </w:r>
    </w:p>
    <w:p w14:paraId="47CB0B6B" w14:textId="6E465A55" w:rsidR="00162361" w:rsidRDefault="006E32E7">
      <w:pPr>
        <w:spacing w:line="440" w:lineRule="atLeast"/>
        <w:ind w:firstLineChars="200" w:firstLine="480"/>
        <w:rPr>
          <w:sz w:val="24"/>
          <w:szCs w:val="24"/>
        </w:rPr>
      </w:pPr>
      <w:r>
        <w:rPr>
          <w:rFonts w:hint="eastAsia"/>
          <w:sz w:val="24"/>
          <w:szCs w:val="24"/>
        </w:rPr>
        <w:t>（</w:t>
      </w:r>
      <w:r>
        <w:rPr>
          <w:sz w:val="24"/>
          <w:szCs w:val="24"/>
        </w:rPr>
        <w:t>1</w:t>
      </w:r>
      <w:r w:rsidR="001E4B7D">
        <w:rPr>
          <w:sz w:val="24"/>
          <w:szCs w:val="24"/>
        </w:rPr>
        <w:t>5</w:t>
      </w:r>
      <w:r>
        <w:rPr>
          <w:rFonts w:hint="eastAsia"/>
          <w:sz w:val="24"/>
          <w:szCs w:val="24"/>
        </w:rPr>
        <w:t>）选择、更换律师事务所、会计师事务所、证券经纪商或其他为</w:t>
      </w:r>
      <w:r w:rsidR="00D66F4F">
        <w:rPr>
          <w:rFonts w:hint="eastAsia"/>
          <w:sz w:val="24"/>
          <w:szCs w:val="24"/>
        </w:rPr>
        <w:t>基金</w:t>
      </w:r>
      <w:r>
        <w:rPr>
          <w:rFonts w:hint="eastAsia"/>
          <w:sz w:val="24"/>
          <w:szCs w:val="24"/>
        </w:rPr>
        <w:t>提供服务的外部机构；</w:t>
      </w:r>
    </w:p>
    <w:p w14:paraId="5381D9EB" w14:textId="6DB3D200" w:rsidR="00162361" w:rsidRDefault="006E32E7">
      <w:pPr>
        <w:spacing w:line="440" w:lineRule="atLeast"/>
        <w:ind w:firstLineChars="200" w:firstLine="480"/>
        <w:rPr>
          <w:sz w:val="24"/>
          <w:szCs w:val="24"/>
        </w:rPr>
      </w:pPr>
      <w:r>
        <w:rPr>
          <w:rFonts w:hint="eastAsia"/>
          <w:sz w:val="24"/>
          <w:szCs w:val="24"/>
        </w:rPr>
        <w:t>（</w:t>
      </w:r>
      <w:r>
        <w:rPr>
          <w:sz w:val="24"/>
          <w:szCs w:val="24"/>
        </w:rPr>
        <w:t>1</w:t>
      </w:r>
      <w:r w:rsidR="001E4B7D">
        <w:rPr>
          <w:sz w:val="24"/>
          <w:szCs w:val="24"/>
        </w:rPr>
        <w:t>6</w:t>
      </w:r>
      <w:r>
        <w:rPr>
          <w:rFonts w:hint="eastAsia"/>
          <w:sz w:val="24"/>
          <w:szCs w:val="24"/>
        </w:rPr>
        <w:t>）在符合有关法律、法规的前提下，制订和调整有关</w:t>
      </w:r>
      <w:r w:rsidR="00D66F4F">
        <w:rPr>
          <w:rFonts w:hint="eastAsia"/>
          <w:sz w:val="24"/>
          <w:szCs w:val="24"/>
        </w:rPr>
        <w:t>基金</w:t>
      </w:r>
      <w:r>
        <w:rPr>
          <w:rFonts w:hint="eastAsia"/>
          <w:sz w:val="24"/>
          <w:szCs w:val="24"/>
        </w:rPr>
        <w:t>申购、赎回、转换</w:t>
      </w:r>
      <w:r>
        <w:rPr>
          <w:rFonts w:hint="eastAsia"/>
          <w:bCs/>
          <w:sz w:val="24"/>
          <w:szCs w:val="24"/>
        </w:rPr>
        <w:t>、</w:t>
      </w:r>
      <w:proofErr w:type="gramStart"/>
      <w:r>
        <w:rPr>
          <w:rFonts w:hint="eastAsia"/>
          <w:sz w:val="24"/>
          <w:szCs w:val="24"/>
        </w:rPr>
        <w:t>非交易</w:t>
      </w:r>
      <w:proofErr w:type="gramEnd"/>
      <w:r>
        <w:rPr>
          <w:rFonts w:hint="eastAsia"/>
          <w:sz w:val="24"/>
          <w:szCs w:val="24"/>
        </w:rPr>
        <w:t>过户</w:t>
      </w:r>
      <w:r>
        <w:rPr>
          <w:rFonts w:ascii="宋体" w:hAnsi="宋体" w:hint="eastAsia"/>
          <w:bCs/>
          <w:sz w:val="24"/>
          <w:szCs w:val="24"/>
        </w:rPr>
        <w:t>、转托管和定期定额投资等</w:t>
      </w:r>
      <w:r>
        <w:rPr>
          <w:rFonts w:hint="eastAsia"/>
          <w:sz w:val="24"/>
          <w:szCs w:val="24"/>
        </w:rPr>
        <w:t>业务规则；</w:t>
      </w:r>
    </w:p>
    <w:p w14:paraId="3791E23D" w14:textId="6ED6A0E9" w:rsidR="00162361" w:rsidRDefault="006E32E7">
      <w:pPr>
        <w:spacing w:line="440" w:lineRule="atLeast"/>
        <w:ind w:firstLineChars="200" w:firstLine="480"/>
        <w:rPr>
          <w:sz w:val="24"/>
          <w:szCs w:val="24"/>
        </w:rPr>
      </w:pPr>
      <w:r>
        <w:rPr>
          <w:bCs/>
          <w:sz w:val="24"/>
          <w:szCs w:val="24"/>
        </w:rPr>
        <w:t>（</w:t>
      </w:r>
      <w:r>
        <w:rPr>
          <w:bCs/>
          <w:sz w:val="24"/>
          <w:szCs w:val="24"/>
        </w:rPr>
        <w:t>1</w:t>
      </w:r>
      <w:r w:rsidR="001E4B7D">
        <w:rPr>
          <w:bCs/>
          <w:sz w:val="24"/>
          <w:szCs w:val="24"/>
        </w:rPr>
        <w:t>7</w:t>
      </w:r>
      <w:r>
        <w:rPr>
          <w:bCs/>
          <w:sz w:val="24"/>
          <w:szCs w:val="24"/>
        </w:rPr>
        <w:t>）</w:t>
      </w:r>
      <w:r>
        <w:rPr>
          <w:sz w:val="24"/>
          <w:szCs w:val="24"/>
        </w:rPr>
        <w:t>法</w:t>
      </w:r>
      <w:r>
        <w:rPr>
          <w:rFonts w:hint="eastAsia"/>
          <w:sz w:val="24"/>
          <w:szCs w:val="24"/>
        </w:rPr>
        <w:t>律法规及中国证监会规定的和《</w:t>
      </w:r>
      <w:r w:rsidR="00D66F4F">
        <w:rPr>
          <w:rFonts w:hint="eastAsia"/>
          <w:sz w:val="24"/>
          <w:szCs w:val="24"/>
        </w:rPr>
        <w:t>基金</w:t>
      </w:r>
      <w:r>
        <w:rPr>
          <w:rFonts w:hint="eastAsia"/>
          <w:sz w:val="24"/>
          <w:szCs w:val="24"/>
        </w:rPr>
        <w:t>合同》约定的其他权利。</w:t>
      </w:r>
    </w:p>
    <w:p w14:paraId="72A11E24" w14:textId="3AE7EB4D" w:rsidR="00162361" w:rsidRDefault="006E32E7">
      <w:pPr>
        <w:spacing w:line="440" w:lineRule="atLeast"/>
        <w:ind w:firstLineChars="200" w:firstLine="480"/>
        <w:rPr>
          <w:sz w:val="24"/>
          <w:szCs w:val="24"/>
        </w:rPr>
      </w:pPr>
      <w:r>
        <w:rPr>
          <w:sz w:val="24"/>
          <w:szCs w:val="24"/>
        </w:rPr>
        <w:t>2</w:t>
      </w:r>
      <w:r>
        <w:rPr>
          <w:rFonts w:hint="eastAsia"/>
          <w:sz w:val="24"/>
          <w:szCs w:val="24"/>
        </w:rPr>
        <w:t>、根据《基金法》、《运作办法》及其他有关规定，</w:t>
      </w:r>
      <w:r w:rsidR="00D66F4F">
        <w:rPr>
          <w:rFonts w:hint="eastAsia"/>
          <w:sz w:val="24"/>
          <w:szCs w:val="24"/>
        </w:rPr>
        <w:t>基金</w:t>
      </w:r>
      <w:r>
        <w:rPr>
          <w:rFonts w:hint="eastAsia"/>
          <w:sz w:val="24"/>
          <w:szCs w:val="24"/>
        </w:rPr>
        <w:t>管理人的义务包括但不限于：</w:t>
      </w:r>
    </w:p>
    <w:p w14:paraId="2A0E3F12" w14:textId="6E3ACF19" w:rsidR="00162361" w:rsidRDefault="006E32E7">
      <w:pPr>
        <w:spacing w:line="440" w:lineRule="atLeast"/>
        <w:ind w:firstLineChars="200" w:firstLine="480"/>
        <w:rPr>
          <w:sz w:val="24"/>
          <w:szCs w:val="24"/>
        </w:rPr>
      </w:pPr>
      <w:bookmarkStart w:id="189" w:name="_Toc523711669"/>
      <w:r>
        <w:rPr>
          <w:rFonts w:hint="eastAsia"/>
          <w:sz w:val="24"/>
          <w:szCs w:val="24"/>
        </w:rPr>
        <w:t>（</w:t>
      </w:r>
      <w:r>
        <w:rPr>
          <w:sz w:val="24"/>
          <w:szCs w:val="24"/>
        </w:rPr>
        <w:t>1</w:t>
      </w:r>
      <w:r>
        <w:rPr>
          <w:rFonts w:hint="eastAsia"/>
          <w:sz w:val="24"/>
          <w:szCs w:val="24"/>
        </w:rPr>
        <w:t>）依法募集资金，办理或者委托经中国证监会认定的其他机构代为办理</w:t>
      </w:r>
      <w:r w:rsidR="00D66F4F">
        <w:rPr>
          <w:rFonts w:hint="eastAsia"/>
          <w:sz w:val="24"/>
          <w:szCs w:val="24"/>
        </w:rPr>
        <w:t>基金</w:t>
      </w:r>
      <w:r>
        <w:rPr>
          <w:rFonts w:hint="eastAsia"/>
          <w:sz w:val="24"/>
          <w:szCs w:val="24"/>
        </w:rPr>
        <w:t>份额的申购、赎回和登记事宜；</w:t>
      </w:r>
    </w:p>
    <w:p w14:paraId="7F964FE8" w14:textId="6127E206" w:rsidR="00162361" w:rsidRDefault="006E32E7">
      <w:pPr>
        <w:spacing w:line="440" w:lineRule="atLeast"/>
        <w:ind w:firstLineChars="200" w:firstLine="480"/>
        <w:rPr>
          <w:sz w:val="24"/>
          <w:szCs w:val="24"/>
        </w:rPr>
      </w:pPr>
      <w:r>
        <w:rPr>
          <w:rFonts w:hint="eastAsia"/>
          <w:sz w:val="24"/>
          <w:szCs w:val="24"/>
        </w:rPr>
        <w:t>（</w:t>
      </w:r>
      <w:r>
        <w:rPr>
          <w:sz w:val="24"/>
          <w:szCs w:val="24"/>
        </w:rPr>
        <w:t>2</w:t>
      </w:r>
      <w:r>
        <w:rPr>
          <w:rFonts w:hint="eastAsia"/>
          <w:sz w:val="24"/>
          <w:szCs w:val="24"/>
        </w:rPr>
        <w:t>）办理</w:t>
      </w:r>
      <w:r w:rsidR="00D66F4F">
        <w:rPr>
          <w:rFonts w:hint="eastAsia"/>
          <w:sz w:val="24"/>
          <w:szCs w:val="24"/>
        </w:rPr>
        <w:t>基金</w:t>
      </w:r>
      <w:r>
        <w:rPr>
          <w:rFonts w:hint="eastAsia"/>
          <w:sz w:val="24"/>
          <w:szCs w:val="24"/>
        </w:rPr>
        <w:t>备案手续；</w:t>
      </w:r>
    </w:p>
    <w:p w14:paraId="4484643A" w14:textId="53DEAAA8" w:rsidR="00162361" w:rsidRDefault="006E32E7">
      <w:pPr>
        <w:spacing w:line="440" w:lineRule="atLeast"/>
        <w:ind w:firstLineChars="200" w:firstLine="480"/>
        <w:rPr>
          <w:sz w:val="24"/>
          <w:szCs w:val="24"/>
        </w:rPr>
      </w:pPr>
      <w:r>
        <w:rPr>
          <w:rFonts w:hint="eastAsia"/>
          <w:sz w:val="24"/>
          <w:szCs w:val="24"/>
        </w:rPr>
        <w:t>（</w:t>
      </w:r>
      <w:r>
        <w:rPr>
          <w:sz w:val="24"/>
          <w:szCs w:val="24"/>
        </w:rPr>
        <w:t>3</w:t>
      </w:r>
      <w:r>
        <w:rPr>
          <w:rFonts w:hint="eastAsia"/>
          <w:sz w:val="24"/>
          <w:szCs w:val="24"/>
        </w:rPr>
        <w:t>）自</w:t>
      </w:r>
      <w:r w:rsidR="00D66F4F">
        <w:rPr>
          <w:rFonts w:hint="eastAsia"/>
          <w:sz w:val="24"/>
          <w:szCs w:val="24"/>
        </w:rPr>
        <w:t>基金</w:t>
      </w:r>
      <w:r>
        <w:rPr>
          <w:rFonts w:hint="eastAsia"/>
          <w:sz w:val="24"/>
          <w:szCs w:val="24"/>
        </w:rPr>
        <w:t>合同生效之日起</w:t>
      </w:r>
      <w:r>
        <w:rPr>
          <w:bCs/>
          <w:sz w:val="24"/>
          <w:szCs w:val="24"/>
        </w:rPr>
        <w:t>，</w:t>
      </w:r>
      <w:r>
        <w:rPr>
          <w:rFonts w:hint="eastAsia"/>
          <w:sz w:val="24"/>
          <w:szCs w:val="24"/>
        </w:rPr>
        <w:t>以诚实信用、谨慎勤勉的原则管理和运用</w:t>
      </w:r>
      <w:r w:rsidR="00D66F4F">
        <w:rPr>
          <w:rFonts w:hint="eastAsia"/>
          <w:sz w:val="24"/>
          <w:szCs w:val="24"/>
        </w:rPr>
        <w:t>基金</w:t>
      </w:r>
      <w:r>
        <w:rPr>
          <w:rFonts w:hint="eastAsia"/>
          <w:sz w:val="24"/>
          <w:szCs w:val="24"/>
        </w:rPr>
        <w:t>财产；</w:t>
      </w:r>
    </w:p>
    <w:p w14:paraId="2605E31B" w14:textId="324E8CA1" w:rsidR="00162361" w:rsidRDefault="006E32E7">
      <w:pPr>
        <w:spacing w:line="440" w:lineRule="atLeast"/>
        <w:ind w:firstLineChars="200" w:firstLine="480"/>
        <w:rPr>
          <w:sz w:val="24"/>
          <w:szCs w:val="24"/>
        </w:rPr>
      </w:pPr>
      <w:r>
        <w:rPr>
          <w:rFonts w:hint="eastAsia"/>
          <w:sz w:val="24"/>
          <w:szCs w:val="24"/>
        </w:rPr>
        <w:t>（</w:t>
      </w:r>
      <w:r>
        <w:rPr>
          <w:sz w:val="24"/>
          <w:szCs w:val="24"/>
        </w:rPr>
        <w:t>4</w:t>
      </w:r>
      <w:r>
        <w:rPr>
          <w:rFonts w:hint="eastAsia"/>
          <w:sz w:val="24"/>
          <w:szCs w:val="24"/>
        </w:rPr>
        <w:t>）配备足够的具有专业资格的人员进行</w:t>
      </w:r>
      <w:r w:rsidR="00D66F4F">
        <w:rPr>
          <w:rFonts w:hint="eastAsia"/>
          <w:sz w:val="24"/>
          <w:szCs w:val="24"/>
        </w:rPr>
        <w:t>基金</w:t>
      </w:r>
      <w:r>
        <w:rPr>
          <w:rFonts w:hint="eastAsia"/>
          <w:sz w:val="24"/>
          <w:szCs w:val="24"/>
        </w:rPr>
        <w:t>投资分析、决策，以专业化的经营方式管理和运作</w:t>
      </w:r>
      <w:r w:rsidR="00D66F4F">
        <w:rPr>
          <w:rFonts w:hint="eastAsia"/>
          <w:sz w:val="24"/>
          <w:szCs w:val="24"/>
        </w:rPr>
        <w:t>基金</w:t>
      </w:r>
      <w:r>
        <w:rPr>
          <w:rFonts w:hint="eastAsia"/>
          <w:sz w:val="24"/>
          <w:szCs w:val="24"/>
        </w:rPr>
        <w:t>财产；</w:t>
      </w:r>
    </w:p>
    <w:p w14:paraId="4AE65B13" w14:textId="515B8064" w:rsidR="00162361" w:rsidRDefault="006E32E7">
      <w:pPr>
        <w:spacing w:line="440" w:lineRule="atLeast"/>
        <w:ind w:firstLineChars="200" w:firstLine="480"/>
        <w:rPr>
          <w:sz w:val="24"/>
          <w:szCs w:val="24"/>
        </w:rPr>
      </w:pPr>
      <w:r>
        <w:rPr>
          <w:rFonts w:hint="eastAsia"/>
          <w:sz w:val="24"/>
          <w:szCs w:val="24"/>
        </w:rPr>
        <w:t>（</w:t>
      </w:r>
      <w:r>
        <w:rPr>
          <w:sz w:val="24"/>
          <w:szCs w:val="24"/>
        </w:rPr>
        <w:t>5</w:t>
      </w:r>
      <w:r>
        <w:rPr>
          <w:rFonts w:hint="eastAsia"/>
          <w:sz w:val="24"/>
          <w:szCs w:val="24"/>
        </w:rPr>
        <w:t>）建立健全内部风险控制、监察与稽核、财务管理及人事管理等制度，保证所管理的</w:t>
      </w:r>
      <w:r w:rsidR="00D66F4F">
        <w:rPr>
          <w:rFonts w:hint="eastAsia"/>
          <w:sz w:val="24"/>
          <w:szCs w:val="24"/>
        </w:rPr>
        <w:t>基金</w:t>
      </w:r>
      <w:r>
        <w:rPr>
          <w:rFonts w:hint="eastAsia"/>
          <w:sz w:val="24"/>
          <w:szCs w:val="24"/>
        </w:rPr>
        <w:t>财产和</w:t>
      </w:r>
      <w:r w:rsidR="00D66F4F">
        <w:rPr>
          <w:rFonts w:hint="eastAsia"/>
          <w:sz w:val="24"/>
          <w:szCs w:val="24"/>
        </w:rPr>
        <w:t>基金</w:t>
      </w:r>
      <w:r>
        <w:rPr>
          <w:rFonts w:hint="eastAsia"/>
          <w:sz w:val="24"/>
          <w:szCs w:val="24"/>
        </w:rPr>
        <w:t>管理人的财产相互独立</w:t>
      </w:r>
      <w:r>
        <w:rPr>
          <w:bCs/>
          <w:sz w:val="24"/>
          <w:szCs w:val="24"/>
        </w:rPr>
        <w:t>，</w:t>
      </w:r>
      <w:r>
        <w:rPr>
          <w:rFonts w:hint="eastAsia"/>
          <w:sz w:val="24"/>
          <w:szCs w:val="24"/>
        </w:rPr>
        <w:t>对所管理的不同</w:t>
      </w:r>
      <w:r w:rsidR="00D66F4F">
        <w:rPr>
          <w:rFonts w:hint="eastAsia"/>
          <w:sz w:val="24"/>
          <w:szCs w:val="24"/>
        </w:rPr>
        <w:t>基金</w:t>
      </w:r>
      <w:r>
        <w:rPr>
          <w:rFonts w:hint="eastAsia"/>
          <w:sz w:val="24"/>
          <w:szCs w:val="24"/>
        </w:rPr>
        <w:t>分别管理，分别记账，进行证券投资；</w:t>
      </w:r>
    </w:p>
    <w:p w14:paraId="0240C0B2" w14:textId="388A1C66" w:rsidR="00162361" w:rsidRDefault="006E32E7">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）除依据《基金法》、《</w:t>
      </w:r>
      <w:r w:rsidR="00D66F4F">
        <w:rPr>
          <w:rFonts w:hint="eastAsia"/>
          <w:sz w:val="24"/>
          <w:szCs w:val="24"/>
        </w:rPr>
        <w:t>基金</w:t>
      </w:r>
      <w:r>
        <w:rPr>
          <w:rFonts w:hint="eastAsia"/>
          <w:sz w:val="24"/>
          <w:szCs w:val="24"/>
        </w:rPr>
        <w:t>合同》及其他有关规定外</w:t>
      </w:r>
      <w:r>
        <w:rPr>
          <w:bCs/>
          <w:sz w:val="24"/>
          <w:szCs w:val="24"/>
        </w:rPr>
        <w:t>，</w:t>
      </w:r>
      <w:r>
        <w:rPr>
          <w:rFonts w:hint="eastAsia"/>
          <w:sz w:val="24"/>
          <w:szCs w:val="24"/>
        </w:rPr>
        <w:t>不得利用</w:t>
      </w:r>
      <w:r w:rsidR="00D66F4F">
        <w:rPr>
          <w:rFonts w:hint="eastAsia"/>
          <w:sz w:val="24"/>
          <w:szCs w:val="24"/>
        </w:rPr>
        <w:t>基金</w:t>
      </w:r>
      <w:r>
        <w:rPr>
          <w:rFonts w:hint="eastAsia"/>
          <w:sz w:val="24"/>
          <w:szCs w:val="24"/>
        </w:rPr>
        <w:t>财产为自己及任何第三人谋取利益，不得委托第三人运作</w:t>
      </w:r>
      <w:r w:rsidR="00D66F4F">
        <w:rPr>
          <w:rFonts w:hint="eastAsia"/>
          <w:sz w:val="24"/>
          <w:szCs w:val="24"/>
        </w:rPr>
        <w:t>基金</w:t>
      </w:r>
      <w:r>
        <w:rPr>
          <w:rFonts w:hint="eastAsia"/>
          <w:sz w:val="24"/>
          <w:szCs w:val="24"/>
        </w:rPr>
        <w:t>财产；</w:t>
      </w:r>
      <w:bookmarkStart w:id="190" w:name="_Hlt88897298"/>
      <w:bookmarkEnd w:id="190"/>
    </w:p>
    <w:p w14:paraId="092D2982" w14:textId="25703712" w:rsidR="00162361" w:rsidRDefault="006E32E7">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）依法接受</w:t>
      </w:r>
      <w:r w:rsidR="00D66F4F">
        <w:rPr>
          <w:rFonts w:hint="eastAsia"/>
          <w:sz w:val="24"/>
          <w:szCs w:val="24"/>
        </w:rPr>
        <w:t>基金</w:t>
      </w:r>
      <w:r>
        <w:rPr>
          <w:rFonts w:hint="eastAsia"/>
          <w:sz w:val="24"/>
          <w:szCs w:val="24"/>
        </w:rPr>
        <w:t>托管人的监督；</w:t>
      </w:r>
    </w:p>
    <w:p w14:paraId="249E2697" w14:textId="609B8190" w:rsidR="00162361" w:rsidRDefault="006E32E7">
      <w:pPr>
        <w:spacing w:line="360" w:lineRule="auto"/>
        <w:ind w:firstLineChars="200" w:firstLine="480"/>
        <w:rPr>
          <w:sz w:val="24"/>
          <w:szCs w:val="24"/>
        </w:rPr>
      </w:pPr>
      <w:r>
        <w:rPr>
          <w:rFonts w:hint="eastAsia"/>
          <w:sz w:val="24"/>
          <w:szCs w:val="24"/>
        </w:rPr>
        <w:t>（</w:t>
      </w:r>
      <w:r>
        <w:rPr>
          <w:sz w:val="24"/>
          <w:szCs w:val="24"/>
        </w:rPr>
        <w:t>8</w:t>
      </w:r>
      <w:r>
        <w:rPr>
          <w:rFonts w:hint="eastAsia"/>
          <w:sz w:val="24"/>
          <w:szCs w:val="24"/>
        </w:rPr>
        <w:t>）采取适当合理的措施使计算</w:t>
      </w:r>
      <w:r w:rsidR="00D66F4F">
        <w:rPr>
          <w:rFonts w:hint="eastAsia"/>
          <w:sz w:val="24"/>
          <w:szCs w:val="24"/>
        </w:rPr>
        <w:t>基金</w:t>
      </w:r>
      <w:r>
        <w:rPr>
          <w:rFonts w:hint="eastAsia"/>
          <w:sz w:val="24"/>
          <w:szCs w:val="24"/>
        </w:rPr>
        <w:t>份额申购、赎回和注销价格的方法符合《</w:t>
      </w:r>
      <w:r w:rsidR="00D66F4F">
        <w:rPr>
          <w:rFonts w:hint="eastAsia"/>
          <w:sz w:val="24"/>
          <w:szCs w:val="24"/>
        </w:rPr>
        <w:t>基金</w:t>
      </w:r>
      <w:r>
        <w:rPr>
          <w:rFonts w:hint="eastAsia"/>
          <w:sz w:val="24"/>
          <w:szCs w:val="24"/>
        </w:rPr>
        <w:t>合同》等法律文件的规定，按有关规定计算并公告</w:t>
      </w:r>
      <w:r w:rsidR="00D66F4F">
        <w:rPr>
          <w:rFonts w:hint="eastAsia"/>
          <w:sz w:val="24"/>
          <w:szCs w:val="24"/>
        </w:rPr>
        <w:t>基金</w:t>
      </w:r>
      <w:r>
        <w:rPr>
          <w:rFonts w:hint="eastAsia"/>
          <w:sz w:val="24"/>
          <w:szCs w:val="24"/>
        </w:rPr>
        <w:t>净值信息，</w:t>
      </w:r>
      <w:r>
        <w:rPr>
          <w:rFonts w:hint="eastAsia"/>
          <w:bCs/>
          <w:sz w:val="24"/>
        </w:rPr>
        <w:t>确定</w:t>
      </w:r>
      <w:r w:rsidR="00D66F4F">
        <w:rPr>
          <w:rFonts w:hint="eastAsia"/>
          <w:bCs/>
          <w:sz w:val="24"/>
        </w:rPr>
        <w:lastRenderedPageBreak/>
        <w:t>基金</w:t>
      </w:r>
      <w:r>
        <w:rPr>
          <w:rFonts w:hint="eastAsia"/>
          <w:bCs/>
          <w:sz w:val="24"/>
        </w:rPr>
        <w:t>份额申购、赎回的价格</w:t>
      </w:r>
      <w:r>
        <w:rPr>
          <w:rFonts w:hint="eastAsia"/>
          <w:sz w:val="24"/>
          <w:szCs w:val="24"/>
        </w:rPr>
        <w:t>；</w:t>
      </w:r>
    </w:p>
    <w:p w14:paraId="623B2877" w14:textId="7F2BD010" w:rsidR="00162361" w:rsidRDefault="006E32E7">
      <w:pPr>
        <w:spacing w:line="360" w:lineRule="auto"/>
        <w:ind w:firstLineChars="200" w:firstLine="480"/>
        <w:rPr>
          <w:sz w:val="24"/>
          <w:szCs w:val="24"/>
        </w:rPr>
      </w:pPr>
      <w:r>
        <w:rPr>
          <w:rFonts w:hint="eastAsia"/>
          <w:sz w:val="24"/>
          <w:szCs w:val="24"/>
        </w:rPr>
        <w:t>（</w:t>
      </w:r>
      <w:r>
        <w:rPr>
          <w:sz w:val="24"/>
          <w:szCs w:val="24"/>
        </w:rPr>
        <w:t>9</w:t>
      </w:r>
      <w:r>
        <w:rPr>
          <w:rFonts w:hint="eastAsia"/>
          <w:sz w:val="24"/>
          <w:szCs w:val="24"/>
        </w:rPr>
        <w:t>）进行</w:t>
      </w:r>
      <w:r w:rsidR="00D66F4F">
        <w:rPr>
          <w:rFonts w:hint="eastAsia"/>
          <w:sz w:val="24"/>
          <w:szCs w:val="24"/>
        </w:rPr>
        <w:t>基金</w:t>
      </w:r>
      <w:r>
        <w:rPr>
          <w:rFonts w:hint="eastAsia"/>
          <w:sz w:val="24"/>
          <w:szCs w:val="24"/>
        </w:rPr>
        <w:t>会计核算并编制</w:t>
      </w:r>
      <w:r w:rsidR="00D66F4F">
        <w:rPr>
          <w:rFonts w:hint="eastAsia"/>
          <w:sz w:val="24"/>
          <w:szCs w:val="24"/>
        </w:rPr>
        <w:t>基金</w:t>
      </w:r>
      <w:r>
        <w:rPr>
          <w:rFonts w:hint="eastAsia"/>
          <w:sz w:val="24"/>
          <w:szCs w:val="24"/>
        </w:rPr>
        <w:t>财务会计报告；</w:t>
      </w:r>
    </w:p>
    <w:p w14:paraId="128C41FA" w14:textId="19C5B461" w:rsidR="00162361" w:rsidRDefault="006E32E7">
      <w:pPr>
        <w:spacing w:line="360" w:lineRule="auto"/>
        <w:ind w:firstLineChars="200" w:firstLine="480"/>
        <w:rPr>
          <w:sz w:val="24"/>
          <w:szCs w:val="24"/>
        </w:rPr>
      </w:pPr>
      <w:r>
        <w:rPr>
          <w:rFonts w:hint="eastAsia"/>
          <w:sz w:val="24"/>
          <w:szCs w:val="24"/>
        </w:rPr>
        <w:t>（</w:t>
      </w:r>
      <w:r>
        <w:rPr>
          <w:sz w:val="24"/>
          <w:szCs w:val="24"/>
        </w:rPr>
        <w:t>10</w:t>
      </w:r>
      <w:r>
        <w:rPr>
          <w:rFonts w:hint="eastAsia"/>
          <w:sz w:val="24"/>
          <w:szCs w:val="24"/>
        </w:rPr>
        <w:t>）编制</w:t>
      </w:r>
      <w:r w:rsidR="001E4B7D">
        <w:rPr>
          <w:rFonts w:hint="eastAsia"/>
          <w:sz w:val="24"/>
          <w:szCs w:val="24"/>
        </w:rPr>
        <w:t>基金</w:t>
      </w:r>
      <w:r>
        <w:rPr>
          <w:rFonts w:hint="eastAsia"/>
          <w:sz w:val="24"/>
          <w:szCs w:val="24"/>
        </w:rPr>
        <w:t>季度、中期和年度报告；</w:t>
      </w:r>
    </w:p>
    <w:p w14:paraId="29CBBC6F" w14:textId="50A5AD87" w:rsidR="00162361" w:rsidRDefault="006E32E7">
      <w:pPr>
        <w:spacing w:line="360" w:lineRule="auto"/>
        <w:ind w:firstLineChars="200" w:firstLine="480"/>
        <w:rPr>
          <w:sz w:val="24"/>
          <w:szCs w:val="24"/>
        </w:rPr>
      </w:pPr>
      <w:r>
        <w:rPr>
          <w:rFonts w:hint="eastAsia"/>
          <w:sz w:val="24"/>
          <w:szCs w:val="24"/>
        </w:rPr>
        <w:t>（</w:t>
      </w:r>
      <w:r>
        <w:rPr>
          <w:sz w:val="24"/>
          <w:szCs w:val="24"/>
        </w:rPr>
        <w:t>11</w:t>
      </w:r>
      <w:r>
        <w:rPr>
          <w:rFonts w:hint="eastAsia"/>
          <w:sz w:val="24"/>
          <w:szCs w:val="24"/>
        </w:rPr>
        <w:t>）严格按照《基金法》、《</w:t>
      </w:r>
      <w:r w:rsidR="00D66F4F">
        <w:rPr>
          <w:rFonts w:hint="eastAsia"/>
          <w:sz w:val="24"/>
          <w:szCs w:val="24"/>
        </w:rPr>
        <w:t>基金</w:t>
      </w:r>
      <w:r>
        <w:rPr>
          <w:rFonts w:hint="eastAsia"/>
          <w:sz w:val="24"/>
          <w:szCs w:val="24"/>
        </w:rPr>
        <w:t>合同》及其他有关规定，履行信息披露及报告义务；</w:t>
      </w:r>
    </w:p>
    <w:p w14:paraId="0808B30A" w14:textId="23060133" w:rsidR="00162361" w:rsidRDefault="006E32E7">
      <w:pPr>
        <w:spacing w:line="360" w:lineRule="auto"/>
        <w:ind w:firstLineChars="200" w:firstLine="480"/>
        <w:rPr>
          <w:sz w:val="24"/>
          <w:szCs w:val="24"/>
        </w:rPr>
      </w:pPr>
      <w:r>
        <w:rPr>
          <w:rFonts w:hint="eastAsia"/>
          <w:sz w:val="24"/>
          <w:szCs w:val="24"/>
        </w:rPr>
        <w:t>（</w:t>
      </w:r>
      <w:r>
        <w:rPr>
          <w:sz w:val="24"/>
          <w:szCs w:val="24"/>
        </w:rPr>
        <w:t>12</w:t>
      </w:r>
      <w:r>
        <w:rPr>
          <w:rFonts w:hint="eastAsia"/>
          <w:sz w:val="24"/>
          <w:szCs w:val="24"/>
        </w:rPr>
        <w:t>）保守</w:t>
      </w:r>
      <w:r w:rsidR="00D66F4F">
        <w:rPr>
          <w:rFonts w:hint="eastAsia"/>
          <w:sz w:val="24"/>
          <w:szCs w:val="24"/>
        </w:rPr>
        <w:t>基金</w:t>
      </w:r>
      <w:r>
        <w:rPr>
          <w:rFonts w:hint="eastAsia"/>
          <w:sz w:val="24"/>
          <w:szCs w:val="24"/>
        </w:rPr>
        <w:t>商业秘密，不泄露</w:t>
      </w:r>
      <w:r w:rsidR="00D66F4F">
        <w:rPr>
          <w:rFonts w:hint="eastAsia"/>
          <w:sz w:val="24"/>
          <w:szCs w:val="24"/>
        </w:rPr>
        <w:t>基金</w:t>
      </w:r>
      <w:r>
        <w:rPr>
          <w:rFonts w:hint="eastAsia"/>
          <w:sz w:val="24"/>
          <w:szCs w:val="24"/>
        </w:rPr>
        <w:t>投资计划、投资意向等。除《基金法》、《</w:t>
      </w:r>
      <w:r w:rsidR="00D66F4F">
        <w:rPr>
          <w:rFonts w:hint="eastAsia"/>
          <w:sz w:val="24"/>
          <w:szCs w:val="24"/>
        </w:rPr>
        <w:t>基金</w:t>
      </w:r>
      <w:r>
        <w:rPr>
          <w:rFonts w:hint="eastAsia"/>
          <w:sz w:val="24"/>
          <w:szCs w:val="24"/>
        </w:rPr>
        <w:t>合同》及其他有关规定另有规定外，在</w:t>
      </w:r>
      <w:r w:rsidR="00D66F4F">
        <w:rPr>
          <w:rFonts w:hint="eastAsia"/>
          <w:sz w:val="24"/>
          <w:szCs w:val="24"/>
        </w:rPr>
        <w:t>基金</w:t>
      </w:r>
      <w:r>
        <w:rPr>
          <w:rFonts w:hint="eastAsia"/>
          <w:sz w:val="24"/>
          <w:szCs w:val="24"/>
        </w:rPr>
        <w:t>信息公开披露前应予保密，不向他人泄露，但依法向监管机构、司法机关及审计、法律等外部专业顾问提供的除外；</w:t>
      </w:r>
    </w:p>
    <w:p w14:paraId="50C92966" w14:textId="347BBEF2" w:rsidR="00162361" w:rsidRDefault="006E32E7">
      <w:pPr>
        <w:spacing w:line="360" w:lineRule="auto"/>
        <w:ind w:firstLineChars="200" w:firstLine="480"/>
        <w:rPr>
          <w:sz w:val="24"/>
          <w:szCs w:val="24"/>
        </w:rPr>
      </w:pPr>
      <w:r>
        <w:rPr>
          <w:rFonts w:hint="eastAsia"/>
          <w:sz w:val="24"/>
          <w:szCs w:val="24"/>
        </w:rPr>
        <w:t>（</w:t>
      </w:r>
      <w:r>
        <w:rPr>
          <w:sz w:val="24"/>
          <w:szCs w:val="24"/>
        </w:rPr>
        <w:t>13</w:t>
      </w:r>
      <w:r>
        <w:rPr>
          <w:rFonts w:hint="eastAsia"/>
          <w:sz w:val="24"/>
          <w:szCs w:val="24"/>
        </w:rPr>
        <w:t>）按《</w:t>
      </w:r>
      <w:r w:rsidR="00D66F4F">
        <w:rPr>
          <w:rFonts w:hint="eastAsia"/>
          <w:sz w:val="24"/>
          <w:szCs w:val="24"/>
        </w:rPr>
        <w:t>基金</w:t>
      </w:r>
      <w:r>
        <w:rPr>
          <w:rFonts w:hint="eastAsia"/>
          <w:sz w:val="24"/>
          <w:szCs w:val="24"/>
        </w:rPr>
        <w:t>合同》的约定确定</w:t>
      </w:r>
      <w:r w:rsidR="00D66F4F">
        <w:rPr>
          <w:rFonts w:hint="eastAsia"/>
          <w:sz w:val="24"/>
          <w:szCs w:val="24"/>
        </w:rPr>
        <w:t>基金</w:t>
      </w:r>
      <w:r>
        <w:rPr>
          <w:rFonts w:hint="eastAsia"/>
          <w:sz w:val="24"/>
          <w:szCs w:val="24"/>
        </w:rPr>
        <w:t>收益分配方案，及时向</w:t>
      </w:r>
      <w:r w:rsidR="00D66F4F">
        <w:rPr>
          <w:rFonts w:hint="eastAsia"/>
          <w:sz w:val="24"/>
          <w:szCs w:val="24"/>
        </w:rPr>
        <w:t>基金</w:t>
      </w:r>
      <w:r>
        <w:rPr>
          <w:rFonts w:hint="eastAsia"/>
          <w:sz w:val="24"/>
          <w:szCs w:val="24"/>
        </w:rPr>
        <w:t>份额持有人分配</w:t>
      </w:r>
      <w:r w:rsidR="00D66F4F">
        <w:rPr>
          <w:rFonts w:hint="eastAsia"/>
          <w:sz w:val="24"/>
          <w:szCs w:val="24"/>
        </w:rPr>
        <w:t>基金</w:t>
      </w:r>
      <w:r>
        <w:rPr>
          <w:rFonts w:hint="eastAsia"/>
          <w:sz w:val="24"/>
          <w:szCs w:val="24"/>
        </w:rPr>
        <w:t>收益；</w:t>
      </w:r>
    </w:p>
    <w:p w14:paraId="504612AF" w14:textId="77777777" w:rsidR="00162361" w:rsidRDefault="006E32E7">
      <w:pPr>
        <w:spacing w:line="360" w:lineRule="auto"/>
        <w:ind w:firstLineChars="200" w:firstLine="480"/>
        <w:rPr>
          <w:sz w:val="24"/>
          <w:szCs w:val="24"/>
        </w:rPr>
      </w:pPr>
      <w:r>
        <w:rPr>
          <w:rFonts w:hint="eastAsia"/>
          <w:sz w:val="24"/>
          <w:szCs w:val="24"/>
        </w:rPr>
        <w:t>（</w:t>
      </w:r>
      <w:r>
        <w:rPr>
          <w:sz w:val="24"/>
          <w:szCs w:val="24"/>
        </w:rPr>
        <w:t>14</w:t>
      </w:r>
      <w:r>
        <w:rPr>
          <w:rFonts w:hint="eastAsia"/>
          <w:sz w:val="24"/>
          <w:szCs w:val="24"/>
        </w:rPr>
        <w:t>）按规定受理申购与赎回申请，及时、足额支付赎回款项；</w:t>
      </w:r>
    </w:p>
    <w:p w14:paraId="2B479B3E" w14:textId="704AE3F8" w:rsidR="00162361" w:rsidRDefault="006E32E7">
      <w:pPr>
        <w:spacing w:line="360" w:lineRule="auto"/>
        <w:ind w:firstLineChars="200" w:firstLine="480"/>
        <w:rPr>
          <w:sz w:val="24"/>
          <w:szCs w:val="24"/>
        </w:rPr>
      </w:pPr>
      <w:r>
        <w:rPr>
          <w:rFonts w:hint="eastAsia"/>
          <w:sz w:val="24"/>
          <w:szCs w:val="24"/>
        </w:rPr>
        <w:t>（</w:t>
      </w:r>
      <w:r>
        <w:rPr>
          <w:sz w:val="24"/>
          <w:szCs w:val="24"/>
        </w:rPr>
        <w:t>15</w:t>
      </w:r>
      <w:r>
        <w:rPr>
          <w:rFonts w:hint="eastAsia"/>
          <w:sz w:val="24"/>
          <w:szCs w:val="24"/>
        </w:rPr>
        <w:t>）依据《基金法》、《</w:t>
      </w:r>
      <w:r w:rsidR="00D66F4F">
        <w:rPr>
          <w:rFonts w:hint="eastAsia"/>
          <w:sz w:val="24"/>
          <w:szCs w:val="24"/>
        </w:rPr>
        <w:t>基金</w:t>
      </w:r>
      <w:r>
        <w:rPr>
          <w:rFonts w:hint="eastAsia"/>
          <w:sz w:val="24"/>
          <w:szCs w:val="24"/>
        </w:rPr>
        <w:t>合同》及其他有关规定召集</w:t>
      </w:r>
      <w:r w:rsidR="00D66F4F">
        <w:rPr>
          <w:rFonts w:hint="eastAsia"/>
          <w:sz w:val="24"/>
          <w:szCs w:val="24"/>
        </w:rPr>
        <w:t>基金</w:t>
      </w:r>
      <w:r>
        <w:rPr>
          <w:rFonts w:hint="eastAsia"/>
          <w:sz w:val="24"/>
          <w:szCs w:val="24"/>
        </w:rPr>
        <w:t>份额持有人大会或配合</w:t>
      </w:r>
      <w:r w:rsidR="00D66F4F">
        <w:rPr>
          <w:rFonts w:hint="eastAsia"/>
          <w:sz w:val="24"/>
          <w:szCs w:val="24"/>
        </w:rPr>
        <w:t>基金</w:t>
      </w:r>
      <w:r>
        <w:rPr>
          <w:rFonts w:hint="eastAsia"/>
          <w:sz w:val="24"/>
          <w:szCs w:val="24"/>
        </w:rPr>
        <w:t>托管人、</w:t>
      </w:r>
      <w:r w:rsidR="00D66F4F">
        <w:rPr>
          <w:rFonts w:hint="eastAsia"/>
          <w:sz w:val="24"/>
          <w:szCs w:val="24"/>
        </w:rPr>
        <w:t>基金</w:t>
      </w:r>
      <w:r>
        <w:rPr>
          <w:rFonts w:hint="eastAsia"/>
          <w:sz w:val="24"/>
          <w:szCs w:val="24"/>
        </w:rPr>
        <w:t>份额持有人依法召集</w:t>
      </w:r>
      <w:r w:rsidR="00D66F4F">
        <w:rPr>
          <w:rFonts w:hint="eastAsia"/>
          <w:sz w:val="24"/>
          <w:szCs w:val="24"/>
        </w:rPr>
        <w:t>基金</w:t>
      </w:r>
      <w:r>
        <w:rPr>
          <w:rFonts w:hint="eastAsia"/>
          <w:sz w:val="24"/>
          <w:szCs w:val="24"/>
        </w:rPr>
        <w:t>份额持有人大会；</w:t>
      </w:r>
    </w:p>
    <w:p w14:paraId="751B60ED" w14:textId="4D5EEA45" w:rsidR="00162361" w:rsidRDefault="006E32E7">
      <w:pPr>
        <w:spacing w:line="360" w:lineRule="auto"/>
        <w:ind w:firstLineChars="200" w:firstLine="480"/>
        <w:rPr>
          <w:sz w:val="24"/>
          <w:szCs w:val="24"/>
        </w:rPr>
      </w:pPr>
      <w:r>
        <w:rPr>
          <w:rFonts w:hint="eastAsia"/>
          <w:sz w:val="24"/>
          <w:szCs w:val="24"/>
        </w:rPr>
        <w:t>（</w:t>
      </w:r>
      <w:r>
        <w:rPr>
          <w:sz w:val="24"/>
          <w:szCs w:val="24"/>
        </w:rPr>
        <w:t>16</w:t>
      </w:r>
      <w:r>
        <w:rPr>
          <w:rFonts w:hint="eastAsia"/>
          <w:sz w:val="24"/>
          <w:szCs w:val="24"/>
        </w:rPr>
        <w:t>）按规定保存</w:t>
      </w:r>
      <w:r w:rsidR="00D66F4F">
        <w:rPr>
          <w:rFonts w:hint="eastAsia"/>
          <w:sz w:val="24"/>
          <w:szCs w:val="24"/>
        </w:rPr>
        <w:t>基金</w:t>
      </w:r>
      <w:r>
        <w:rPr>
          <w:rFonts w:hint="eastAsia"/>
          <w:sz w:val="24"/>
          <w:szCs w:val="24"/>
        </w:rPr>
        <w:t>财产管理业务活动的会计账册、报表、记录和其他相关资料</w:t>
      </w:r>
      <w:r w:rsidR="001E4B7D" w:rsidRPr="001E4B7D">
        <w:rPr>
          <w:rFonts w:hint="eastAsia"/>
          <w:sz w:val="24"/>
          <w:szCs w:val="24"/>
        </w:rPr>
        <w:t>不少于法律法规规定的最低期限</w:t>
      </w:r>
      <w:r>
        <w:rPr>
          <w:rFonts w:hint="eastAsia"/>
          <w:sz w:val="24"/>
          <w:szCs w:val="24"/>
        </w:rPr>
        <w:t>；</w:t>
      </w:r>
    </w:p>
    <w:p w14:paraId="36626846" w14:textId="1B7BB93D" w:rsidR="00162361" w:rsidRDefault="006E32E7">
      <w:pPr>
        <w:spacing w:line="360" w:lineRule="auto"/>
        <w:ind w:firstLineChars="200" w:firstLine="480"/>
        <w:rPr>
          <w:sz w:val="24"/>
          <w:szCs w:val="24"/>
        </w:rPr>
      </w:pPr>
      <w:r>
        <w:rPr>
          <w:rFonts w:hint="eastAsia"/>
          <w:sz w:val="24"/>
          <w:szCs w:val="24"/>
        </w:rPr>
        <w:t>（</w:t>
      </w:r>
      <w:r>
        <w:rPr>
          <w:sz w:val="24"/>
          <w:szCs w:val="24"/>
        </w:rPr>
        <w:t>17</w:t>
      </w:r>
      <w:r>
        <w:rPr>
          <w:rFonts w:hint="eastAsia"/>
          <w:sz w:val="24"/>
          <w:szCs w:val="24"/>
        </w:rPr>
        <w:t>）确保需要向</w:t>
      </w:r>
      <w:r w:rsidR="00D66F4F">
        <w:rPr>
          <w:rFonts w:hint="eastAsia"/>
          <w:sz w:val="24"/>
          <w:szCs w:val="24"/>
        </w:rPr>
        <w:t>基金</w:t>
      </w:r>
      <w:r>
        <w:rPr>
          <w:rFonts w:hint="eastAsia"/>
          <w:sz w:val="24"/>
          <w:szCs w:val="24"/>
        </w:rPr>
        <w:t>投资者提供的各项文件或资料在规定时间发出，并且保证投资者能够按照《</w:t>
      </w:r>
      <w:r w:rsidR="00D66F4F">
        <w:rPr>
          <w:rFonts w:hint="eastAsia"/>
          <w:sz w:val="24"/>
          <w:szCs w:val="24"/>
        </w:rPr>
        <w:t>基金</w:t>
      </w:r>
      <w:r>
        <w:rPr>
          <w:rFonts w:hint="eastAsia"/>
          <w:sz w:val="24"/>
          <w:szCs w:val="24"/>
        </w:rPr>
        <w:t>合同》规定的时间和方式，随时查阅到与</w:t>
      </w:r>
      <w:r w:rsidR="00D66F4F">
        <w:rPr>
          <w:rFonts w:hint="eastAsia"/>
          <w:sz w:val="24"/>
          <w:szCs w:val="24"/>
        </w:rPr>
        <w:t>基金</w:t>
      </w:r>
      <w:r>
        <w:rPr>
          <w:rFonts w:hint="eastAsia"/>
          <w:sz w:val="24"/>
          <w:szCs w:val="24"/>
        </w:rPr>
        <w:t>有关的公开资料，并在支付合理成本的条件下得到有关资料的复印件；</w:t>
      </w:r>
    </w:p>
    <w:p w14:paraId="784708CA" w14:textId="23F3CCAA" w:rsidR="00162361" w:rsidRDefault="006E32E7">
      <w:pPr>
        <w:spacing w:line="360" w:lineRule="auto"/>
        <w:ind w:firstLineChars="200" w:firstLine="480"/>
        <w:rPr>
          <w:sz w:val="24"/>
          <w:szCs w:val="24"/>
        </w:rPr>
      </w:pPr>
      <w:r>
        <w:rPr>
          <w:rFonts w:hint="eastAsia"/>
          <w:sz w:val="24"/>
          <w:szCs w:val="24"/>
        </w:rPr>
        <w:t>（</w:t>
      </w:r>
      <w:r>
        <w:rPr>
          <w:sz w:val="24"/>
          <w:szCs w:val="24"/>
        </w:rPr>
        <w:t>18</w:t>
      </w:r>
      <w:r>
        <w:rPr>
          <w:rFonts w:hint="eastAsia"/>
          <w:sz w:val="24"/>
          <w:szCs w:val="24"/>
        </w:rPr>
        <w:t>）组织并参加</w:t>
      </w:r>
      <w:r w:rsidR="00D66F4F">
        <w:rPr>
          <w:rFonts w:hint="eastAsia"/>
          <w:sz w:val="24"/>
          <w:szCs w:val="24"/>
        </w:rPr>
        <w:t>基金</w:t>
      </w:r>
      <w:r>
        <w:rPr>
          <w:rFonts w:hint="eastAsia"/>
          <w:sz w:val="24"/>
          <w:szCs w:val="24"/>
        </w:rPr>
        <w:t>财产清算小组</w:t>
      </w:r>
      <w:r>
        <w:rPr>
          <w:bCs/>
          <w:sz w:val="24"/>
          <w:szCs w:val="24"/>
        </w:rPr>
        <w:t>，</w:t>
      </w:r>
      <w:r>
        <w:rPr>
          <w:rFonts w:hint="eastAsia"/>
          <w:sz w:val="24"/>
          <w:szCs w:val="24"/>
        </w:rPr>
        <w:t>参与</w:t>
      </w:r>
      <w:r w:rsidR="00D66F4F">
        <w:rPr>
          <w:rFonts w:hint="eastAsia"/>
          <w:sz w:val="24"/>
          <w:szCs w:val="24"/>
        </w:rPr>
        <w:t>基金</w:t>
      </w:r>
      <w:r>
        <w:rPr>
          <w:rFonts w:hint="eastAsia"/>
          <w:sz w:val="24"/>
          <w:szCs w:val="24"/>
        </w:rPr>
        <w:t>财产的保管、清理、估价、变现和分配；</w:t>
      </w:r>
    </w:p>
    <w:p w14:paraId="58291289" w14:textId="5AFF4FD3" w:rsidR="00162361" w:rsidRDefault="006E32E7">
      <w:pPr>
        <w:spacing w:line="360" w:lineRule="auto"/>
        <w:ind w:firstLineChars="200" w:firstLine="480"/>
        <w:rPr>
          <w:sz w:val="24"/>
          <w:szCs w:val="24"/>
        </w:rPr>
      </w:pPr>
      <w:r>
        <w:rPr>
          <w:rFonts w:hint="eastAsia"/>
          <w:sz w:val="24"/>
          <w:szCs w:val="24"/>
        </w:rPr>
        <w:t>（</w:t>
      </w:r>
      <w:r>
        <w:rPr>
          <w:sz w:val="24"/>
          <w:szCs w:val="24"/>
        </w:rPr>
        <w:t>19</w:t>
      </w:r>
      <w:r>
        <w:rPr>
          <w:rFonts w:hint="eastAsia"/>
          <w:sz w:val="24"/>
          <w:szCs w:val="24"/>
        </w:rPr>
        <w:t>）面临解散、依法被撤销或者被依法宣告破产时，及时报告中国证监会并通知</w:t>
      </w:r>
      <w:r w:rsidR="00D66F4F">
        <w:rPr>
          <w:rFonts w:hint="eastAsia"/>
          <w:sz w:val="24"/>
          <w:szCs w:val="24"/>
        </w:rPr>
        <w:t>基金</w:t>
      </w:r>
      <w:r>
        <w:rPr>
          <w:rFonts w:hint="eastAsia"/>
          <w:sz w:val="24"/>
          <w:szCs w:val="24"/>
        </w:rPr>
        <w:t>托管人；</w:t>
      </w:r>
    </w:p>
    <w:p w14:paraId="3AB8F400" w14:textId="5D101B9D" w:rsidR="00162361" w:rsidRDefault="006E32E7">
      <w:pPr>
        <w:spacing w:line="360" w:lineRule="auto"/>
        <w:ind w:firstLineChars="200" w:firstLine="480"/>
        <w:rPr>
          <w:sz w:val="24"/>
          <w:szCs w:val="24"/>
        </w:rPr>
      </w:pPr>
      <w:r>
        <w:rPr>
          <w:rFonts w:hint="eastAsia"/>
          <w:sz w:val="24"/>
          <w:szCs w:val="24"/>
        </w:rPr>
        <w:t>（</w:t>
      </w:r>
      <w:r>
        <w:rPr>
          <w:sz w:val="24"/>
          <w:szCs w:val="24"/>
        </w:rPr>
        <w:t>20</w:t>
      </w:r>
      <w:r>
        <w:rPr>
          <w:rFonts w:hint="eastAsia"/>
          <w:sz w:val="24"/>
          <w:szCs w:val="24"/>
        </w:rPr>
        <w:t>）因违反《</w:t>
      </w:r>
      <w:r w:rsidR="00D66F4F">
        <w:rPr>
          <w:rFonts w:hint="eastAsia"/>
          <w:sz w:val="24"/>
          <w:szCs w:val="24"/>
        </w:rPr>
        <w:t>基金</w:t>
      </w:r>
      <w:r>
        <w:rPr>
          <w:rFonts w:hint="eastAsia"/>
          <w:sz w:val="24"/>
          <w:szCs w:val="24"/>
        </w:rPr>
        <w:t>合同》导致</w:t>
      </w:r>
      <w:r w:rsidR="00D66F4F">
        <w:rPr>
          <w:rFonts w:hint="eastAsia"/>
          <w:sz w:val="24"/>
          <w:szCs w:val="24"/>
        </w:rPr>
        <w:t>基金</w:t>
      </w:r>
      <w:r>
        <w:rPr>
          <w:rFonts w:hint="eastAsia"/>
          <w:sz w:val="24"/>
          <w:szCs w:val="24"/>
        </w:rPr>
        <w:t>财产的损失或损害</w:t>
      </w:r>
      <w:r w:rsidR="00D66F4F">
        <w:rPr>
          <w:rFonts w:hint="eastAsia"/>
          <w:sz w:val="24"/>
          <w:szCs w:val="24"/>
        </w:rPr>
        <w:t>基金</w:t>
      </w:r>
      <w:r>
        <w:rPr>
          <w:rFonts w:hint="eastAsia"/>
          <w:sz w:val="24"/>
          <w:szCs w:val="24"/>
        </w:rPr>
        <w:t>份额持有人合法权益时，应当承担赔偿责任，其赔偿责任不因其退任而免除；</w:t>
      </w:r>
    </w:p>
    <w:p w14:paraId="647582DB" w14:textId="6ABEE84F" w:rsidR="00162361" w:rsidRDefault="006E32E7">
      <w:pPr>
        <w:spacing w:line="360" w:lineRule="auto"/>
        <w:ind w:firstLineChars="200" w:firstLine="480"/>
        <w:rPr>
          <w:sz w:val="24"/>
          <w:szCs w:val="24"/>
        </w:rPr>
      </w:pPr>
      <w:r>
        <w:rPr>
          <w:rFonts w:hint="eastAsia"/>
          <w:sz w:val="24"/>
          <w:szCs w:val="24"/>
        </w:rPr>
        <w:t>（</w:t>
      </w:r>
      <w:r>
        <w:rPr>
          <w:sz w:val="24"/>
          <w:szCs w:val="24"/>
        </w:rPr>
        <w:t>21</w:t>
      </w:r>
      <w:r>
        <w:rPr>
          <w:rFonts w:hint="eastAsia"/>
          <w:sz w:val="24"/>
          <w:szCs w:val="24"/>
        </w:rPr>
        <w:t>）监督</w:t>
      </w:r>
      <w:r w:rsidR="00D66F4F">
        <w:rPr>
          <w:rFonts w:hint="eastAsia"/>
          <w:sz w:val="24"/>
          <w:szCs w:val="24"/>
        </w:rPr>
        <w:t>基金</w:t>
      </w:r>
      <w:r>
        <w:rPr>
          <w:rFonts w:hint="eastAsia"/>
          <w:sz w:val="24"/>
          <w:szCs w:val="24"/>
        </w:rPr>
        <w:t>托管人按法律法规和《</w:t>
      </w:r>
      <w:r w:rsidR="00D66F4F">
        <w:rPr>
          <w:rFonts w:hint="eastAsia"/>
          <w:sz w:val="24"/>
          <w:szCs w:val="24"/>
        </w:rPr>
        <w:t>基金</w:t>
      </w:r>
      <w:r>
        <w:rPr>
          <w:rFonts w:hint="eastAsia"/>
          <w:sz w:val="24"/>
          <w:szCs w:val="24"/>
        </w:rPr>
        <w:t>合同》规定履行自己的义务，</w:t>
      </w:r>
      <w:r w:rsidR="00D66F4F">
        <w:rPr>
          <w:rFonts w:hint="eastAsia"/>
          <w:sz w:val="24"/>
          <w:szCs w:val="24"/>
        </w:rPr>
        <w:t>基金</w:t>
      </w:r>
      <w:r>
        <w:rPr>
          <w:rFonts w:hint="eastAsia"/>
          <w:sz w:val="24"/>
          <w:szCs w:val="24"/>
        </w:rPr>
        <w:t>托管人违反《</w:t>
      </w:r>
      <w:r w:rsidR="00D66F4F">
        <w:rPr>
          <w:rFonts w:hint="eastAsia"/>
          <w:sz w:val="24"/>
          <w:szCs w:val="24"/>
        </w:rPr>
        <w:t>基金</w:t>
      </w:r>
      <w:r>
        <w:rPr>
          <w:rFonts w:hint="eastAsia"/>
          <w:sz w:val="24"/>
          <w:szCs w:val="24"/>
        </w:rPr>
        <w:t>合同》造成</w:t>
      </w:r>
      <w:r w:rsidR="00D66F4F">
        <w:rPr>
          <w:rFonts w:hint="eastAsia"/>
          <w:sz w:val="24"/>
          <w:szCs w:val="24"/>
        </w:rPr>
        <w:t>基金</w:t>
      </w:r>
      <w:r>
        <w:rPr>
          <w:rFonts w:hint="eastAsia"/>
          <w:sz w:val="24"/>
          <w:szCs w:val="24"/>
        </w:rPr>
        <w:t>财产损失时，</w:t>
      </w:r>
      <w:r w:rsidR="00D66F4F">
        <w:rPr>
          <w:rFonts w:hint="eastAsia"/>
          <w:sz w:val="24"/>
          <w:szCs w:val="24"/>
        </w:rPr>
        <w:t>基金</w:t>
      </w:r>
      <w:r>
        <w:rPr>
          <w:rFonts w:hint="eastAsia"/>
          <w:sz w:val="24"/>
          <w:szCs w:val="24"/>
        </w:rPr>
        <w:t>管理人应为</w:t>
      </w:r>
      <w:r w:rsidR="00D66F4F">
        <w:rPr>
          <w:rFonts w:hint="eastAsia"/>
          <w:sz w:val="24"/>
          <w:szCs w:val="24"/>
        </w:rPr>
        <w:t>基金</w:t>
      </w:r>
      <w:r>
        <w:rPr>
          <w:rFonts w:hint="eastAsia"/>
          <w:sz w:val="24"/>
          <w:szCs w:val="24"/>
        </w:rPr>
        <w:t>份额持有人利益向</w:t>
      </w:r>
      <w:r w:rsidR="00D66F4F">
        <w:rPr>
          <w:rFonts w:hint="eastAsia"/>
          <w:sz w:val="24"/>
          <w:szCs w:val="24"/>
        </w:rPr>
        <w:t>基金</w:t>
      </w:r>
      <w:r>
        <w:rPr>
          <w:rFonts w:hint="eastAsia"/>
          <w:sz w:val="24"/>
          <w:szCs w:val="24"/>
        </w:rPr>
        <w:t>托管人追偿；</w:t>
      </w:r>
    </w:p>
    <w:p w14:paraId="0B2A0A1E" w14:textId="7A2E4C38" w:rsidR="00162361" w:rsidRDefault="006E32E7">
      <w:pPr>
        <w:spacing w:line="360" w:lineRule="auto"/>
        <w:ind w:firstLineChars="200" w:firstLine="480"/>
        <w:rPr>
          <w:sz w:val="24"/>
          <w:szCs w:val="24"/>
        </w:rPr>
      </w:pPr>
      <w:r>
        <w:rPr>
          <w:rFonts w:hint="eastAsia"/>
          <w:sz w:val="24"/>
          <w:szCs w:val="24"/>
        </w:rPr>
        <w:t>（</w:t>
      </w:r>
      <w:r>
        <w:rPr>
          <w:sz w:val="24"/>
          <w:szCs w:val="24"/>
        </w:rPr>
        <w:t>22</w:t>
      </w:r>
      <w:r>
        <w:rPr>
          <w:rFonts w:hint="eastAsia"/>
          <w:sz w:val="24"/>
          <w:szCs w:val="24"/>
        </w:rPr>
        <w:t>）当</w:t>
      </w:r>
      <w:r w:rsidR="00D66F4F">
        <w:rPr>
          <w:rFonts w:hint="eastAsia"/>
          <w:sz w:val="24"/>
          <w:szCs w:val="24"/>
        </w:rPr>
        <w:t>基金</w:t>
      </w:r>
      <w:r>
        <w:rPr>
          <w:rFonts w:hint="eastAsia"/>
          <w:sz w:val="24"/>
          <w:szCs w:val="24"/>
        </w:rPr>
        <w:t>管理人将其义务委托第三方处理时，应当对第三方处理有关</w:t>
      </w:r>
      <w:r w:rsidR="00D66F4F">
        <w:rPr>
          <w:rFonts w:hint="eastAsia"/>
          <w:sz w:val="24"/>
          <w:szCs w:val="24"/>
        </w:rPr>
        <w:t>基</w:t>
      </w:r>
      <w:r w:rsidR="00D66F4F">
        <w:rPr>
          <w:rFonts w:hint="eastAsia"/>
          <w:sz w:val="24"/>
          <w:szCs w:val="24"/>
        </w:rPr>
        <w:lastRenderedPageBreak/>
        <w:t>金</w:t>
      </w:r>
      <w:r>
        <w:rPr>
          <w:rFonts w:hint="eastAsia"/>
          <w:sz w:val="24"/>
          <w:szCs w:val="24"/>
        </w:rPr>
        <w:t>事务的行为承担责任；</w:t>
      </w:r>
    </w:p>
    <w:p w14:paraId="66D2CC5B" w14:textId="6DFB7AC6" w:rsidR="00162361" w:rsidRDefault="006E32E7">
      <w:pPr>
        <w:spacing w:line="360" w:lineRule="auto"/>
        <w:ind w:firstLineChars="200" w:firstLine="480"/>
        <w:rPr>
          <w:sz w:val="24"/>
          <w:szCs w:val="24"/>
        </w:rPr>
      </w:pPr>
      <w:r>
        <w:rPr>
          <w:rFonts w:hint="eastAsia"/>
          <w:sz w:val="24"/>
          <w:szCs w:val="24"/>
        </w:rPr>
        <w:t>（</w:t>
      </w:r>
      <w:r>
        <w:rPr>
          <w:sz w:val="24"/>
          <w:szCs w:val="24"/>
        </w:rPr>
        <w:t>23</w:t>
      </w:r>
      <w:r>
        <w:rPr>
          <w:rFonts w:hint="eastAsia"/>
          <w:sz w:val="24"/>
          <w:szCs w:val="24"/>
        </w:rPr>
        <w:t>）以</w:t>
      </w:r>
      <w:r w:rsidR="00D66F4F">
        <w:rPr>
          <w:rFonts w:hint="eastAsia"/>
          <w:sz w:val="24"/>
          <w:szCs w:val="24"/>
        </w:rPr>
        <w:t>基金</w:t>
      </w:r>
      <w:r>
        <w:rPr>
          <w:rFonts w:hint="eastAsia"/>
          <w:sz w:val="24"/>
          <w:szCs w:val="24"/>
        </w:rPr>
        <w:t>管理人名义，代表</w:t>
      </w:r>
      <w:r w:rsidR="00D66F4F">
        <w:rPr>
          <w:rFonts w:hint="eastAsia"/>
          <w:sz w:val="24"/>
          <w:szCs w:val="24"/>
        </w:rPr>
        <w:t>基金</w:t>
      </w:r>
      <w:r>
        <w:rPr>
          <w:rFonts w:hint="eastAsia"/>
          <w:sz w:val="24"/>
          <w:szCs w:val="24"/>
        </w:rPr>
        <w:t>份额持有人利益行使诉讼权利或实施其他法律行为；</w:t>
      </w:r>
    </w:p>
    <w:p w14:paraId="3FF6A663" w14:textId="63A20074" w:rsidR="00162361" w:rsidRDefault="006E32E7">
      <w:pPr>
        <w:spacing w:line="360" w:lineRule="auto"/>
        <w:ind w:firstLineChars="200" w:firstLine="480"/>
        <w:rPr>
          <w:sz w:val="24"/>
          <w:szCs w:val="24"/>
        </w:rPr>
      </w:pPr>
      <w:r>
        <w:rPr>
          <w:rFonts w:hint="eastAsia"/>
          <w:sz w:val="24"/>
          <w:szCs w:val="24"/>
        </w:rPr>
        <w:t>（</w:t>
      </w:r>
      <w:r>
        <w:rPr>
          <w:sz w:val="24"/>
          <w:szCs w:val="24"/>
        </w:rPr>
        <w:t>24</w:t>
      </w:r>
      <w:r>
        <w:rPr>
          <w:rFonts w:hint="eastAsia"/>
          <w:sz w:val="24"/>
          <w:szCs w:val="24"/>
        </w:rPr>
        <w:t>）执行生效的</w:t>
      </w:r>
      <w:r w:rsidR="00D66F4F">
        <w:rPr>
          <w:rFonts w:hint="eastAsia"/>
          <w:sz w:val="24"/>
          <w:szCs w:val="24"/>
        </w:rPr>
        <w:t>基金</w:t>
      </w:r>
      <w:r>
        <w:rPr>
          <w:rFonts w:hint="eastAsia"/>
          <w:sz w:val="24"/>
          <w:szCs w:val="24"/>
        </w:rPr>
        <w:t>份额持有人大会的决议；</w:t>
      </w:r>
    </w:p>
    <w:p w14:paraId="7459E9F2" w14:textId="58F84C2A" w:rsidR="00162361" w:rsidRDefault="006E32E7">
      <w:pPr>
        <w:spacing w:line="360" w:lineRule="auto"/>
        <w:ind w:firstLineChars="200" w:firstLine="480"/>
        <w:rPr>
          <w:sz w:val="24"/>
          <w:szCs w:val="24"/>
        </w:rPr>
      </w:pPr>
      <w:r>
        <w:rPr>
          <w:rFonts w:hint="eastAsia"/>
          <w:sz w:val="24"/>
          <w:szCs w:val="24"/>
        </w:rPr>
        <w:t>（</w:t>
      </w:r>
      <w:r>
        <w:rPr>
          <w:sz w:val="24"/>
          <w:szCs w:val="24"/>
        </w:rPr>
        <w:t>25</w:t>
      </w:r>
      <w:r>
        <w:rPr>
          <w:rFonts w:hint="eastAsia"/>
          <w:sz w:val="24"/>
          <w:szCs w:val="24"/>
        </w:rPr>
        <w:t>）建立并保存</w:t>
      </w:r>
      <w:r w:rsidR="00D66F4F">
        <w:rPr>
          <w:rFonts w:hint="eastAsia"/>
          <w:sz w:val="24"/>
          <w:szCs w:val="24"/>
        </w:rPr>
        <w:t>基金</w:t>
      </w:r>
      <w:r>
        <w:rPr>
          <w:rFonts w:hint="eastAsia"/>
          <w:sz w:val="24"/>
          <w:szCs w:val="24"/>
        </w:rPr>
        <w:t>份额持有人名册；</w:t>
      </w:r>
    </w:p>
    <w:p w14:paraId="3870DBC8" w14:textId="488EC1EC" w:rsidR="00162361" w:rsidRDefault="006E32E7">
      <w:pPr>
        <w:spacing w:line="360" w:lineRule="auto"/>
        <w:ind w:firstLineChars="200" w:firstLine="480"/>
        <w:rPr>
          <w:sz w:val="24"/>
          <w:szCs w:val="24"/>
        </w:rPr>
      </w:pPr>
      <w:r>
        <w:rPr>
          <w:rFonts w:hint="eastAsia"/>
          <w:sz w:val="24"/>
          <w:szCs w:val="24"/>
        </w:rPr>
        <w:t>（</w:t>
      </w:r>
      <w:r>
        <w:rPr>
          <w:sz w:val="24"/>
          <w:szCs w:val="24"/>
        </w:rPr>
        <w:t>26</w:t>
      </w:r>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合同》约定的其他义务。</w:t>
      </w:r>
    </w:p>
    <w:p w14:paraId="5CAC4CAA" w14:textId="77777777" w:rsidR="00162361" w:rsidRDefault="00162361">
      <w:pPr>
        <w:spacing w:line="360" w:lineRule="auto"/>
        <w:ind w:firstLineChars="200" w:firstLine="480"/>
        <w:rPr>
          <w:bCs/>
          <w:sz w:val="24"/>
          <w:szCs w:val="24"/>
        </w:rPr>
      </w:pPr>
    </w:p>
    <w:p w14:paraId="5905FAC3" w14:textId="27B24C55" w:rsidR="00162361" w:rsidRDefault="006E32E7">
      <w:pPr>
        <w:spacing w:line="360" w:lineRule="auto"/>
        <w:ind w:firstLineChars="200" w:firstLine="480"/>
        <w:rPr>
          <w:sz w:val="24"/>
          <w:szCs w:val="24"/>
        </w:rPr>
      </w:pPr>
      <w:bookmarkStart w:id="191" w:name="_Toc79392581"/>
      <w:bookmarkStart w:id="192" w:name="_Toc57530240"/>
      <w:bookmarkStart w:id="193" w:name="_Toc15118238"/>
      <w:r>
        <w:rPr>
          <w:rFonts w:hint="eastAsia"/>
          <w:sz w:val="24"/>
          <w:szCs w:val="24"/>
        </w:rPr>
        <w:t>二、</w:t>
      </w:r>
      <w:bookmarkEnd w:id="189"/>
      <w:bookmarkEnd w:id="191"/>
      <w:bookmarkEnd w:id="192"/>
      <w:bookmarkEnd w:id="193"/>
      <w:r w:rsidR="00D66F4F">
        <w:rPr>
          <w:rFonts w:hint="eastAsia"/>
          <w:sz w:val="24"/>
          <w:szCs w:val="24"/>
        </w:rPr>
        <w:t>基金</w:t>
      </w:r>
      <w:r>
        <w:rPr>
          <w:rFonts w:hint="eastAsia"/>
          <w:sz w:val="24"/>
          <w:szCs w:val="24"/>
        </w:rPr>
        <w:t>托管人</w:t>
      </w:r>
    </w:p>
    <w:p w14:paraId="5571DEFC" w14:textId="7E272B4C" w:rsidR="00162361" w:rsidRDefault="006E32E7">
      <w:pPr>
        <w:spacing w:line="360" w:lineRule="auto"/>
        <w:ind w:firstLineChars="200" w:firstLine="480"/>
        <w:rPr>
          <w:sz w:val="24"/>
          <w:szCs w:val="24"/>
        </w:rPr>
      </w:pPr>
      <w:bookmarkStart w:id="194" w:name="_Toc15118239"/>
      <w:r>
        <w:rPr>
          <w:rFonts w:hint="eastAsia"/>
          <w:sz w:val="24"/>
          <w:szCs w:val="24"/>
        </w:rPr>
        <w:t>（一）</w:t>
      </w:r>
      <w:r>
        <w:rPr>
          <w:sz w:val="24"/>
          <w:szCs w:val="24"/>
        </w:rPr>
        <w:tab/>
      </w:r>
      <w:r w:rsidR="00D66F4F">
        <w:rPr>
          <w:rFonts w:hint="eastAsia"/>
          <w:sz w:val="24"/>
          <w:szCs w:val="24"/>
        </w:rPr>
        <w:t>基金</w:t>
      </w:r>
      <w:r>
        <w:rPr>
          <w:rFonts w:hint="eastAsia"/>
          <w:sz w:val="24"/>
          <w:szCs w:val="24"/>
        </w:rPr>
        <w:t>托管人简况</w:t>
      </w:r>
      <w:bookmarkEnd w:id="194"/>
    </w:p>
    <w:p w14:paraId="0C8442B7" w14:textId="77777777" w:rsidR="00162361" w:rsidRDefault="006E32E7">
      <w:pPr>
        <w:spacing w:line="360" w:lineRule="auto"/>
        <w:ind w:firstLineChars="200" w:firstLine="480"/>
        <w:rPr>
          <w:bCs/>
          <w:sz w:val="24"/>
        </w:rPr>
      </w:pPr>
      <w:bookmarkStart w:id="195" w:name="_Toc15118240"/>
      <w:r>
        <w:rPr>
          <w:rFonts w:hint="eastAsia"/>
          <w:bCs/>
          <w:sz w:val="24"/>
        </w:rPr>
        <w:t>名称：中信银行股份有限公司</w:t>
      </w:r>
    </w:p>
    <w:p w14:paraId="49001FCD" w14:textId="77777777" w:rsidR="00162361" w:rsidRDefault="006E32E7">
      <w:pPr>
        <w:spacing w:line="360" w:lineRule="auto"/>
        <w:ind w:firstLineChars="200" w:firstLine="480"/>
        <w:rPr>
          <w:bCs/>
          <w:sz w:val="24"/>
        </w:rPr>
      </w:pPr>
      <w:r>
        <w:rPr>
          <w:rFonts w:hint="eastAsia"/>
          <w:bCs/>
          <w:sz w:val="24"/>
        </w:rPr>
        <w:t>住所：北京市朝阳区光华路</w:t>
      </w:r>
      <w:r>
        <w:rPr>
          <w:rFonts w:hint="eastAsia"/>
          <w:bCs/>
          <w:sz w:val="24"/>
        </w:rPr>
        <w:t>10</w:t>
      </w:r>
      <w:r>
        <w:rPr>
          <w:rFonts w:hint="eastAsia"/>
          <w:bCs/>
          <w:sz w:val="24"/>
        </w:rPr>
        <w:t>号院</w:t>
      </w:r>
      <w:r>
        <w:rPr>
          <w:rFonts w:hint="eastAsia"/>
          <w:bCs/>
          <w:sz w:val="24"/>
        </w:rPr>
        <w:t>1</w:t>
      </w:r>
      <w:r>
        <w:rPr>
          <w:rFonts w:hint="eastAsia"/>
          <w:bCs/>
          <w:sz w:val="24"/>
        </w:rPr>
        <w:t>号楼</w:t>
      </w:r>
      <w:r>
        <w:rPr>
          <w:rFonts w:hint="eastAsia"/>
          <w:bCs/>
          <w:sz w:val="24"/>
        </w:rPr>
        <w:t>6-30</w:t>
      </w:r>
      <w:r>
        <w:rPr>
          <w:rFonts w:hint="eastAsia"/>
          <w:bCs/>
          <w:sz w:val="24"/>
        </w:rPr>
        <w:t>层、</w:t>
      </w:r>
      <w:r>
        <w:rPr>
          <w:rFonts w:hint="eastAsia"/>
          <w:bCs/>
          <w:sz w:val="24"/>
        </w:rPr>
        <w:t>32-42</w:t>
      </w:r>
      <w:r>
        <w:rPr>
          <w:rFonts w:hint="eastAsia"/>
          <w:bCs/>
          <w:sz w:val="24"/>
        </w:rPr>
        <w:t>层</w:t>
      </w:r>
    </w:p>
    <w:p w14:paraId="24D0D397" w14:textId="77777777" w:rsidR="00162361" w:rsidRDefault="006E32E7">
      <w:pPr>
        <w:spacing w:line="360" w:lineRule="auto"/>
        <w:ind w:firstLineChars="200" w:firstLine="480"/>
        <w:rPr>
          <w:bCs/>
          <w:sz w:val="24"/>
        </w:rPr>
      </w:pPr>
      <w:r>
        <w:rPr>
          <w:rFonts w:hint="eastAsia"/>
          <w:bCs/>
          <w:sz w:val="24"/>
        </w:rPr>
        <w:t>法定代表人：方合英</w:t>
      </w:r>
    </w:p>
    <w:p w14:paraId="7A5212B5" w14:textId="77777777" w:rsidR="00162361" w:rsidRDefault="006E32E7">
      <w:pPr>
        <w:spacing w:line="360" w:lineRule="auto"/>
        <w:ind w:firstLineChars="200" w:firstLine="480"/>
        <w:rPr>
          <w:bCs/>
          <w:sz w:val="24"/>
        </w:rPr>
      </w:pPr>
      <w:r>
        <w:rPr>
          <w:rFonts w:hint="eastAsia"/>
          <w:bCs/>
          <w:sz w:val="24"/>
        </w:rPr>
        <w:t>成立时间：</w:t>
      </w:r>
      <w:r>
        <w:rPr>
          <w:rFonts w:hint="eastAsia"/>
          <w:bCs/>
          <w:sz w:val="24"/>
        </w:rPr>
        <w:t>1987</w:t>
      </w:r>
      <w:r>
        <w:rPr>
          <w:rFonts w:hint="eastAsia"/>
          <w:bCs/>
          <w:sz w:val="24"/>
        </w:rPr>
        <w:t>年</w:t>
      </w:r>
      <w:r>
        <w:rPr>
          <w:rFonts w:hint="eastAsia"/>
          <w:bCs/>
          <w:sz w:val="24"/>
        </w:rPr>
        <w:t>4</w:t>
      </w:r>
      <w:r>
        <w:rPr>
          <w:rFonts w:hint="eastAsia"/>
          <w:bCs/>
          <w:sz w:val="24"/>
        </w:rPr>
        <w:t>月</w:t>
      </w:r>
      <w:r>
        <w:rPr>
          <w:rFonts w:hint="eastAsia"/>
          <w:bCs/>
          <w:sz w:val="24"/>
        </w:rPr>
        <w:t>20</w:t>
      </w:r>
      <w:r>
        <w:rPr>
          <w:rFonts w:hint="eastAsia"/>
          <w:bCs/>
          <w:sz w:val="24"/>
        </w:rPr>
        <w:t>日</w:t>
      </w:r>
    </w:p>
    <w:p w14:paraId="39A49534" w14:textId="77777777" w:rsidR="00162361" w:rsidRDefault="006E32E7">
      <w:pPr>
        <w:spacing w:line="360" w:lineRule="auto"/>
        <w:ind w:firstLineChars="200" w:firstLine="480"/>
        <w:rPr>
          <w:bCs/>
          <w:sz w:val="24"/>
        </w:rPr>
      </w:pPr>
      <w:r>
        <w:rPr>
          <w:rFonts w:hint="eastAsia"/>
          <w:bCs/>
          <w:sz w:val="24"/>
        </w:rPr>
        <w:t>批准设立机关和批准设立文号：中华人民共和国国务院办公厅国办函</w:t>
      </w:r>
      <w:r>
        <w:rPr>
          <w:rFonts w:hint="eastAsia"/>
          <w:bCs/>
          <w:sz w:val="24"/>
        </w:rPr>
        <w:t>[1987]14</w:t>
      </w:r>
      <w:r>
        <w:rPr>
          <w:rFonts w:hint="eastAsia"/>
          <w:bCs/>
          <w:sz w:val="24"/>
        </w:rPr>
        <w:t>号</w:t>
      </w:r>
    </w:p>
    <w:p w14:paraId="79FCB1A5" w14:textId="77777777" w:rsidR="00162361" w:rsidRDefault="006E32E7">
      <w:pPr>
        <w:spacing w:line="360" w:lineRule="auto"/>
        <w:ind w:firstLineChars="200" w:firstLine="480"/>
        <w:rPr>
          <w:bCs/>
          <w:sz w:val="24"/>
        </w:rPr>
      </w:pPr>
      <w:r>
        <w:rPr>
          <w:rFonts w:hint="eastAsia"/>
          <w:bCs/>
          <w:sz w:val="24"/>
        </w:rPr>
        <w:t>组织形式：股份有限公司</w:t>
      </w:r>
    </w:p>
    <w:p w14:paraId="6E380B43" w14:textId="77777777" w:rsidR="00162361" w:rsidRDefault="006E32E7">
      <w:pPr>
        <w:spacing w:line="360" w:lineRule="auto"/>
        <w:ind w:firstLineChars="200" w:firstLine="480"/>
        <w:rPr>
          <w:bCs/>
          <w:sz w:val="24"/>
        </w:rPr>
      </w:pPr>
      <w:r>
        <w:rPr>
          <w:rFonts w:hint="eastAsia"/>
          <w:bCs/>
          <w:sz w:val="24"/>
        </w:rPr>
        <w:t>注册资本：</w:t>
      </w:r>
      <w:r>
        <w:rPr>
          <w:rFonts w:hint="eastAsia"/>
          <w:bCs/>
          <w:sz w:val="24"/>
        </w:rPr>
        <w:t>489.35</w:t>
      </w:r>
      <w:r>
        <w:rPr>
          <w:rFonts w:hint="eastAsia"/>
          <w:bCs/>
          <w:sz w:val="24"/>
        </w:rPr>
        <w:t>亿元人民币</w:t>
      </w:r>
    </w:p>
    <w:p w14:paraId="77150126" w14:textId="77777777" w:rsidR="00162361" w:rsidRDefault="006E32E7">
      <w:pPr>
        <w:spacing w:line="360" w:lineRule="auto"/>
        <w:ind w:firstLineChars="200" w:firstLine="480"/>
        <w:rPr>
          <w:bCs/>
          <w:sz w:val="24"/>
        </w:rPr>
      </w:pPr>
      <w:r>
        <w:rPr>
          <w:rFonts w:hint="eastAsia"/>
          <w:bCs/>
          <w:sz w:val="24"/>
        </w:rPr>
        <w:t>存续期间：持续经营</w:t>
      </w:r>
    </w:p>
    <w:p w14:paraId="7BD9F9B9" w14:textId="77777777" w:rsidR="00162361" w:rsidRDefault="006E32E7">
      <w:pPr>
        <w:spacing w:line="360" w:lineRule="auto"/>
        <w:ind w:firstLineChars="200" w:firstLine="480"/>
        <w:rPr>
          <w:bCs/>
          <w:sz w:val="24"/>
        </w:rPr>
      </w:pPr>
      <w:r>
        <w:rPr>
          <w:rFonts w:hint="eastAsia"/>
          <w:bCs/>
          <w:sz w:val="24"/>
        </w:rPr>
        <w:t>基金托管资格批文及文号：中国证监会证</w:t>
      </w:r>
      <w:proofErr w:type="gramStart"/>
      <w:r>
        <w:rPr>
          <w:rFonts w:hint="eastAsia"/>
          <w:bCs/>
          <w:sz w:val="24"/>
        </w:rPr>
        <w:t>监基金字</w:t>
      </w:r>
      <w:proofErr w:type="gramEnd"/>
      <w:r>
        <w:rPr>
          <w:rFonts w:hint="eastAsia"/>
          <w:bCs/>
          <w:sz w:val="24"/>
        </w:rPr>
        <w:t>[2004]125</w:t>
      </w:r>
      <w:r>
        <w:rPr>
          <w:rFonts w:hint="eastAsia"/>
          <w:bCs/>
          <w:sz w:val="24"/>
        </w:rPr>
        <w:t>号</w:t>
      </w:r>
    </w:p>
    <w:p w14:paraId="744E3633" w14:textId="3FB4FB52" w:rsidR="00162361" w:rsidRDefault="006E32E7">
      <w:pPr>
        <w:spacing w:line="360" w:lineRule="auto"/>
        <w:ind w:firstLineChars="200" w:firstLine="480"/>
        <w:rPr>
          <w:sz w:val="24"/>
          <w:szCs w:val="24"/>
        </w:rPr>
      </w:pPr>
      <w:r>
        <w:rPr>
          <w:rFonts w:hint="eastAsia"/>
          <w:sz w:val="24"/>
          <w:szCs w:val="24"/>
        </w:rPr>
        <w:t>（二）</w:t>
      </w:r>
      <w:r>
        <w:rPr>
          <w:sz w:val="24"/>
          <w:szCs w:val="24"/>
        </w:rPr>
        <w:tab/>
      </w:r>
      <w:r w:rsidR="00D66F4F">
        <w:rPr>
          <w:rFonts w:hint="eastAsia"/>
          <w:sz w:val="24"/>
          <w:szCs w:val="24"/>
        </w:rPr>
        <w:t>基金</w:t>
      </w:r>
      <w:r>
        <w:rPr>
          <w:rFonts w:hint="eastAsia"/>
          <w:sz w:val="24"/>
          <w:szCs w:val="24"/>
        </w:rPr>
        <w:t>托管人的权利与义务</w:t>
      </w:r>
      <w:bookmarkEnd w:id="195"/>
    </w:p>
    <w:p w14:paraId="77823670" w14:textId="1D1A443F" w:rsidR="00162361" w:rsidRDefault="006E32E7">
      <w:pPr>
        <w:spacing w:line="360" w:lineRule="auto"/>
        <w:ind w:firstLineChars="200" w:firstLine="480"/>
        <w:rPr>
          <w:sz w:val="24"/>
          <w:szCs w:val="24"/>
        </w:rPr>
      </w:pPr>
      <w:r>
        <w:rPr>
          <w:sz w:val="24"/>
          <w:szCs w:val="24"/>
        </w:rPr>
        <w:t>1</w:t>
      </w:r>
      <w:r>
        <w:rPr>
          <w:rFonts w:hint="eastAsia"/>
          <w:sz w:val="24"/>
          <w:szCs w:val="24"/>
        </w:rPr>
        <w:t>、根据《基金法》、《运作办法》及其他有关规定，</w:t>
      </w:r>
      <w:r w:rsidR="00D66F4F">
        <w:rPr>
          <w:rFonts w:hint="eastAsia"/>
          <w:sz w:val="24"/>
          <w:szCs w:val="24"/>
        </w:rPr>
        <w:t>基金</w:t>
      </w:r>
      <w:r>
        <w:rPr>
          <w:rFonts w:hint="eastAsia"/>
          <w:sz w:val="24"/>
          <w:szCs w:val="24"/>
        </w:rPr>
        <w:t>托管人的权利包括但不限于：</w:t>
      </w:r>
    </w:p>
    <w:p w14:paraId="596F66E3" w14:textId="25B579D1"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）自</w:t>
      </w:r>
      <w:r w:rsidR="00D66F4F">
        <w:rPr>
          <w:rFonts w:hint="eastAsia"/>
          <w:sz w:val="24"/>
          <w:szCs w:val="24"/>
        </w:rPr>
        <w:t>基金</w:t>
      </w:r>
      <w:r>
        <w:rPr>
          <w:rFonts w:hint="eastAsia"/>
          <w:sz w:val="24"/>
          <w:szCs w:val="24"/>
        </w:rPr>
        <w:t>合同生效之日起，依法</w:t>
      </w:r>
      <w:proofErr w:type="gramStart"/>
      <w:r>
        <w:rPr>
          <w:rFonts w:hint="eastAsia"/>
          <w:sz w:val="24"/>
          <w:szCs w:val="24"/>
        </w:rPr>
        <w:t>律法规</w:t>
      </w:r>
      <w:proofErr w:type="gramEnd"/>
      <w:r>
        <w:rPr>
          <w:rFonts w:hint="eastAsia"/>
          <w:sz w:val="24"/>
          <w:szCs w:val="24"/>
        </w:rPr>
        <w:t>和《</w:t>
      </w:r>
      <w:r w:rsidR="00D66F4F">
        <w:rPr>
          <w:rFonts w:hint="eastAsia"/>
          <w:sz w:val="24"/>
          <w:szCs w:val="24"/>
        </w:rPr>
        <w:t>基金</w:t>
      </w:r>
      <w:r>
        <w:rPr>
          <w:rFonts w:hint="eastAsia"/>
          <w:sz w:val="24"/>
          <w:szCs w:val="24"/>
        </w:rPr>
        <w:t>合同》的规定安全保管</w:t>
      </w:r>
      <w:r w:rsidR="00D66F4F">
        <w:rPr>
          <w:rFonts w:hint="eastAsia"/>
          <w:sz w:val="24"/>
          <w:szCs w:val="24"/>
        </w:rPr>
        <w:t>基金</w:t>
      </w:r>
      <w:r>
        <w:rPr>
          <w:rFonts w:hint="eastAsia"/>
          <w:sz w:val="24"/>
          <w:szCs w:val="24"/>
        </w:rPr>
        <w:t>财产；</w:t>
      </w:r>
    </w:p>
    <w:p w14:paraId="21CB0A94" w14:textId="61248204"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）依《</w:t>
      </w:r>
      <w:r w:rsidR="00D66F4F">
        <w:rPr>
          <w:rFonts w:hint="eastAsia"/>
          <w:sz w:val="24"/>
          <w:szCs w:val="24"/>
        </w:rPr>
        <w:t>基金</w:t>
      </w:r>
      <w:r>
        <w:rPr>
          <w:rFonts w:hint="eastAsia"/>
          <w:sz w:val="24"/>
          <w:szCs w:val="24"/>
        </w:rPr>
        <w:t>合同》约定获得</w:t>
      </w:r>
      <w:r w:rsidR="00D66F4F">
        <w:rPr>
          <w:rFonts w:hint="eastAsia"/>
          <w:sz w:val="24"/>
          <w:szCs w:val="24"/>
        </w:rPr>
        <w:t>基金</w:t>
      </w:r>
      <w:r>
        <w:rPr>
          <w:rFonts w:hint="eastAsia"/>
          <w:sz w:val="24"/>
          <w:szCs w:val="24"/>
        </w:rPr>
        <w:t>托管费以及法律法规规定或监管部门批准的其他费用；</w:t>
      </w:r>
    </w:p>
    <w:p w14:paraId="056189C4" w14:textId="7705AAC7"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）监督</w:t>
      </w:r>
      <w:r w:rsidR="00D66F4F">
        <w:rPr>
          <w:rFonts w:hint="eastAsia"/>
          <w:sz w:val="24"/>
          <w:szCs w:val="24"/>
        </w:rPr>
        <w:t>基金</w:t>
      </w:r>
      <w:r>
        <w:rPr>
          <w:rFonts w:hint="eastAsia"/>
          <w:sz w:val="24"/>
          <w:szCs w:val="24"/>
        </w:rPr>
        <w:t>管理人对本</w:t>
      </w:r>
      <w:r w:rsidR="00D66F4F">
        <w:rPr>
          <w:rFonts w:hint="eastAsia"/>
          <w:sz w:val="24"/>
          <w:szCs w:val="24"/>
        </w:rPr>
        <w:t>基金</w:t>
      </w:r>
      <w:r>
        <w:rPr>
          <w:rFonts w:hint="eastAsia"/>
          <w:sz w:val="24"/>
          <w:szCs w:val="24"/>
        </w:rPr>
        <w:t>的投资运作，如发现</w:t>
      </w:r>
      <w:r w:rsidR="00D66F4F">
        <w:rPr>
          <w:rFonts w:hint="eastAsia"/>
          <w:sz w:val="24"/>
          <w:szCs w:val="24"/>
        </w:rPr>
        <w:t>基金</w:t>
      </w:r>
      <w:r>
        <w:rPr>
          <w:rFonts w:hint="eastAsia"/>
          <w:sz w:val="24"/>
          <w:szCs w:val="24"/>
        </w:rPr>
        <w:t>管理人有违反《</w:t>
      </w:r>
      <w:r w:rsidR="00D66F4F">
        <w:rPr>
          <w:rFonts w:hint="eastAsia"/>
          <w:sz w:val="24"/>
          <w:szCs w:val="24"/>
        </w:rPr>
        <w:t>基金</w:t>
      </w:r>
      <w:r>
        <w:rPr>
          <w:rFonts w:hint="eastAsia"/>
          <w:sz w:val="24"/>
          <w:szCs w:val="24"/>
        </w:rPr>
        <w:t>合同》及国家法律法规行为，对</w:t>
      </w:r>
      <w:r w:rsidR="00D66F4F">
        <w:rPr>
          <w:rFonts w:hint="eastAsia"/>
          <w:sz w:val="24"/>
          <w:szCs w:val="24"/>
        </w:rPr>
        <w:t>基金</w:t>
      </w:r>
      <w:r>
        <w:rPr>
          <w:rFonts w:hint="eastAsia"/>
          <w:sz w:val="24"/>
          <w:szCs w:val="24"/>
        </w:rPr>
        <w:t>财产、其他当事人的利益造成重大损失的情形，应呈报中国证监会，并采取必要措施保护</w:t>
      </w:r>
      <w:r w:rsidR="00D66F4F">
        <w:rPr>
          <w:rFonts w:hint="eastAsia"/>
          <w:sz w:val="24"/>
          <w:szCs w:val="24"/>
        </w:rPr>
        <w:t>基金</w:t>
      </w:r>
      <w:r>
        <w:rPr>
          <w:rFonts w:hint="eastAsia"/>
          <w:sz w:val="24"/>
          <w:szCs w:val="24"/>
        </w:rPr>
        <w:t>投资者的利益；</w:t>
      </w:r>
    </w:p>
    <w:p w14:paraId="09EEC7F3" w14:textId="4A64999D" w:rsidR="00162361" w:rsidRDefault="006E32E7">
      <w:pPr>
        <w:spacing w:line="360" w:lineRule="auto"/>
        <w:ind w:firstLineChars="200" w:firstLine="480"/>
        <w:rPr>
          <w:sz w:val="24"/>
          <w:szCs w:val="24"/>
        </w:rPr>
      </w:pPr>
      <w:r>
        <w:rPr>
          <w:rFonts w:hint="eastAsia"/>
          <w:sz w:val="24"/>
          <w:szCs w:val="24"/>
        </w:rPr>
        <w:lastRenderedPageBreak/>
        <w:t>（</w:t>
      </w:r>
      <w:r>
        <w:rPr>
          <w:sz w:val="24"/>
          <w:szCs w:val="24"/>
        </w:rPr>
        <w:t>4</w:t>
      </w:r>
      <w:r>
        <w:rPr>
          <w:rFonts w:hint="eastAsia"/>
          <w:sz w:val="24"/>
          <w:szCs w:val="24"/>
        </w:rPr>
        <w:t>）根据相关市场规则，为</w:t>
      </w:r>
      <w:r w:rsidR="00D66F4F">
        <w:rPr>
          <w:rFonts w:hint="eastAsia"/>
          <w:sz w:val="24"/>
          <w:szCs w:val="24"/>
        </w:rPr>
        <w:t>基金</w:t>
      </w:r>
      <w:r>
        <w:rPr>
          <w:rFonts w:hint="eastAsia"/>
          <w:sz w:val="24"/>
          <w:szCs w:val="24"/>
        </w:rPr>
        <w:t>开设</w:t>
      </w:r>
      <w:r>
        <w:rPr>
          <w:rFonts w:hint="eastAsia"/>
          <w:bCs/>
          <w:sz w:val="24"/>
        </w:rPr>
        <w:t>资金账户、</w:t>
      </w:r>
      <w:r>
        <w:rPr>
          <w:rFonts w:hint="eastAsia"/>
          <w:sz w:val="24"/>
          <w:szCs w:val="24"/>
        </w:rPr>
        <w:t>证券账户</w:t>
      </w:r>
      <w:r>
        <w:rPr>
          <w:rFonts w:hint="eastAsia"/>
          <w:bCs/>
          <w:sz w:val="24"/>
        </w:rPr>
        <w:t>等投资所需账户</w:t>
      </w:r>
      <w:r>
        <w:rPr>
          <w:rFonts w:hint="eastAsia"/>
          <w:sz w:val="24"/>
          <w:szCs w:val="24"/>
        </w:rPr>
        <w:t>、为</w:t>
      </w:r>
      <w:r w:rsidR="00D66F4F">
        <w:rPr>
          <w:rFonts w:hint="eastAsia"/>
          <w:sz w:val="24"/>
          <w:szCs w:val="24"/>
        </w:rPr>
        <w:t>基金</w:t>
      </w:r>
      <w:r>
        <w:rPr>
          <w:rFonts w:hint="eastAsia"/>
          <w:sz w:val="24"/>
          <w:szCs w:val="24"/>
        </w:rPr>
        <w:t>办理证券交易资金清算</w:t>
      </w:r>
      <w:r>
        <w:rPr>
          <w:rFonts w:hint="eastAsia"/>
          <w:bCs/>
          <w:sz w:val="24"/>
          <w:szCs w:val="24"/>
        </w:rPr>
        <w:t>；</w:t>
      </w:r>
    </w:p>
    <w:p w14:paraId="28795B0B" w14:textId="1065F919" w:rsidR="00162361" w:rsidRDefault="006E32E7">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）提议召开或召集</w:t>
      </w:r>
      <w:r w:rsidR="00D66F4F">
        <w:rPr>
          <w:rFonts w:hint="eastAsia"/>
          <w:sz w:val="24"/>
          <w:szCs w:val="24"/>
        </w:rPr>
        <w:t>基金</w:t>
      </w:r>
      <w:r>
        <w:rPr>
          <w:rFonts w:hint="eastAsia"/>
          <w:sz w:val="24"/>
          <w:szCs w:val="24"/>
        </w:rPr>
        <w:t>份额持有人大会；</w:t>
      </w:r>
    </w:p>
    <w:p w14:paraId="52A67D73" w14:textId="545CC30C" w:rsidR="00162361" w:rsidRDefault="006E32E7">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）在</w:t>
      </w:r>
      <w:r w:rsidR="00D66F4F">
        <w:rPr>
          <w:rFonts w:hint="eastAsia"/>
          <w:sz w:val="24"/>
          <w:szCs w:val="24"/>
        </w:rPr>
        <w:t>基金</w:t>
      </w:r>
      <w:r>
        <w:rPr>
          <w:rFonts w:hint="eastAsia"/>
          <w:sz w:val="24"/>
          <w:szCs w:val="24"/>
        </w:rPr>
        <w:t>管理人更换时，提名新的</w:t>
      </w:r>
      <w:r w:rsidR="00D66F4F">
        <w:rPr>
          <w:rFonts w:hint="eastAsia"/>
          <w:sz w:val="24"/>
          <w:szCs w:val="24"/>
        </w:rPr>
        <w:t>基金</w:t>
      </w:r>
      <w:r>
        <w:rPr>
          <w:rFonts w:hint="eastAsia"/>
          <w:sz w:val="24"/>
          <w:szCs w:val="24"/>
        </w:rPr>
        <w:t>管理人；</w:t>
      </w:r>
    </w:p>
    <w:p w14:paraId="5827976B" w14:textId="05B381B3" w:rsidR="00162361" w:rsidRDefault="006E32E7">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合同》约定的其他权利。</w:t>
      </w:r>
    </w:p>
    <w:p w14:paraId="01E8BA44" w14:textId="52835770" w:rsidR="00162361" w:rsidRDefault="006E32E7">
      <w:pPr>
        <w:spacing w:line="360" w:lineRule="auto"/>
        <w:ind w:firstLineChars="200" w:firstLine="480"/>
        <w:rPr>
          <w:sz w:val="24"/>
          <w:szCs w:val="24"/>
        </w:rPr>
      </w:pPr>
      <w:r>
        <w:rPr>
          <w:sz w:val="24"/>
          <w:szCs w:val="24"/>
        </w:rPr>
        <w:t>2</w:t>
      </w:r>
      <w:r>
        <w:rPr>
          <w:rFonts w:hint="eastAsia"/>
          <w:sz w:val="24"/>
          <w:szCs w:val="24"/>
        </w:rPr>
        <w:t>、根据《基金法》、《运作办法》及其他有关规定，</w:t>
      </w:r>
      <w:r w:rsidR="00D66F4F">
        <w:rPr>
          <w:rFonts w:hint="eastAsia"/>
          <w:sz w:val="24"/>
          <w:szCs w:val="24"/>
        </w:rPr>
        <w:t>基金</w:t>
      </w:r>
      <w:r>
        <w:rPr>
          <w:rFonts w:hint="eastAsia"/>
          <w:sz w:val="24"/>
          <w:szCs w:val="24"/>
        </w:rPr>
        <w:t>托管人的义务包括但不限于：</w:t>
      </w:r>
    </w:p>
    <w:p w14:paraId="583E86BD" w14:textId="13BE525C"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）以诚实信用、勤勉尽责的原则持有并安全保管</w:t>
      </w:r>
      <w:r w:rsidR="00D66F4F">
        <w:rPr>
          <w:rFonts w:hint="eastAsia"/>
          <w:sz w:val="24"/>
          <w:szCs w:val="24"/>
        </w:rPr>
        <w:t>基金</w:t>
      </w:r>
      <w:r>
        <w:rPr>
          <w:rFonts w:hint="eastAsia"/>
          <w:sz w:val="24"/>
          <w:szCs w:val="24"/>
        </w:rPr>
        <w:t>财产；</w:t>
      </w:r>
    </w:p>
    <w:p w14:paraId="71C3D7CD" w14:textId="14CF847A"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）设立专门的基金托管部门，具有符合要求的营业场所，配备足够的、合格的熟悉</w:t>
      </w:r>
      <w:r w:rsidR="00D66F4F">
        <w:rPr>
          <w:rFonts w:hint="eastAsia"/>
          <w:sz w:val="24"/>
          <w:szCs w:val="24"/>
        </w:rPr>
        <w:t>基金</w:t>
      </w:r>
      <w:r>
        <w:rPr>
          <w:rFonts w:hint="eastAsia"/>
          <w:sz w:val="24"/>
          <w:szCs w:val="24"/>
        </w:rPr>
        <w:t>托管业务的专职人员，负责</w:t>
      </w:r>
      <w:r w:rsidR="00D66F4F">
        <w:rPr>
          <w:rFonts w:hint="eastAsia"/>
          <w:sz w:val="24"/>
          <w:szCs w:val="24"/>
        </w:rPr>
        <w:t>基金</w:t>
      </w:r>
      <w:r>
        <w:rPr>
          <w:rFonts w:hint="eastAsia"/>
          <w:sz w:val="24"/>
          <w:szCs w:val="24"/>
        </w:rPr>
        <w:t>财产托管事宜；</w:t>
      </w:r>
    </w:p>
    <w:p w14:paraId="013ACDD6" w14:textId="11B63A54"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）建立健全内部风险控制、监察与稽核、财务管理及人事管理等制度，确保</w:t>
      </w:r>
      <w:r w:rsidR="00D66F4F">
        <w:rPr>
          <w:rFonts w:hint="eastAsia"/>
          <w:sz w:val="24"/>
          <w:szCs w:val="24"/>
        </w:rPr>
        <w:t>基金</w:t>
      </w:r>
      <w:r>
        <w:rPr>
          <w:rFonts w:hint="eastAsia"/>
          <w:sz w:val="24"/>
          <w:szCs w:val="24"/>
        </w:rPr>
        <w:t>财产的安全，保证其托管的</w:t>
      </w:r>
      <w:r w:rsidR="00D66F4F">
        <w:rPr>
          <w:rFonts w:hint="eastAsia"/>
          <w:sz w:val="24"/>
          <w:szCs w:val="24"/>
        </w:rPr>
        <w:t>基金</w:t>
      </w:r>
      <w:r>
        <w:rPr>
          <w:rFonts w:hint="eastAsia"/>
          <w:sz w:val="24"/>
          <w:szCs w:val="24"/>
        </w:rPr>
        <w:t>财产与</w:t>
      </w:r>
      <w:r w:rsidR="00D66F4F">
        <w:rPr>
          <w:rFonts w:hint="eastAsia"/>
          <w:sz w:val="24"/>
          <w:szCs w:val="24"/>
        </w:rPr>
        <w:t>基金</w:t>
      </w:r>
      <w:r>
        <w:rPr>
          <w:rFonts w:hint="eastAsia"/>
          <w:sz w:val="24"/>
          <w:szCs w:val="24"/>
        </w:rPr>
        <w:t>托管人自有财产以及不同的</w:t>
      </w:r>
      <w:r w:rsidR="00D66F4F">
        <w:rPr>
          <w:rFonts w:hint="eastAsia"/>
          <w:sz w:val="24"/>
          <w:szCs w:val="24"/>
        </w:rPr>
        <w:t>基金</w:t>
      </w:r>
      <w:r>
        <w:rPr>
          <w:rFonts w:hint="eastAsia"/>
          <w:sz w:val="24"/>
          <w:szCs w:val="24"/>
        </w:rPr>
        <w:t>财产相互独立；对所托管的不同的</w:t>
      </w:r>
      <w:r w:rsidR="00D66F4F">
        <w:rPr>
          <w:rFonts w:hint="eastAsia"/>
          <w:sz w:val="24"/>
          <w:szCs w:val="24"/>
        </w:rPr>
        <w:t>基金</w:t>
      </w:r>
      <w:r>
        <w:rPr>
          <w:rFonts w:hint="eastAsia"/>
          <w:sz w:val="24"/>
          <w:szCs w:val="24"/>
        </w:rPr>
        <w:t>分别设置账户，独立核算，分账管理，保证不同</w:t>
      </w:r>
      <w:r w:rsidR="00D66F4F">
        <w:rPr>
          <w:rFonts w:hint="eastAsia"/>
          <w:sz w:val="24"/>
          <w:szCs w:val="24"/>
        </w:rPr>
        <w:t>基金</w:t>
      </w:r>
      <w:r>
        <w:rPr>
          <w:rFonts w:hint="eastAsia"/>
          <w:sz w:val="24"/>
          <w:szCs w:val="24"/>
        </w:rPr>
        <w:t>之间在账户设置、资金划拨、账册记录等方面相互独立；</w:t>
      </w:r>
    </w:p>
    <w:p w14:paraId="47F72FAF" w14:textId="7BFA175D"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）除依据《基金法》、《</w:t>
      </w:r>
      <w:r w:rsidR="00D66F4F">
        <w:rPr>
          <w:rFonts w:hint="eastAsia"/>
          <w:sz w:val="24"/>
          <w:szCs w:val="24"/>
        </w:rPr>
        <w:t>基金</w:t>
      </w:r>
      <w:r>
        <w:rPr>
          <w:rFonts w:hint="eastAsia"/>
          <w:sz w:val="24"/>
          <w:szCs w:val="24"/>
        </w:rPr>
        <w:t>合同》及其他有关规定外，不得利用</w:t>
      </w:r>
      <w:r w:rsidR="00D66F4F">
        <w:rPr>
          <w:rFonts w:hint="eastAsia"/>
          <w:sz w:val="24"/>
          <w:szCs w:val="24"/>
        </w:rPr>
        <w:t>基金</w:t>
      </w:r>
      <w:r>
        <w:rPr>
          <w:rFonts w:hint="eastAsia"/>
          <w:sz w:val="24"/>
          <w:szCs w:val="24"/>
        </w:rPr>
        <w:t>财产为自己及任何第三人谋取利益，不得委托第三人托管</w:t>
      </w:r>
      <w:r w:rsidR="00D66F4F">
        <w:rPr>
          <w:rFonts w:hint="eastAsia"/>
          <w:sz w:val="24"/>
          <w:szCs w:val="24"/>
        </w:rPr>
        <w:t>基金</w:t>
      </w:r>
      <w:r>
        <w:rPr>
          <w:rFonts w:hint="eastAsia"/>
          <w:sz w:val="24"/>
          <w:szCs w:val="24"/>
        </w:rPr>
        <w:t>财产；</w:t>
      </w:r>
    </w:p>
    <w:p w14:paraId="70ED151A" w14:textId="7A3A1419" w:rsidR="00162361" w:rsidRDefault="006E32E7">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）保管由</w:t>
      </w:r>
      <w:r w:rsidR="00D66F4F">
        <w:rPr>
          <w:rFonts w:hint="eastAsia"/>
          <w:sz w:val="24"/>
          <w:szCs w:val="24"/>
        </w:rPr>
        <w:t>基金</w:t>
      </w:r>
      <w:r>
        <w:rPr>
          <w:rFonts w:hint="eastAsia"/>
          <w:sz w:val="24"/>
          <w:szCs w:val="24"/>
        </w:rPr>
        <w:t>管理人代表</w:t>
      </w:r>
      <w:r w:rsidR="00D66F4F">
        <w:rPr>
          <w:rFonts w:hint="eastAsia"/>
          <w:sz w:val="24"/>
          <w:szCs w:val="24"/>
        </w:rPr>
        <w:t>基金</w:t>
      </w:r>
      <w:r>
        <w:rPr>
          <w:rFonts w:hint="eastAsia"/>
          <w:sz w:val="24"/>
          <w:szCs w:val="24"/>
        </w:rPr>
        <w:t>签订的与</w:t>
      </w:r>
      <w:r w:rsidR="00D66F4F">
        <w:rPr>
          <w:rFonts w:hint="eastAsia"/>
          <w:sz w:val="24"/>
          <w:szCs w:val="24"/>
        </w:rPr>
        <w:t>基金</w:t>
      </w:r>
      <w:r>
        <w:rPr>
          <w:rFonts w:hint="eastAsia"/>
          <w:sz w:val="24"/>
          <w:szCs w:val="24"/>
        </w:rPr>
        <w:t>有关的重大合同及有关凭证；</w:t>
      </w:r>
    </w:p>
    <w:p w14:paraId="524F8B84" w14:textId="0F898DA0" w:rsidR="00162361" w:rsidRDefault="006E32E7">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）按规定开设</w:t>
      </w:r>
      <w:r w:rsidR="00D66F4F">
        <w:rPr>
          <w:rFonts w:hint="eastAsia"/>
          <w:sz w:val="24"/>
          <w:szCs w:val="24"/>
        </w:rPr>
        <w:t>基金</w:t>
      </w:r>
      <w:r>
        <w:rPr>
          <w:rFonts w:hint="eastAsia"/>
          <w:sz w:val="24"/>
          <w:szCs w:val="24"/>
        </w:rPr>
        <w:t>财产的资金账户和证券账户</w:t>
      </w:r>
      <w:r>
        <w:rPr>
          <w:rFonts w:hint="eastAsia"/>
          <w:bCs/>
          <w:sz w:val="24"/>
        </w:rPr>
        <w:t>等投资所需账户</w:t>
      </w:r>
      <w:r>
        <w:rPr>
          <w:bCs/>
          <w:sz w:val="24"/>
          <w:szCs w:val="24"/>
        </w:rPr>
        <w:t>，</w:t>
      </w:r>
      <w:r>
        <w:rPr>
          <w:rFonts w:hint="eastAsia"/>
          <w:sz w:val="24"/>
          <w:szCs w:val="24"/>
        </w:rPr>
        <w:t>按照《</w:t>
      </w:r>
      <w:r w:rsidR="00D66F4F">
        <w:rPr>
          <w:rFonts w:hint="eastAsia"/>
          <w:sz w:val="24"/>
          <w:szCs w:val="24"/>
        </w:rPr>
        <w:t>基金</w:t>
      </w:r>
      <w:r>
        <w:rPr>
          <w:rFonts w:hint="eastAsia"/>
          <w:sz w:val="24"/>
          <w:szCs w:val="24"/>
        </w:rPr>
        <w:t>合同》的约定，根据</w:t>
      </w:r>
      <w:r w:rsidR="00D66F4F">
        <w:rPr>
          <w:rFonts w:hint="eastAsia"/>
          <w:sz w:val="24"/>
          <w:szCs w:val="24"/>
        </w:rPr>
        <w:t>基金</w:t>
      </w:r>
      <w:r>
        <w:rPr>
          <w:rFonts w:hint="eastAsia"/>
          <w:sz w:val="24"/>
          <w:szCs w:val="24"/>
        </w:rPr>
        <w:t>管理人的投资指令，及时办理清算、交割事宜；</w:t>
      </w:r>
    </w:p>
    <w:p w14:paraId="50A83792" w14:textId="711A7E94" w:rsidR="00162361" w:rsidRDefault="006E32E7">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）保守</w:t>
      </w:r>
      <w:r w:rsidR="00D66F4F">
        <w:rPr>
          <w:rFonts w:hint="eastAsia"/>
          <w:sz w:val="24"/>
          <w:szCs w:val="24"/>
        </w:rPr>
        <w:t>基金</w:t>
      </w:r>
      <w:r>
        <w:rPr>
          <w:rFonts w:hint="eastAsia"/>
          <w:sz w:val="24"/>
          <w:szCs w:val="24"/>
        </w:rPr>
        <w:t>商业秘密，除《基金法》、《</w:t>
      </w:r>
      <w:r w:rsidR="00D66F4F">
        <w:rPr>
          <w:rFonts w:hint="eastAsia"/>
          <w:sz w:val="24"/>
          <w:szCs w:val="24"/>
        </w:rPr>
        <w:t>基金</w:t>
      </w:r>
      <w:r>
        <w:rPr>
          <w:rFonts w:hint="eastAsia"/>
          <w:sz w:val="24"/>
          <w:szCs w:val="24"/>
        </w:rPr>
        <w:t>合同》及其他有关规定另有规定外，在</w:t>
      </w:r>
      <w:r w:rsidR="00D66F4F">
        <w:rPr>
          <w:rFonts w:hint="eastAsia"/>
          <w:sz w:val="24"/>
          <w:szCs w:val="24"/>
        </w:rPr>
        <w:t>基金</w:t>
      </w:r>
      <w:r>
        <w:rPr>
          <w:rFonts w:hint="eastAsia"/>
          <w:sz w:val="24"/>
          <w:szCs w:val="24"/>
        </w:rPr>
        <w:t>信息公开披露前予以保密，不得向他人泄露，但依法向监管机构、司法机关及审计、法律等外部专业顾问提供的除外；</w:t>
      </w:r>
    </w:p>
    <w:p w14:paraId="6068B61A" w14:textId="1F1E7131" w:rsidR="00162361" w:rsidRDefault="006E32E7">
      <w:pPr>
        <w:spacing w:line="360" w:lineRule="auto"/>
        <w:ind w:firstLineChars="200" w:firstLine="480"/>
        <w:rPr>
          <w:sz w:val="24"/>
          <w:szCs w:val="24"/>
        </w:rPr>
      </w:pPr>
      <w:r>
        <w:rPr>
          <w:rFonts w:hint="eastAsia"/>
          <w:sz w:val="24"/>
          <w:szCs w:val="24"/>
        </w:rPr>
        <w:t>（</w:t>
      </w:r>
      <w:r>
        <w:rPr>
          <w:sz w:val="24"/>
          <w:szCs w:val="24"/>
        </w:rPr>
        <w:t>8</w:t>
      </w:r>
      <w:r>
        <w:rPr>
          <w:rFonts w:hint="eastAsia"/>
          <w:sz w:val="24"/>
          <w:szCs w:val="24"/>
        </w:rPr>
        <w:t>）复核、审查</w:t>
      </w:r>
      <w:r w:rsidR="00D66F4F">
        <w:rPr>
          <w:rFonts w:hint="eastAsia"/>
          <w:sz w:val="24"/>
          <w:szCs w:val="24"/>
        </w:rPr>
        <w:t>基金</w:t>
      </w:r>
      <w:r>
        <w:rPr>
          <w:rFonts w:hint="eastAsia"/>
          <w:sz w:val="24"/>
          <w:szCs w:val="24"/>
        </w:rPr>
        <w:t>管理人计算的</w:t>
      </w:r>
      <w:r w:rsidR="00D66F4F">
        <w:rPr>
          <w:rFonts w:hint="eastAsia"/>
          <w:sz w:val="24"/>
          <w:szCs w:val="24"/>
        </w:rPr>
        <w:t>基金</w:t>
      </w:r>
      <w:r>
        <w:rPr>
          <w:rFonts w:hint="eastAsia"/>
          <w:sz w:val="24"/>
          <w:szCs w:val="24"/>
        </w:rPr>
        <w:t>资产净值、</w:t>
      </w:r>
      <w:r w:rsidR="001E4B7D">
        <w:rPr>
          <w:rFonts w:hint="eastAsia"/>
          <w:sz w:val="24"/>
          <w:szCs w:val="24"/>
        </w:rPr>
        <w:t>各类基金份额净值、</w:t>
      </w:r>
      <w:r w:rsidR="00D66F4F">
        <w:rPr>
          <w:rFonts w:hint="eastAsia"/>
          <w:bCs/>
          <w:sz w:val="24"/>
        </w:rPr>
        <w:t>基金</w:t>
      </w:r>
      <w:r>
        <w:rPr>
          <w:rFonts w:hint="eastAsia"/>
          <w:bCs/>
          <w:sz w:val="24"/>
        </w:rPr>
        <w:t>份额申购、赎回价格</w:t>
      </w:r>
      <w:r>
        <w:rPr>
          <w:rFonts w:hint="eastAsia"/>
          <w:sz w:val="24"/>
          <w:szCs w:val="24"/>
        </w:rPr>
        <w:t>；</w:t>
      </w:r>
    </w:p>
    <w:p w14:paraId="2C1EEA06" w14:textId="6DE932CC" w:rsidR="00162361" w:rsidRDefault="006E32E7">
      <w:pPr>
        <w:spacing w:line="360" w:lineRule="auto"/>
        <w:ind w:firstLineChars="200" w:firstLine="480"/>
        <w:rPr>
          <w:sz w:val="24"/>
          <w:szCs w:val="24"/>
        </w:rPr>
      </w:pPr>
      <w:r>
        <w:rPr>
          <w:rFonts w:hint="eastAsia"/>
          <w:sz w:val="24"/>
          <w:szCs w:val="24"/>
        </w:rPr>
        <w:t>（</w:t>
      </w:r>
      <w:r>
        <w:rPr>
          <w:sz w:val="24"/>
          <w:szCs w:val="24"/>
        </w:rPr>
        <w:t>9</w:t>
      </w:r>
      <w:r>
        <w:rPr>
          <w:rFonts w:hint="eastAsia"/>
          <w:sz w:val="24"/>
          <w:szCs w:val="24"/>
        </w:rPr>
        <w:t>）办理与</w:t>
      </w:r>
      <w:r w:rsidR="00D66F4F">
        <w:rPr>
          <w:rFonts w:hint="eastAsia"/>
          <w:sz w:val="24"/>
          <w:szCs w:val="24"/>
        </w:rPr>
        <w:t>基金</w:t>
      </w:r>
      <w:r>
        <w:rPr>
          <w:rFonts w:hint="eastAsia"/>
          <w:sz w:val="24"/>
          <w:szCs w:val="24"/>
        </w:rPr>
        <w:t>托管业务活动有关的信息披露事项；</w:t>
      </w:r>
    </w:p>
    <w:p w14:paraId="3904B535" w14:textId="779005B5" w:rsidR="00162361" w:rsidRDefault="006E32E7">
      <w:pPr>
        <w:spacing w:line="360" w:lineRule="auto"/>
        <w:ind w:firstLineChars="200" w:firstLine="480"/>
        <w:rPr>
          <w:sz w:val="24"/>
          <w:szCs w:val="24"/>
        </w:rPr>
      </w:pPr>
      <w:r>
        <w:rPr>
          <w:rFonts w:hint="eastAsia"/>
          <w:sz w:val="24"/>
          <w:szCs w:val="24"/>
        </w:rPr>
        <w:t>（</w:t>
      </w:r>
      <w:r>
        <w:rPr>
          <w:sz w:val="24"/>
          <w:szCs w:val="24"/>
        </w:rPr>
        <w:t>10</w:t>
      </w:r>
      <w:r>
        <w:rPr>
          <w:rFonts w:hint="eastAsia"/>
          <w:sz w:val="24"/>
          <w:szCs w:val="24"/>
        </w:rPr>
        <w:t>）对</w:t>
      </w:r>
      <w:r w:rsidR="00D66F4F">
        <w:rPr>
          <w:rFonts w:hint="eastAsia"/>
          <w:sz w:val="24"/>
          <w:szCs w:val="24"/>
        </w:rPr>
        <w:t>基金</w:t>
      </w:r>
      <w:r>
        <w:rPr>
          <w:rFonts w:hint="eastAsia"/>
          <w:sz w:val="24"/>
          <w:szCs w:val="24"/>
        </w:rPr>
        <w:t>财务会计报告、</w:t>
      </w:r>
      <w:r w:rsidR="00772ABE">
        <w:rPr>
          <w:rFonts w:hint="eastAsia"/>
          <w:sz w:val="24"/>
          <w:szCs w:val="24"/>
        </w:rPr>
        <w:t>基金</w:t>
      </w:r>
      <w:r>
        <w:rPr>
          <w:rFonts w:hint="eastAsia"/>
          <w:sz w:val="24"/>
          <w:szCs w:val="24"/>
        </w:rPr>
        <w:t>季度、中期和年度报告出具意见，说明</w:t>
      </w:r>
      <w:r w:rsidR="00D66F4F">
        <w:rPr>
          <w:rFonts w:hint="eastAsia"/>
          <w:sz w:val="24"/>
          <w:szCs w:val="24"/>
        </w:rPr>
        <w:t>基金</w:t>
      </w:r>
      <w:r>
        <w:rPr>
          <w:rFonts w:hint="eastAsia"/>
          <w:sz w:val="24"/>
          <w:szCs w:val="24"/>
        </w:rPr>
        <w:t>管理人在各重要方面的运作是否严格按照《</w:t>
      </w:r>
      <w:r w:rsidR="00D66F4F">
        <w:rPr>
          <w:rFonts w:hint="eastAsia"/>
          <w:sz w:val="24"/>
          <w:szCs w:val="24"/>
        </w:rPr>
        <w:t>基金</w:t>
      </w:r>
      <w:r>
        <w:rPr>
          <w:rFonts w:hint="eastAsia"/>
          <w:sz w:val="24"/>
          <w:szCs w:val="24"/>
        </w:rPr>
        <w:t>合同》的规定进行；如果</w:t>
      </w:r>
      <w:r w:rsidR="00D66F4F">
        <w:rPr>
          <w:rFonts w:hint="eastAsia"/>
          <w:sz w:val="24"/>
          <w:szCs w:val="24"/>
        </w:rPr>
        <w:t>基金</w:t>
      </w:r>
      <w:r>
        <w:rPr>
          <w:rFonts w:hint="eastAsia"/>
          <w:sz w:val="24"/>
          <w:szCs w:val="24"/>
        </w:rPr>
        <w:t>管理人有未执行《</w:t>
      </w:r>
      <w:r w:rsidR="00D66F4F">
        <w:rPr>
          <w:rFonts w:hint="eastAsia"/>
          <w:sz w:val="24"/>
          <w:szCs w:val="24"/>
        </w:rPr>
        <w:t>基金</w:t>
      </w:r>
      <w:r>
        <w:rPr>
          <w:rFonts w:hint="eastAsia"/>
          <w:sz w:val="24"/>
          <w:szCs w:val="24"/>
        </w:rPr>
        <w:t>合同》规定的行为，还应当说明</w:t>
      </w:r>
      <w:r w:rsidR="00D66F4F">
        <w:rPr>
          <w:rFonts w:hint="eastAsia"/>
          <w:sz w:val="24"/>
          <w:szCs w:val="24"/>
        </w:rPr>
        <w:t>基金</w:t>
      </w:r>
      <w:r>
        <w:rPr>
          <w:rFonts w:hint="eastAsia"/>
          <w:sz w:val="24"/>
          <w:szCs w:val="24"/>
        </w:rPr>
        <w:t>托管人是否采取了适当的措施；</w:t>
      </w:r>
    </w:p>
    <w:p w14:paraId="04A8819B" w14:textId="602A4FD3" w:rsidR="00162361" w:rsidRDefault="006E32E7">
      <w:pPr>
        <w:spacing w:line="360" w:lineRule="auto"/>
        <w:ind w:firstLineChars="200" w:firstLine="480"/>
        <w:rPr>
          <w:sz w:val="24"/>
          <w:szCs w:val="24"/>
        </w:rPr>
      </w:pPr>
      <w:r>
        <w:rPr>
          <w:rFonts w:hint="eastAsia"/>
          <w:sz w:val="24"/>
          <w:szCs w:val="24"/>
        </w:rPr>
        <w:lastRenderedPageBreak/>
        <w:t>（</w:t>
      </w:r>
      <w:r>
        <w:rPr>
          <w:sz w:val="24"/>
          <w:szCs w:val="24"/>
        </w:rPr>
        <w:t>11</w:t>
      </w:r>
      <w:r>
        <w:rPr>
          <w:rFonts w:hint="eastAsia"/>
          <w:sz w:val="24"/>
          <w:szCs w:val="24"/>
        </w:rPr>
        <w:t>）保存</w:t>
      </w:r>
      <w:r w:rsidR="00D66F4F">
        <w:rPr>
          <w:rFonts w:hint="eastAsia"/>
          <w:sz w:val="24"/>
          <w:szCs w:val="24"/>
        </w:rPr>
        <w:t>基金</w:t>
      </w:r>
      <w:r>
        <w:rPr>
          <w:rFonts w:hint="eastAsia"/>
          <w:sz w:val="24"/>
          <w:szCs w:val="24"/>
        </w:rPr>
        <w:t>托管业务活动的记录、账册、报表和其他相关资料</w:t>
      </w:r>
      <w:r w:rsidR="00DB0A28" w:rsidRPr="00DB0A28">
        <w:rPr>
          <w:rFonts w:hint="eastAsia"/>
          <w:sz w:val="24"/>
          <w:szCs w:val="24"/>
        </w:rPr>
        <w:t>不少于法律法规规定的最低期限</w:t>
      </w:r>
      <w:r>
        <w:rPr>
          <w:rFonts w:hint="eastAsia"/>
          <w:sz w:val="24"/>
          <w:szCs w:val="24"/>
        </w:rPr>
        <w:t>；</w:t>
      </w:r>
    </w:p>
    <w:p w14:paraId="4F80D87F" w14:textId="44460B07" w:rsidR="00162361" w:rsidRDefault="006E32E7">
      <w:pPr>
        <w:spacing w:line="360" w:lineRule="auto"/>
        <w:ind w:firstLineChars="200" w:firstLine="480"/>
        <w:rPr>
          <w:sz w:val="24"/>
          <w:szCs w:val="24"/>
        </w:rPr>
      </w:pPr>
      <w:r>
        <w:rPr>
          <w:rFonts w:hint="eastAsia"/>
          <w:sz w:val="24"/>
          <w:szCs w:val="24"/>
        </w:rPr>
        <w:t>（</w:t>
      </w:r>
      <w:r>
        <w:rPr>
          <w:sz w:val="24"/>
          <w:szCs w:val="24"/>
        </w:rPr>
        <w:t>12</w:t>
      </w:r>
      <w:r>
        <w:rPr>
          <w:rFonts w:hint="eastAsia"/>
          <w:sz w:val="24"/>
          <w:szCs w:val="24"/>
        </w:rPr>
        <w:t>）</w:t>
      </w:r>
      <w:r>
        <w:rPr>
          <w:rFonts w:hint="eastAsia"/>
          <w:bCs/>
          <w:sz w:val="24"/>
          <w:szCs w:val="24"/>
        </w:rPr>
        <w:t>从</w:t>
      </w:r>
      <w:r w:rsidR="00D66F4F">
        <w:rPr>
          <w:rFonts w:hint="eastAsia"/>
          <w:bCs/>
          <w:sz w:val="24"/>
          <w:szCs w:val="24"/>
        </w:rPr>
        <w:t>基金</w:t>
      </w:r>
      <w:r>
        <w:rPr>
          <w:rFonts w:hint="eastAsia"/>
          <w:bCs/>
          <w:sz w:val="24"/>
          <w:szCs w:val="24"/>
        </w:rPr>
        <w:t>管理人或其委托的登记机构处接收</w:t>
      </w:r>
      <w:r w:rsidR="00D66F4F">
        <w:rPr>
          <w:rFonts w:hint="eastAsia"/>
          <w:sz w:val="24"/>
          <w:szCs w:val="24"/>
        </w:rPr>
        <w:t>基金</w:t>
      </w:r>
      <w:r>
        <w:rPr>
          <w:rFonts w:hint="eastAsia"/>
          <w:sz w:val="24"/>
          <w:szCs w:val="24"/>
        </w:rPr>
        <w:t>份额持有人名册；</w:t>
      </w:r>
    </w:p>
    <w:p w14:paraId="1CFE5B07" w14:textId="4E21E90E" w:rsidR="00162361" w:rsidRDefault="006E32E7">
      <w:pPr>
        <w:spacing w:line="360" w:lineRule="auto"/>
        <w:ind w:firstLineChars="200" w:firstLine="480"/>
        <w:rPr>
          <w:sz w:val="24"/>
          <w:szCs w:val="24"/>
        </w:rPr>
      </w:pPr>
      <w:r>
        <w:rPr>
          <w:rFonts w:hint="eastAsia"/>
          <w:sz w:val="24"/>
          <w:szCs w:val="24"/>
        </w:rPr>
        <w:t>（</w:t>
      </w:r>
      <w:r>
        <w:rPr>
          <w:sz w:val="24"/>
          <w:szCs w:val="24"/>
        </w:rPr>
        <w:t>13</w:t>
      </w:r>
      <w:r>
        <w:rPr>
          <w:rFonts w:hint="eastAsia"/>
          <w:sz w:val="24"/>
          <w:szCs w:val="24"/>
        </w:rPr>
        <w:t>）按规定制作相关账册并与</w:t>
      </w:r>
      <w:r w:rsidR="00D66F4F">
        <w:rPr>
          <w:rFonts w:hint="eastAsia"/>
          <w:sz w:val="24"/>
          <w:szCs w:val="24"/>
        </w:rPr>
        <w:t>基金</w:t>
      </w:r>
      <w:r>
        <w:rPr>
          <w:rFonts w:hint="eastAsia"/>
          <w:sz w:val="24"/>
          <w:szCs w:val="24"/>
        </w:rPr>
        <w:t>管理人核对；</w:t>
      </w:r>
    </w:p>
    <w:p w14:paraId="64F6DBAE" w14:textId="216CA074" w:rsidR="00162361" w:rsidRDefault="006E32E7">
      <w:pPr>
        <w:spacing w:line="360" w:lineRule="auto"/>
        <w:ind w:firstLineChars="200" w:firstLine="480"/>
        <w:rPr>
          <w:sz w:val="24"/>
          <w:szCs w:val="24"/>
        </w:rPr>
      </w:pPr>
      <w:r>
        <w:rPr>
          <w:rFonts w:hint="eastAsia"/>
          <w:sz w:val="24"/>
          <w:szCs w:val="24"/>
        </w:rPr>
        <w:t>（</w:t>
      </w:r>
      <w:r>
        <w:rPr>
          <w:sz w:val="24"/>
          <w:szCs w:val="24"/>
        </w:rPr>
        <w:t>14</w:t>
      </w:r>
      <w:r>
        <w:rPr>
          <w:rFonts w:hint="eastAsia"/>
          <w:sz w:val="24"/>
          <w:szCs w:val="24"/>
        </w:rPr>
        <w:t>）依据</w:t>
      </w:r>
      <w:r w:rsidR="00D66F4F">
        <w:rPr>
          <w:rFonts w:hint="eastAsia"/>
          <w:sz w:val="24"/>
          <w:szCs w:val="24"/>
        </w:rPr>
        <w:t>基金</w:t>
      </w:r>
      <w:r>
        <w:rPr>
          <w:rFonts w:hint="eastAsia"/>
          <w:sz w:val="24"/>
          <w:szCs w:val="24"/>
        </w:rPr>
        <w:t>管理人的指令或有关规定向</w:t>
      </w:r>
      <w:r w:rsidR="00D66F4F">
        <w:rPr>
          <w:rFonts w:hint="eastAsia"/>
          <w:sz w:val="24"/>
          <w:szCs w:val="24"/>
        </w:rPr>
        <w:t>基金</w:t>
      </w:r>
      <w:r>
        <w:rPr>
          <w:rFonts w:hint="eastAsia"/>
          <w:sz w:val="24"/>
          <w:szCs w:val="24"/>
        </w:rPr>
        <w:t>份额持有人支付</w:t>
      </w:r>
      <w:r w:rsidR="00D66F4F">
        <w:rPr>
          <w:rFonts w:hint="eastAsia"/>
          <w:sz w:val="24"/>
          <w:szCs w:val="24"/>
        </w:rPr>
        <w:t>基金</w:t>
      </w:r>
      <w:r>
        <w:rPr>
          <w:rFonts w:hint="eastAsia"/>
          <w:sz w:val="24"/>
          <w:szCs w:val="24"/>
        </w:rPr>
        <w:t>收益和赎回款项；</w:t>
      </w:r>
    </w:p>
    <w:p w14:paraId="6D568EA1" w14:textId="71C0B326" w:rsidR="00162361" w:rsidRDefault="006E32E7">
      <w:pPr>
        <w:spacing w:line="360" w:lineRule="auto"/>
        <w:ind w:firstLineChars="200" w:firstLine="480"/>
        <w:rPr>
          <w:sz w:val="24"/>
          <w:szCs w:val="24"/>
        </w:rPr>
      </w:pPr>
      <w:r>
        <w:rPr>
          <w:rFonts w:hint="eastAsia"/>
          <w:sz w:val="24"/>
          <w:szCs w:val="24"/>
        </w:rPr>
        <w:t>（</w:t>
      </w:r>
      <w:r>
        <w:rPr>
          <w:sz w:val="24"/>
          <w:szCs w:val="24"/>
        </w:rPr>
        <w:t>15</w:t>
      </w:r>
      <w:r>
        <w:rPr>
          <w:rFonts w:hint="eastAsia"/>
          <w:sz w:val="24"/>
          <w:szCs w:val="24"/>
        </w:rPr>
        <w:t>）依据《基金法》、《</w:t>
      </w:r>
      <w:r w:rsidR="00D66F4F">
        <w:rPr>
          <w:rFonts w:hint="eastAsia"/>
          <w:sz w:val="24"/>
          <w:szCs w:val="24"/>
        </w:rPr>
        <w:t>基金</w:t>
      </w:r>
      <w:r>
        <w:rPr>
          <w:rFonts w:hint="eastAsia"/>
          <w:sz w:val="24"/>
          <w:szCs w:val="24"/>
        </w:rPr>
        <w:t>合同》及其他有关规定，召集</w:t>
      </w:r>
      <w:r w:rsidR="00D66F4F">
        <w:rPr>
          <w:rFonts w:hint="eastAsia"/>
          <w:sz w:val="24"/>
          <w:szCs w:val="24"/>
        </w:rPr>
        <w:t>基金</w:t>
      </w:r>
      <w:r>
        <w:rPr>
          <w:rFonts w:hint="eastAsia"/>
          <w:sz w:val="24"/>
          <w:szCs w:val="24"/>
        </w:rPr>
        <w:t>份额持有人大会或配合</w:t>
      </w:r>
      <w:r w:rsidR="00D66F4F">
        <w:rPr>
          <w:rFonts w:hint="eastAsia"/>
          <w:sz w:val="24"/>
          <w:szCs w:val="24"/>
        </w:rPr>
        <w:t>基金</w:t>
      </w:r>
      <w:r>
        <w:rPr>
          <w:rFonts w:hint="eastAsia"/>
          <w:sz w:val="24"/>
          <w:szCs w:val="24"/>
        </w:rPr>
        <w:t>管理人</w:t>
      </w:r>
      <w:r>
        <w:rPr>
          <w:rFonts w:hint="eastAsia"/>
          <w:bCs/>
          <w:sz w:val="24"/>
          <w:szCs w:val="24"/>
        </w:rPr>
        <w:t>、</w:t>
      </w:r>
      <w:r w:rsidR="00D66F4F">
        <w:rPr>
          <w:bCs/>
          <w:sz w:val="24"/>
          <w:szCs w:val="24"/>
        </w:rPr>
        <w:t>基金</w:t>
      </w:r>
      <w:r>
        <w:rPr>
          <w:bCs/>
          <w:sz w:val="24"/>
          <w:szCs w:val="24"/>
        </w:rPr>
        <w:t>份额持有人</w:t>
      </w:r>
      <w:r>
        <w:rPr>
          <w:rFonts w:hint="eastAsia"/>
          <w:sz w:val="24"/>
          <w:szCs w:val="24"/>
        </w:rPr>
        <w:t>依法召集</w:t>
      </w:r>
      <w:r w:rsidR="00D66F4F">
        <w:rPr>
          <w:rFonts w:hint="eastAsia"/>
          <w:sz w:val="24"/>
          <w:szCs w:val="24"/>
        </w:rPr>
        <w:t>基金</w:t>
      </w:r>
      <w:r>
        <w:rPr>
          <w:rFonts w:hint="eastAsia"/>
          <w:sz w:val="24"/>
          <w:szCs w:val="24"/>
        </w:rPr>
        <w:t>份额持有人大会；</w:t>
      </w:r>
    </w:p>
    <w:p w14:paraId="2CAAB053" w14:textId="564A6F68" w:rsidR="00162361" w:rsidRDefault="006E32E7">
      <w:pPr>
        <w:spacing w:line="360" w:lineRule="auto"/>
        <w:ind w:firstLineChars="200" w:firstLine="480"/>
        <w:rPr>
          <w:sz w:val="24"/>
          <w:szCs w:val="24"/>
        </w:rPr>
      </w:pPr>
      <w:r>
        <w:rPr>
          <w:rFonts w:hint="eastAsia"/>
          <w:sz w:val="24"/>
          <w:szCs w:val="24"/>
        </w:rPr>
        <w:t>（</w:t>
      </w:r>
      <w:r>
        <w:rPr>
          <w:sz w:val="24"/>
          <w:szCs w:val="24"/>
        </w:rPr>
        <w:t>16</w:t>
      </w:r>
      <w:r>
        <w:rPr>
          <w:rFonts w:hint="eastAsia"/>
          <w:sz w:val="24"/>
          <w:szCs w:val="24"/>
        </w:rPr>
        <w:t>）按照法律法规和《</w:t>
      </w:r>
      <w:r w:rsidR="00D66F4F">
        <w:rPr>
          <w:rFonts w:hint="eastAsia"/>
          <w:sz w:val="24"/>
          <w:szCs w:val="24"/>
        </w:rPr>
        <w:t>基金</w:t>
      </w:r>
      <w:r>
        <w:rPr>
          <w:rFonts w:hint="eastAsia"/>
          <w:sz w:val="24"/>
          <w:szCs w:val="24"/>
        </w:rPr>
        <w:t>合同》</w:t>
      </w:r>
      <w:r>
        <w:rPr>
          <w:bCs/>
          <w:sz w:val="24"/>
        </w:rPr>
        <w:t>、</w:t>
      </w:r>
      <w:r>
        <w:rPr>
          <w:rFonts w:hint="eastAsia"/>
          <w:bCs/>
          <w:sz w:val="24"/>
        </w:rPr>
        <w:t>托管协议</w:t>
      </w:r>
      <w:r>
        <w:rPr>
          <w:rFonts w:hint="eastAsia"/>
          <w:sz w:val="24"/>
          <w:szCs w:val="24"/>
        </w:rPr>
        <w:t>的规定监督</w:t>
      </w:r>
      <w:r w:rsidR="00D66F4F">
        <w:rPr>
          <w:rFonts w:hint="eastAsia"/>
          <w:sz w:val="24"/>
          <w:szCs w:val="24"/>
        </w:rPr>
        <w:t>基金</w:t>
      </w:r>
      <w:r>
        <w:rPr>
          <w:rFonts w:hint="eastAsia"/>
          <w:sz w:val="24"/>
          <w:szCs w:val="24"/>
        </w:rPr>
        <w:t>管理人的投资运作；</w:t>
      </w:r>
    </w:p>
    <w:p w14:paraId="2B3B211E" w14:textId="347C26BC" w:rsidR="00162361" w:rsidRDefault="006E32E7">
      <w:pPr>
        <w:spacing w:line="360" w:lineRule="auto"/>
        <w:ind w:firstLineChars="200" w:firstLine="480"/>
        <w:rPr>
          <w:sz w:val="24"/>
          <w:szCs w:val="24"/>
        </w:rPr>
      </w:pPr>
      <w:r>
        <w:rPr>
          <w:rFonts w:hint="eastAsia"/>
          <w:sz w:val="24"/>
          <w:szCs w:val="24"/>
        </w:rPr>
        <w:t>（</w:t>
      </w:r>
      <w:r>
        <w:rPr>
          <w:sz w:val="24"/>
          <w:szCs w:val="24"/>
        </w:rPr>
        <w:t>17</w:t>
      </w:r>
      <w:r>
        <w:rPr>
          <w:rFonts w:hint="eastAsia"/>
          <w:sz w:val="24"/>
          <w:szCs w:val="24"/>
        </w:rPr>
        <w:t>）参加</w:t>
      </w:r>
      <w:r w:rsidR="00D66F4F">
        <w:rPr>
          <w:rFonts w:hint="eastAsia"/>
          <w:sz w:val="24"/>
          <w:szCs w:val="24"/>
        </w:rPr>
        <w:t>基金</w:t>
      </w:r>
      <w:r>
        <w:rPr>
          <w:rFonts w:hint="eastAsia"/>
          <w:sz w:val="24"/>
          <w:szCs w:val="24"/>
        </w:rPr>
        <w:t>财产清算小组，参与</w:t>
      </w:r>
      <w:r w:rsidR="00D66F4F">
        <w:rPr>
          <w:rFonts w:hint="eastAsia"/>
          <w:sz w:val="24"/>
          <w:szCs w:val="24"/>
        </w:rPr>
        <w:t>基金</w:t>
      </w:r>
      <w:r>
        <w:rPr>
          <w:rFonts w:hint="eastAsia"/>
          <w:sz w:val="24"/>
          <w:szCs w:val="24"/>
        </w:rPr>
        <w:t>财产的保管、清理、估价、变现和分配；</w:t>
      </w:r>
    </w:p>
    <w:p w14:paraId="167241E2" w14:textId="445A22EF" w:rsidR="00162361" w:rsidRDefault="006E32E7">
      <w:pPr>
        <w:spacing w:line="360" w:lineRule="auto"/>
        <w:ind w:firstLineChars="200" w:firstLine="480"/>
        <w:rPr>
          <w:sz w:val="24"/>
          <w:szCs w:val="24"/>
        </w:rPr>
      </w:pPr>
      <w:r>
        <w:rPr>
          <w:rFonts w:hint="eastAsia"/>
          <w:sz w:val="24"/>
          <w:szCs w:val="24"/>
        </w:rPr>
        <w:t>（</w:t>
      </w:r>
      <w:r>
        <w:rPr>
          <w:sz w:val="24"/>
          <w:szCs w:val="24"/>
        </w:rPr>
        <w:t>18</w:t>
      </w:r>
      <w:r>
        <w:rPr>
          <w:rFonts w:hint="eastAsia"/>
          <w:sz w:val="24"/>
          <w:szCs w:val="24"/>
        </w:rPr>
        <w:t>）面临解散、依法被撤销或者被依法宣告破产时，及时报告中国证监会和</w:t>
      </w:r>
      <w:r w:rsidR="00DB0A28" w:rsidRPr="00DB0A28">
        <w:rPr>
          <w:rFonts w:hint="eastAsia"/>
          <w:sz w:val="24"/>
          <w:szCs w:val="24"/>
        </w:rPr>
        <w:t>银行业监督管理</w:t>
      </w:r>
      <w:r>
        <w:rPr>
          <w:rFonts w:hint="eastAsia"/>
          <w:sz w:val="24"/>
          <w:szCs w:val="24"/>
        </w:rPr>
        <w:t>机构，并通知</w:t>
      </w:r>
      <w:r w:rsidR="00D66F4F">
        <w:rPr>
          <w:rFonts w:hint="eastAsia"/>
          <w:sz w:val="24"/>
          <w:szCs w:val="24"/>
        </w:rPr>
        <w:t>基金</w:t>
      </w:r>
      <w:r>
        <w:rPr>
          <w:rFonts w:hint="eastAsia"/>
          <w:sz w:val="24"/>
          <w:szCs w:val="24"/>
        </w:rPr>
        <w:t>管理人；</w:t>
      </w:r>
    </w:p>
    <w:p w14:paraId="3856479B" w14:textId="4BB34F83" w:rsidR="00162361" w:rsidRDefault="006E32E7">
      <w:pPr>
        <w:spacing w:line="360" w:lineRule="auto"/>
        <w:ind w:firstLineChars="200" w:firstLine="480"/>
        <w:rPr>
          <w:sz w:val="24"/>
          <w:szCs w:val="24"/>
        </w:rPr>
      </w:pPr>
      <w:r>
        <w:rPr>
          <w:rFonts w:hint="eastAsia"/>
          <w:sz w:val="24"/>
          <w:szCs w:val="24"/>
        </w:rPr>
        <w:t>（</w:t>
      </w:r>
      <w:r>
        <w:rPr>
          <w:sz w:val="24"/>
          <w:szCs w:val="24"/>
        </w:rPr>
        <w:t>19</w:t>
      </w:r>
      <w:r>
        <w:rPr>
          <w:rFonts w:hint="eastAsia"/>
          <w:sz w:val="24"/>
          <w:szCs w:val="24"/>
        </w:rPr>
        <w:t>）因违反《</w:t>
      </w:r>
      <w:r w:rsidR="00D66F4F">
        <w:rPr>
          <w:rFonts w:hint="eastAsia"/>
          <w:sz w:val="24"/>
          <w:szCs w:val="24"/>
        </w:rPr>
        <w:t>基金</w:t>
      </w:r>
      <w:r>
        <w:rPr>
          <w:rFonts w:hint="eastAsia"/>
          <w:sz w:val="24"/>
          <w:szCs w:val="24"/>
        </w:rPr>
        <w:t>合同》导致</w:t>
      </w:r>
      <w:r w:rsidR="00D66F4F">
        <w:rPr>
          <w:rFonts w:hint="eastAsia"/>
          <w:sz w:val="24"/>
          <w:szCs w:val="24"/>
        </w:rPr>
        <w:t>基金</w:t>
      </w:r>
      <w:r>
        <w:rPr>
          <w:rFonts w:hint="eastAsia"/>
          <w:sz w:val="24"/>
          <w:szCs w:val="24"/>
        </w:rPr>
        <w:t>财产损失时，应承担赔偿责任，其赔偿责任不因其退任而免除；</w:t>
      </w:r>
    </w:p>
    <w:p w14:paraId="6105CA3E" w14:textId="6CDD920A" w:rsidR="00162361" w:rsidRDefault="006E32E7">
      <w:pPr>
        <w:spacing w:line="360" w:lineRule="auto"/>
        <w:ind w:firstLineChars="200" w:firstLine="480"/>
        <w:rPr>
          <w:sz w:val="24"/>
          <w:szCs w:val="24"/>
        </w:rPr>
      </w:pPr>
      <w:r>
        <w:rPr>
          <w:rFonts w:hint="eastAsia"/>
          <w:sz w:val="24"/>
          <w:szCs w:val="24"/>
        </w:rPr>
        <w:t>（</w:t>
      </w:r>
      <w:r>
        <w:rPr>
          <w:sz w:val="24"/>
          <w:szCs w:val="24"/>
        </w:rPr>
        <w:t>20</w:t>
      </w:r>
      <w:r>
        <w:rPr>
          <w:rFonts w:hint="eastAsia"/>
          <w:sz w:val="24"/>
          <w:szCs w:val="24"/>
        </w:rPr>
        <w:t>）按规定监督</w:t>
      </w:r>
      <w:r w:rsidR="00D66F4F">
        <w:rPr>
          <w:rFonts w:hint="eastAsia"/>
          <w:sz w:val="24"/>
          <w:szCs w:val="24"/>
        </w:rPr>
        <w:t>基金</w:t>
      </w:r>
      <w:r>
        <w:rPr>
          <w:rFonts w:hint="eastAsia"/>
          <w:sz w:val="24"/>
          <w:szCs w:val="24"/>
        </w:rPr>
        <w:t>管理人按法律法规和《</w:t>
      </w:r>
      <w:r w:rsidR="00D66F4F">
        <w:rPr>
          <w:rFonts w:hint="eastAsia"/>
          <w:sz w:val="24"/>
          <w:szCs w:val="24"/>
        </w:rPr>
        <w:t>基金</w:t>
      </w:r>
      <w:r>
        <w:rPr>
          <w:rFonts w:hint="eastAsia"/>
          <w:sz w:val="24"/>
          <w:szCs w:val="24"/>
        </w:rPr>
        <w:t>合同》规定履行自己的义务，</w:t>
      </w:r>
      <w:r w:rsidR="00D66F4F">
        <w:rPr>
          <w:rFonts w:hint="eastAsia"/>
          <w:sz w:val="24"/>
          <w:szCs w:val="24"/>
        </w:rPr>
        <w:t>基金</w:t>
      </w:r>
      <w:r>
        <w:rPr>
          <w:rFonts w:hint="eastAsia"/>
          <w:sz w:val="24"/>
          <w:szCs w:val="24"/>
        </w:rPr>
        <w:t>管理人因违反《</w:t>
      </w:r>
      <w:r w:rsidR="00D66F4F">
        <w:rPr>
          <w:rFonts w:hint="eastAsia"/>
          <w:sz w:val="24"/>
          <w:szCs w:val="24"/>
        </w:rPr>
        <w:t>基金</w:t>
      </w:r>
      <w:r>
        <w:rPr>
          <w:rFonts w:hint="eastAsia"/>
          <w:sz w:val="24"/>
          <w:szCs w:val="24"/>
        </w:rPr>
        <w:t>合同》造成</w:t>
      </w:r>
      <w:r w:rsidR="00D66F4F">
        <w:rPr>
          <w:rFonts w:hint="eastAsia"/>
          <w:sz w:val="24"/>
          <w:szCs w:val="24"/>
        </w:rPr>
        <w:t>基金</w:t>
      </w:r>
      <w:r>
        <w:rPr>
          <w:rFonts w:hint="eastAsia"/>
          <w:sz w:val="24"/>
          <w:szCs w:val="24"/>
        </w:rPr>
        <w:t>财产损失时，应为</w:t>
      </w:r>
      <w:r w:rsidR="00D66F4F">
        <w:rPr>
          <w:rFonts w:hint="eastAsia"/>
          <w:sz w:val="24"/>
          <w:szCs w:val="24"/>
        </w:rPr>
        <w:t>基金</w:t>
      </w:r>
      <w:r>
        <w:rPr>
          <w:rFonts w:hint="eastAsia"/>
          <w:sz w:val="24"/>
          <w:szCs w:val="24"/>
        </w:rPr>
        <w:t>份额持有人利益向</w:t>
      </w:r>
      <w:r w:rsidR="00D66F4F">
        <w:rPr>
          <w:rFonts w:hint="eastAsia"/>
          <w:sz w:val="24"/>
          <w:szCs w:val="24"/>
        </w:rPr>
        <w:t>基金</w:t>
      </w:r>
      <w:r>
        <w:rPr>
          <w:rFonts w:hint="eastAsia"/>
          <w:sz w:val="24"/>
          <w:szCs w:val="24"/>
        </w:rPr>
        <w:t>管理人追偿</w:t>
      </w:r>
      <w:bookmarkStart w:id="196" w:name="_Hlt88825668"/>
      <w:bookmarkEnd w:id="196"/>
      <w:r>
        <w:rPr>
          <w:rFonts w:hint="eastAsia"/>
          <w:sz w:val="24"/>
          <w:szCs w:val="24"/>
        </w:rPr>
        <w:t>；</w:t>
      </w:r>
    </w:p>
    <w:p w14:paraId="362C8A8F" w14:textId="0B387BFA" w:rsidR="00162361" w:rsidRDefault="006E32E7">
      <w:pPr>
        <w:spacing w:line="360" w:lineRule="auto"/>
        <w:ind w:firstLineChars="200" w:firstLine="480"/>
        <w:rPr>
          <w:sz w:val="24"/>
          <w:szCs w:val="24"/>
        </w:rPr>
      </w:pPr>
      <w:r>
        <w:rPr>
          <w:rFonts w:hint="eastAsia"/>
          <w:sz w:val="24"/>
          <w:szCs w:val="24"/>
        </w:rPr>
        <w:t>（</w:t>
      </w:r>
      <w:r>
        <w:rPr>
          <w:sz w:val="24"/>
          <w:szCs w:val="24"/>
        </w:rPr>
        <w:t>21</w:t>
      </w:r>
      <w:r>
        <w:rPr>
          <w:rFonts w:hint="eastAsia"/>
          <w:sz w:val="24"/>
          <w:szCs w:val="24"/>
        </w:rPr>
        <w:t>）执行生效的</w:t>
      </w:r>
      <w:r w:rsidR="00D66F4F">
        <w:rPr>
          <w:rFonts w:hint="eastAsia"/>
          <w:sz w:val="24"/>
          <w:szCs w:val="24"/>
        </w:rPr>
        <w:t>基金</w:t>
      </w:r>
      <w:r>
        <w:rPr>
          <w:rFonts w:hint="eastAsia"/>
          <w:sz w:val="24"/>
          <w:szCs w:val="24"/>
        </w:rPr>
        <w:t>份额持有人大会的</w:t>
      </w:r>
      <w:r>
        <w:rPr>
          <w:bCs/>
          <w:sz w:val="24"/>
          <w:szCs w:val="24"/>
        </w:rPr>
        <w:t>决</w:t>
      </w:r>
      <w:r>
        <w:rPr>
          <w:rFonts w:hint="eastAsia"/>
          <w:bCs/>
          <w:sz w:val="24"/>
          <w:szCs w:val="24"/>
        </w:rPr>
        <w:t>议</w:t>
      </w:r>
      <w:r>
        <w:rPr>
          <w:rFonts w:hint="eastAsia"/>
          <w:sz w:val="24"/>
          <w:szCs w:val="24"/>
        </w:rPr>
        <w:t>；</w:t>
      </w:r>
    </w:p>
    <w:p w14:paraId="65CC6836" w14:textId="10F8E07E" w:rsidR="00162361" w:rsidRDefault="006E32E7">
      <w:pPr>
        <w:spacing w:line="360" w:lineRule="auto"/>
        <w:ind w:firstLineChars="200" w:firstLine="480"/>
        <w:rPr>
          <w:sz w:val="24"/>
          <w:szCs w:val="24"/>
        </w:rPr>
      </w:pPr>
      <w:r>
        <w:rPr>
          <w:rFonts w:hint="eastAsia"/>
          <w:sz w:val="24"/>
          <w:szCs w:val="24"/>
        </w:rPr>
        <w:t>（</w:t>
      </w:r>
      <w:r>
        <w:rPr>
          <w:sz w:val="24"/>
          <w:szCs w:val="24"/>
        </w:rPr>
        <w:t>22</w:t>
      </w:r>
      <w:r>
        <w:rPr>
          <w:rFonts w:hint="eastAsia"/>
          <w:sz w:val="24"/>
          <w:szCs w:val="24"/>
        </w:rPr>
        <w:t>）</w:t>
      </w:r>
      <w:bookmarkStart w:id="197" w:name="_Toc523711670"/>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合同》约定的其他义务。</w:t>
      </w:r>
    </w:p>
    <w:p w14:paraId="6DC6DEC5" w14:textId="77777777" w:rsidR="00162361" w:rsidRDefault="00162361">
      <w:pPr>
        <w:spacing w:line="360" w:lineRule="auto"/>
        <w:ind w:firstLineChars="200" w:firstLine="480"/>
        <w:rPr>
          <w:bCs/>
          <w:sz w:val="24"/>
          <w:szCs w:val="24"/>
        </w:rPr>
      </w:pPr>
    </w:p>
    <w:p w14:paraId="015D0EC7" w14:textId="36C8FDDE" w:rsidR="00162361" w:rsidRDefault="006E32E7">
      <w:pPr>
        <w:spacing w:line="360" w:lineRule="auto"/>
        <w:ind w:firstLineChars="200" w:firstLine="480"/>
        <w:rPr>
          <w:sz w:val="24"/>
          <w:szCs w:val="24"/>
        </w:rPr>
      </w:pPr>
      <w:bookmarkStart w:id="198" w:name="_Toc79392582"/>
      <w:bookmarkEnd w:id="197"/>
      <w:r>
        <w:rPr>
          <w:rFonts w:hint="eastAsia"/>
          <w:sz w:val="24"/>
          <w:szCs w:val="24"/>
        </w:rPr>
        <w:t>三、</w:t>
      </w:r>
      <w:r w:rsidR="00D66F4F">
        <w:rPr>
          <w:rFonts w:hint="eastAsia"/>
          <w:sz w:val="24"/>
          <w:szCs w:val="24"/>
        </w:rPr>
        <w:t>基金</w:t>
      </w:r>
      <w:r>
        <w:rPr>
          <w:rFonts w:hint="eastAsia"/>
          <w:sz w:val="24"/>
          <w:szCs w:val="24"/>
        </w:rPr>
        <w:t>份额持有人</w:t>
      </w:r>
      <w:bookmarkEnd w:id="198"/>
    </w:p>
    <w:p w14:paraId="6A0C8849" w14:textId="58A489DF"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投资者持有本</w:t>
      </w:r>
      <w:bookmarkStart w:id="199" w:name="_Hlt88899909"/>
      <w:bookmarkEnd w:id="199"/>
      <w:proofErr w:type="gramStart"/>
      <w:r>
        <w:rPr>
          <w:rFonts w:hint="eastAsia"/>
          <w:sz w:val="24"/>
          <w:szCs w:val="24"/>
        </w:rPr>
        <w:t>基金</w:t>
      </w:r>
      <w:r w:rsidR="00DB0A28">
        <w:rPr>
          <w:rFonts w:hint="eastAsia"/>
          <w:sz w:val="24"/>
          <w:szCs w:val="24"/>
        </w:rPr>
        <w:t>基金</w:t>
      </w:r>
      <w:proofErr w:type="gramEnd"/>
      <w:r w:rsidR="006E32E7">
        <w:rPr>
          <w:rFonts w:hint="eastAsia"/>
          <w:sz w:val="24"/>
          <w:szCs w:val="24"/>
        </w:rPr>
        <w:t>份额的行为即视为对《</w:t>
      </w:r>
      <w:r>
        <w:rPr>
          <w:rFonts w:hint="eastAsia"/>
          <w:sz w:val="24"/>
          <w:szCs w:val="24"/>
        </w:rPr>
        <w:t>基金</w:t>
      </w:r>
      <w:r w:rsidR="006E32E7">
        <w:rPr>
          <w:rFonts w:hint="eastAsia"/>
          <w:sz w:val="24"/>
          <w:szCs w:val="24"/>
        </w:rPr>
        <w:t>合同》的承认和接受，</w:t>
      </w:r>
      <w:r>
        <w:rPr>
          <w:rFonts w:hint="eastAsia"/>
          <w:sz w:val="24"/>
          <w:szCs w:val="24"/>
        </w:rPr>
        <w:t>基金</w:t>
      </w:r>
      <w:r w:rsidR="006E32E7">
        <w:rPr>
          <w:rFonts w:hint="eastAsia"/>
          <w:sz w:val="24"/>
          <w:szCs w:val="24"/>
        </w:rPr>
        <w:t>投资者</w:t>
      </w:r>
      <w:proofErr w:type="gramStart"/>
      <w:r w:rsidR="006E32E7">
        <w:rPr>
          <w:rFonts w:hint="eastAsia"/>
          <w:sz w:val="24"/>
          <w:szCs w:val="24"/>
        </w:rPr>
        <w:t>自依据</w:t>
      </w:r>
      <w:proofErr w:type="gramEnd"/>
      <w:r w:rsidR="006E32E7">
        <w:rPr>
          <w:rFonts w:hint="eastAsia"/>
          <w:sz w:val="24"/>
          <w:szCs w:val="24"/>
        </w:rPr>
        <w:t>《</w:t>
      </w:r>
      <w:r>
        <w:rPr>
          <w:rFonts w:hint="eastAsia"/>
          <w:sz w:val="24"/>
          <w:szCs w:val="24"/>
        </w:rPr>
        <w:t>基金</w:t>
      </w:r>
      <w:r w:rsidR="006E32E7">
        <w:rPr>
          <w:rFonts w:hint="eastAsia"/>
          <w:sz w:val="24"/>
          <w:szCs w:val="24"/>
        </w:rPr>
        <w:t>合同》取得</w:t>
      </w:r>
      <w:r>
        <w:rPr>
          <w:rFonts w:hint="eastAsia"/>
          <w:sz w:val="24"/>
          <w:szCs w:val="24"/>
        </w:rPr>
        <w:t>基金</w:t>
      </w:r>
      <w:r w:rsidR="006E32E7">
        <w:rPr>
          <w:rFonts w:hint="eastAsia"/>
          <w:sz w:val="24"/>
          <w:szCs w:val="24"/>
        </w:rPr>
        <w:t>份额，即成为本</w:t>
      </w:r>
      <w:proofErr w:type="gramStart"/>
      <w:r>
        <w:rPr>
          <w:rFonts w:hint="eastAsia"/>
          <w:sz w:val="24"/>
          <w:szCs w:val="24"/>
        </w:rPr>
        <w:t>基金</w:t>
      </w:r>
      <w:r w:rsidR="00DB0A28">
        <w:rPr>
          <w:rFonts w:hint="eastAsia"/>
          <w:sz w:val="24"/>
          <w:szCs w:val="24"/>
        </w:rPr>
        <w:t>基金</w:t>
      </w:r>
      <w:proofErr w:type="gramEnd"/>
      <w:r w:rsidR="006E32E7">
        <w:rPr>
          <w:rFonts w:hint="eastAsia"/>
          <w:sz w:val="24"/>
          <w:szCs w:val="24"/>
        </w:rPr>
        <w:t>份额持有人和《</w:t>
      </w:r>
      <w:r>
        <w:rPr>
          <w:rFonts w:hint="eastAsia"/>
          <w:sz w:val="24"/>
          <w:szCs w:val="24"/>
        </w:rPr>
        <w:t>基金</w:t>
      </w:r>
      <w:r w:rsidR="006E32E7">
        <w:rPr>
          <w:rFonts w:hint="eastAsia"/>
          <w:sz w:val="24"/>
          <w:szCs w:val="24"/>
        </w:rPr>
        <w:t>合同》的当事人，直至其不再持有本</w:t>
      </w:r>
      <w:r>
        <w:rPr>
          <w:rFonts w:hint="eastAsia"/>
          <w:sz w:val="24"/>
          <w:szCs w:val="24"/>
        </w:rPr>
        <w:t>基金</w:t>
      </w:r>
      <w:r w:rsidR="006E32E7">
        <w:rPr>
          <w:rFonts w:hint="eastAsia"/>
          <w:sz w:val="24"/>
          <w:szCs w:val="24"/>
        </w:rPr>
        <w:t>的</w:t>
      </w:r>
      <w:r w:rsidR="00DB0A28">
        <w:rPr>
          <w:rFonts w:hint="eastAsia"/>
          <w:sz w:val="24"/>
          <w:szCs w:val="24"/>
        </w:rPr>
        <w:t>基金</w:t>
      </w:r>
      <w:r w:rsidR="006E32E7">
        <w:rPr>
          <w:rFonts w:hint="eastAsia"/>
          <w:sz w:val="24"/>
          <w:szCs w:val="24"/>
        </w:rPr>
        <w:t>份额。</w:t>
      </w:r>
      <w:r>
        <w:rPr>
          <w:rFonts w:hint="eastAsia"/>
          <w:sz w:val="24"/>
          <w:szCs w:val="24"/>
        </w:rPr>
        <w:t>基金</w:t>
      </w:r>
      <w:r w:rsidR="006E32E7">
        <w:rPr>
          <w:rFonts w:hint="eastAsia"/>
          <w:sz w:val="24"/>
          <w:szCs w:val="24"/>
        </w:rPr>
        <w:t>份额持有人作为《</w:t>
      </w:r>
      <w:r>
        <w:rPr>
          <w:rFonts w:hint="eastAsia"/>
          <w:sz w:val="24"/>
          <w:szCs w:val="24"/>
        </w:rPr>
        <w:t>基金</w:t>
      </w:r>
      <w:r w:rsidR="006E32E7">
        <w:rPr>
          <w:rFonts w:hint="eastAsia"/>
          <w:sz w:val="24"/>
          <w:szCs w:val="24"/>
        </w:rPr>
        <w:t>合同》当事人并不以在《</w:t>
      </w:r>
      <w:r>
        <w:rPr>
          <w:rFonts w:hint="eastAsia"/>
          <w:sz w:val="24"/>
          <w:szCs w:val="24"/>
        </w:rPr>
        <w:t>基金</w:t>
      </w:r>
      <w:r w:rsidR="006E32E7">
        <w:rPr>
          <w:rFonts w:hint="eastAsia"/>
          <w:sz w:val="24"/>
          <w:szCs w:val="24"/>
        </w:rPr>
        <w:t>合同》上书面签章或签字为必要条件。</w:t>
      </w:r>
    </w:p>
    <w:p w14:paraId="7DD547DC" w14:textId="2529022F" w:rsidR="00162361" w:rsidRDefault="006E32E7">
      <w:pPr>
        <w:spacing w:line="360" w:lineRule="auto"/>
        <w:ind w:firstLineChars="200" w:firstLine="480"/>
        <w:rPr>
          <w:sz w:val="24"/>
          <w:szCs w:val="24"/>
        </w:rPr>
      </w:pPr>
      <w:r>
        <w:rPr>
          <w:rFonts w:hint="eastAsia"/>
          <w:sz w:val="24"/>
          <w:szCs w:val="24"/>
        </w:rPr>
        <w:t>除法律法规另有规定或</w:t>
      </w:r>
      <w:r w:rsidR="00D66F4F">
        <w:rPr>
          <w:rFonts w:hint="eastAsia"/>
          <w:sz w:val="24"/>
          <w:szCs w:val="24"/>
        </w:rPr>
        <w:t>基金</w:t>
      </w:r>
      <w:r>
        <w:rPr>
          <w:rFonts w:hint="eastAsia"/>
          <w:sz w:val="24"/>
          <w:szCs w:val="24"/>
        </w:rPr>
        <w:t>合同另有约定外，同一类别每份</w:t>
      </w:r>
      <w:r w:rsidR="00D66F4F">
        <w:rPr>
          <w:rFonts w:hint="eastAsia"/>
          <w:sz w:val="24"/>
          <w:szCs w:val="24"/>
        </w:rPr>
        <w:t>基金</w:t>
      </w:r>
      <w:r>
        <w:rPr>
          <w:rFonts w:hint="eastAsia"/>
          <w:sz w:val="24"/>
          <w:szCs w:val="24"/>
        </w:rPr>
        <w:t>份额具有同等的合法权益。</w:t>
      </w:r>
    </w:p>
    <w:p w14:paraId="7A32CB70" w14:textId="31459240" w:rsidR="00162361" w:rsidRDefault="006E32E7">
      <w:pPr>
        <w:spacing w:line="360" w:lineRule="auto"/>
        <w:ind w:firstLineChars="200" w:firstLine="480"/>
        <w:rPr>
          <w:sz w:val="24"/>
          <w:szCs w:val="24"/>
        </w:rPr>
      </w:pPr>
      <w:r>
        <w:rPr>
          <w:sz w:val="24"/>
          <w:szCs w:val="24"/>
        </w:rPr>
        <w:lastRenderedPageBreak/>
        <w:t>1</w:t>
      </w:r>
      <w:r>
        <w:rPr>
          <w:rFonts w:hint="eastAsia"/>
          <w:sz w:val="24"/>
          <w:szCs w:val="24"/>
        </w:rPr>
        <w:t>、根据《基金法》、《运作办法》及其他有关规定，</w:t>
      </w:r>
      <w:r w:rsidR="00D66F4F">
        <w:rPr>
          <w:rFonts w:hint="eastAsia"/>
          <w:sz w:val="24"/>
          <w:szCs w:val="24"/>
        </w:rPr>
        <w:t>基金</w:t>
      </w:r>
      <w:r>
        <w:rPr>
          <w:rFonts w:hint="eastAsia"/>
          <w:sz w:val="24"/>
          <w:szCs w:val="24"/>
        </w:rPr>
        <w:t>份额持有人的权利包括但不限于：</w:t>
      </w:r>
    </w:p>
    <w:p w14:paraId="09B38618" w14:textId="55087E89"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）分享</w:t>
      </w:r>
      <w:r w:rsidR="00D66F4F">
        <w:rPr>
          <w:rFonts w:hint="eastAsia"/>
          <w:sz w:val="24"/>
          <w:szCs w:val="24"/>
        </w:rPr>
        <w:t>基金</w:t>
      </w:r>
      <w:r>
        <w:rPr>
          <w:rFonts w:hint="eastAsia"/>
          <w:sz w:val="24"/>
          <w:szCs w:val="24"/>
        </w:rPr>
        <w:t>财产收益；</w:t>
      </w:r>
    </w:p>
    <w:p w14:paraId="472C0AAE" w14:textId="41EB2D14"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）参与分配清算后的剩余</w:t>
      </w:r>
      <w:r w:rsidR="00D66F4F">
        <w:rPr>
          <w:rFonts w:hint="eastAsia"/>
          <w:sz w:val="24"/>
          <w:szCs w:val="24"/>
        </w:rPr>
        <w:t>基金</w:t>
      </w:r>
      <w:r>
        <w:rPr>
          <w:rFonts w:hint="eastAsia"/>
          <w:sz w:val="24"/>
          <w:szCs w:val="24"/>
        </w:rPr>
        <w:t>财产；</w:t>
      </w:r>
      <w:bookmarkStart w:id="200" w:name="_Hlt88825574"/>
      <w:bookmarkEnd w:id="200"/>
    </w:p>
    <w:p w14:paraId="7FA28561" w14:textId="762D33E6"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）依法</w:t>
      </w:r>
      <w:r>
        <w:rPr>
          <w:rFonts w:hint="eastAsia"/>
          <w:bCs/>
          <w:sz w:val="24"/>
          <w:szCs w:val="24"/>
        </w:rPr>
        <w:t>转让或者</w:t>
      </w:r>
      <w:r>
        <w:rPr>
          <w:rFonts w:hint="eastAsia"/>
          <w:sz w:val="24"/>
          <w:szCs w:val="24"/>
        </w:rPr>
        <w:t>申请赎回其持有的</w:t>
      </w:r>
      <w:r w:rsidR="00D66F4F">
        <w:rPr>
          <w:rFonts w:hint="eastAsia"/>
          <w:sz w:val="24"/>
          <w:szCs w:val="24"/>
        </w:rPr>
        <w:t>基金</w:t>
      </w:r>
      <w:r>
        <w:rPr>
          <w:rFonts w:hint="eastAsia"/>
          <w:sz w:val="24"/>
          <w:szCs w:val="24"/>
        </w:rPr>
        <w:t>份额；</w:t>
      </w:r>
    </w:p>
    <w:p w14:paraId="18E3E815" w14:textId="3D0DC099"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）按照规定要求召开</w:t>
      </w:r>
      <w:r w:rsidR="00D66F4F">
        <w:rPr>
          <w:rFonts w:hint="eastAsia"/>
          <w:sz w:val="24"/>
          <w:szCs w:val="24"/>
        </w:rPr>
        <w:t>基金</w:t>
      </w:r>
      <w:r>
        <w:rPr>
          <w:rFonts w:hint="eastAsia"/>
          <w:sz w:val="24"/>
          <w:szCs w:val="24"/>
        </w:rPr>
        <w:t>份额持有人大会或者召集</w:t>
      </w:r>
      <w:r w:rsidR="00D66F4F">
        <w:rPr>
          <w:rFonts w:hint="eastAsia"/>
          <w:sz w:val="24"/>
          <w:szCs w:val="24"/>
        </w:rPr>
        <w:t>基金</w:t>
      </w:r>
      <w:r>
        <w:rPr>
          <w:rFonts w:hint="eastAsia"/>
          <w:sz w:val="24"/>
          <w:szCs w:val="24"/>
        </w:rPr>
        <w:t>份额持有人大会；</w:t>
      </w:r>
    </w:p>
    <w:p w14:paraId="7A4B1B42" w14:textId="1EE41861" w:rsidR="00162361" w:rsidRDefault="006E32E7">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）出席或者委派代表出席</w:t>
      </w:r>
      <w:r w:rsidR="00D66F4F">
        <w:rPr>
          <w:rFonts w:hint="eastAsia"/>
          <w:sz w:val="24"/>
          <w:szCs w:val="24"/>
        </w:rPr>
        <w:t>基金</w:t>
      </w:r>
      <w:r>
        <w:rPr>
          <w:rFonts w:hint="eastAsia"/>
          <w:sz w:val="24"/>
          <w:szCs w:val="24"/>
        </w:rPr>
        <w:t>份额持有人大会，对</w:t>
      </w:r>
      <w:r w:rsidR="00D66F4F">
        <w:rPr>
          <w:rFonts w:hint="eastAsia"/>
          <w:sz w:val="24"/>
          <w:szCs w:val="24"/>
        </w:rPr>
        <w:t>基金</w:t>
      </w:r>
      <w:r>
        <w:rPr>
          <w:rFonts w:hint="eastAsia"/>
          <w:sz w:val="24"/>
          <w:szCs w:val="24"/>
        </w:rPr>
        <w:t>份额持有人大会审议事项行使表决权；</w:t>
      </w:r>
    </w:p>
    <w:p w14:paraId="2E61A492" w14:textId="2F88122A" w:rsidR="00162361" w:rsidRDefault="006E32E7">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）查阅或者复制公开披露的</w:t>
      </w:r>
      <w:r w:rsidR="00D66F4F">
        <w:rPr>
          <w:rFonts w:hint="eastAsia"/>
          <w:sz w:val="24"/>
          <w:szCs w:val="24"/>
        </w:rPr>
        <w:t>基金</w:t>
      </w:r>
      <w:r>
        <w:rPr>
          <w:rFonts w:hint="eastAsia"/>
          <w:sz w:val="24"/>
          <w:szCs w:val="24"/>
        </w:rPr>
        <w:t>信息资料；</w:t>
      </w:r>
    </w:p>
    <w:p w14:paraId="72F33699" w14:textId="122D8F55" w:rsidR="00162361" w:rsidRDefault="006E32E7">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）监督</w:t>
      </w:r>
      <w:r w:rsidR="00D66F4F">
        <w:rPr>
          <w:rFonts w:hint="eastAsia"/>
          <w:sz w:val="24"/>
          <w:szCs w:val="24"/>
        </w:rPr>
        <w:t>基金</w:t>
      </w:r>
      <w:r>
        <w:rPr>
          <w:rFonts w:hint="eastAsia"/>
          <w:sz w:val="24"/>
          <w:szCs w:val="24"/>
        </w:rPr>
        <w:t>管理人的投资运作；</w:t>
      </w:r>
    </w:p>
    <w:p w14:paraId="7782894F" w14:textId="69135930" w:rsidR="00162361" w:rsidRDefault="006E32E7">
      <w:pPr>
        <w:spacing w:line="360" w:lineRule="auto"/>
        <w:ind w:firstLineChars="200" w:firstLine="480"/>
        <w:rPr>
          <w:sz w:val="24"/>
          <w:szCs w:val="24"/>
        </w:rPr>
      </w:pPr>
      <w:r>
        <w:rPr>
          <w:rFonts w:hint="eastAsia"/>
          <w:sz w:val="24"/>
          <w:szCs w:val="24"/>
        </w:rPr>
        <w:t>（</w:t>
      </w:r>
      <w:r>
        <w:rPr>
          <w:sz w:val="24"/>
          <w:szCs w:val="24"/>
        </w:rPr>
        <w:t>8</w:t>
      </w:r>
      <w:r>
        <w:rPr>
          <w:rFonts w:hint="eastAsia"/>
          <w:sz w:val="24"/>
          <w:szCs w:val="24"/>
        </w:rPr>
        <w:t>）对</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w:t>
      </w:r>
      <w:r w:rsidR="00D66F4F">
        <w:rPr>
          <w:rFonts w:hint="eastAsia"/>
          <w:sz w:val="24"/>
          <w:szCs w:val="24"/>
        </w:rPr>
        <w:t>基金</w:t>
      </w:r>
      <w:r>
        <w:rPr>
          <w:rFonts w:hint="eastAsia"/>
          <w:bCs/>
          <w:sz w:val="24"/>
          <w:szCs w:val="24"/>
        </w:rPr>
        <w:t>服务</w:t>
      </w:r>
      <w:r>
        <w:rPr>
          <w:rFonts w:hint="eastAsia"/>
          <w:sz w:val="24"/>
          <w:szCs w:val="24"/>
        </w:rPr>
        <w:t>机构损害其合法权益的行为依法提起诉讼或仲裁；</w:t>
      </w:r>
    </w:p>
    <w:p w14:paraId="65DA941B" w14:textId="26517C87" w:rsidR="00162361" w:rsidRDefault="006E32E7">
      <w:pPr>
        <w:spacing w:line="360" w:lineRule="auto"/>
        <w:ind w:firstLineChars="200" w:firstLine="480"/>
        <w:rPr>
          <w:sz w:val="24"/>
          <w:szCs w:val="24"/>
        </w:rPr>
      </w:pPr>
      <w:r>
        <w:rPr>
          <w:rFonts w:hint="eastAsia"/>
          <w:sz w:val="24"/>
          <w:szCs w:val="24"/>
        </w:rPr>
        <w:t>（</w:t>
      </w:r>
      <w:r>
        <w:rPr>
          <w:sz w:val="24"/>
          <w:szCs w:val="24"/>
        </w:rPr>
        <w:t>9</w:t>
      </w:r>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合同》约定的其他权利。</w:t>
      </w:r>
    </w:p>
    <w:p w14:paraId="0D70CC1E" w14:textId="1F2304B6" w:rsidR="00162361" w:rsidRDefault="006E32E7">
      <w:pPr>
        <w:spacing w:line="360" w:lineRule="auto"/>
        <w:ind w:firstLineChars="200" w:firstLine="480"/>
        <w:rPr>
          <w:sz w:val="24"/>
          <w:szCs w:val="24"/>
        </w:rPr>
      </w:pPr>
      <w:r>
        <w:rPr>
          <w:sz w:val="24"/>
          <w:szCs w:val="24"/>
        </w:rPr>
        <w:t>2</w:t>
      </w:r>
      <w:r>
        <w:rPr>
          <w:rFonts w:hint="eastAsia"/>
          <w:sz w:val="24"/>
          <w:szCs w:val="24"/>
        </w:rPr>
        <w:t>、根据《基金法》、《运作办法》及其他有关规定，</w:t>
      </w:r>
      <w:r w:rsidR="00D66F4F">
        <w:rPr>
          <w:rFonts w:hint="eastAsia"/>
          <w:sz w:val="24"/>
          <w:szCs w:val="24"/>
        </w:rPr>
        <w:t>基金</w:t>
      </w:r>
      <w:r>
        <w:rPr>
          <w:rFonts w:hint="eastAsia"/>
          <w:sz w:val="24"/>
          <w:szCs w:val="24"/>
        </w:rPr>
        <w:t>份额持有人的义务包括但不限于：</w:t>
      </w:r>
    </w:p>
    <w:p w14:paraId="3B535B7D" w14:textId="1D788067"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）认真阅读并遵守《</w:t>
      </w:r>
      <w:r w:rsidR="00D66F4F">
        <w:rPr>
          <w:rFonts w:hint="eastAsia"/>
          <w:sz w:val="24"/>
          <w:szCs w:val="24"/>
        </w:rPr>
        <w:t>基金</w:t>
      </w:r>
      <w:r>
        <w:rPr>
          <w:rFonts w:hint="eastAsia"/>
          <w:sz w:val="24"/>
          <w:szCs w:val="24"/>
        </w:rPr>
        <w:t>合同》</w:t>
      </w:r>
      <w:r>
        <w:rPr>
          <w:rFonts w:ascii="宋体" w:hAnsi="宋体" w:hint="eastAsia"/>
          <w:sz w:val="24"/>
          <w:szCs w:val="24"/>
        </w:rPr>
        <w:t>、</w:t>
      </w:r>
      <w:r>
        <w:rPr>
          <w:rFonts w:ascii="宋体" w:hAnsi="宋体" w:hint="eastAsia"/>
          <w:bCs/>
          <w:sz w:val="24"/>
          <w:szCs w:val="24"/>
        </w:rPr>
        <w:t>招募说明书</w:t>
      </w:r>
      <w:r w:rsidR="00193AF4">
        <w:rPr>
          <w:rFonts w:ascii="宋体" w:hAnsi="宋体" w:hint="eastAsia"/>
          <w:bCs/>
          <w:sz w:val="24"/>
          <w:szCs w:val="24"/>
        </w:rPr>
        <w:t>、基金产品资料概要</w:t>
      </w:r>
      <w:r>
        <w:rPr>
          <w:rFonts w:ascii="宋体" w:hAnsi="宋体" w:hint="eastAsia"/>
          <w:bCs/>
          <w:sz w:val="24"/>
          <w:szCs w:val="24"/>
        </w:rPr>
        <w:t>等信息披露文件</w:t>
      </w:r>
      <w:r>
        <w:rPr>
          <w:rFonts w:hint="eastAsia"/>
          <w:sz w:val="24"/>
          <w:szCs w:val="24"/>
        </w:rPr>
        <w:t>；</w:t>
      </w:r>
    </w:p>
    <w:p w14:paraId="07E993EB" w14:textId="3DBDA3C6"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）了解所投资</w:t>
      </w:r>
      <w:r w:rsidR="00D66F4F">
        <w:rPr>
          <w:rFonts w:hint="eastAsia"/>
          <w:sz w:val="24"/>
          <w:szCs w:val="24"/>
        </w:rPr>
        <w:t>基金</w:t>
      </w:r>
      <w:r>
        <w:rPr>
          <w:rFonts w:hint="eastAsia"/>
          <w:sz w:val="24"/>
          <w:szCs w:val="24"/>
        </w:rPr>
        <w:t>，了解自身风险承受能力，</w:t>
      </w:r>
      <w:r>
        <w:rPr>
          <w:rFonts w:ascii="宋体" w:hAnsi="宋体" w:hint="eastAsia"/>
          <w:sz w:val="24"/>
          <w:szCs w:val="24"/>
        </w:rPr>
        <w:t>自主判断</w:t>
      </w:r>
      <w:r w:rsidR="00D66F4F">
        <w:rPr>
          <w:rFonts w:ascii="宋体" w:hAnsi="宋体" w:hint="eastAsia"/>
          <w:sz w:val="24"/>
          <w:szCs w:val="24"/>
        </w:rPr>
        <w:t>基金</w:t>
      </w:r>
      <w:r>
        <w:rPr>
          <w:rFonts w:ascii="宋体" w:hAnsi="宋体" w:hint="eastAsia"/>
          <w:sz w:val="24"/>
          <w:szCs w:val="24"/>
        </w:rPr>
        <w:t>的投资价值，自主做出投资决策，</w:t>
      </w:r>
      <w:r>
        <w:rPr>
          <w:rFonts w:hint="eastAsia"/>
          <w:sz w:val="24"/>
          <w:szCs w:val="24"/>
        </w:rPr>
        <w:t>自行承担投资风险；</w:t>
      </w:r>
    </w:p>
    <w:p w14:paraId="26DC591E" w14:textId="2F40C277"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）关注</w:t>
      </w:r>
      <w:r w:rsidR="00D66F4F">
        <w:rPr>
          <w:rFonts w:hint="eastAsia"/>
          <w:sz w:val="24"/>
          <w:szCs w:val="24"/>
        </w:rPr>
        <w:t>基金</w:t>
      </w:r>
      <w:r>
        <w:rPr>
          <w:rFonts w:hint="eastAsia"/>
          <w:sz w:val="24"/>
          <w:szCs w:val="24"/>
        </w:rPr>
        <w:t>信息披露，及时行使权利和履行义务；</w:t>
      </w:r>
    </w:p>
    <w:p w14:paraId="6E5396F5" w14:textId="27E8A43E"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）交纳</w:t>
      </w:r>
      <w:r w:rsidR="00D66F4F">
        <w:rPr>
          <w:rFonts w:hint="eastAsia"/>
          <w:sz w:val="24"/>
          <w:szCs w:val="24"/>
        </w:rPr>
        <w:t>基金</w:t>
      </w:r>
      <w:r>
        <w:rPr>
          <w:rFonts w:hint="eastAsia"/>
          <w:sz w:val="24"/>
          <w:szCs w:val="24"/>
        </w:rPr>
        <w:t>申购款项及法律法规和《</w:t>
      </w:r>
      <w:r w:rsidR="00D66F4F">
        <w:rPr>
          <w:rFonts w:hint="eastAsia"/>
          <w:sz w:val="24"/>
          <w:szCs w:val="24"/>
        </w:rPr>
        <w:t>基金</w:t>
      </w:r>
      <w:r>
        <w:rPr>
          <w:rFonts w:hint="eastAsia"/>
          <w:sz w:val="24"/>
          <w:szCs w:val="24"/>
        </w:rPr>
        <w:t>合同》所规定的费用；</w:t>
      </w:r>
    </w:p>
    <w:p w14:paraId="17D324A6" w14:textId="782D4045" w:rsidR="00162361" w:rsidRDefault="006E32E7">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）在其持有的</w:t>
      </w:r>
      <w:r w:rsidR="00D66F4F">
        <w:rPr>
          <w:rFonts w:hint="eastAsia"/>
          <w:sz w:val="24"/>
          <w:szCs w:val="24"/>
        </w:rPr>
        <w:t>基金</w:t>
      </w:r>
      <w:r>
        <w:rPr>
          <w:rFonts w:hint="eastAsia"/>
          <w:sz w:val="24"/>
          <w:szCs w:val="24"/>
        </w:rPr>
        <w:t>份额范围内，承担</w:t>
      </w:r>
      <w:r w:rsidR="00D66F4F">
        <w:rPr>
          <w:rFonts w:hint="eastAsia"/>
          <w:sz w:val="24"/>
          <w:szCs w:val="24"/>
        </w:rPr>
        <w:t>基金</w:t>
      </w:r>
      <w:r>
        <w:rPr>
          <w:rFonts w:hint="eastAsia"/>
          <w:sz w:val="24"/>
          <w:szCs w:val="24"/>
        </w:rPr>
        <w:t>亏损或者《</w:t>
      </w:r>
      <w:r w:rsidR="00D66F4F">
        <w:rPr>
          <w:rFonts w:hint="eastAsia"/>
          <w:sz w:val="24"/>
          <w:szCs w:val="24"/>
        </w:rPr>
        <w:t>基金</w:t>
      </w:r>
      <w:r>
        <w:rPr>
          <w:rFonts w:hint="eastAsia"/>
          <w:sz w:val="24"/>
          <w:szCs w:val="24"/>
        </w:rPr>
        <w:t>合同》终止的有限责任；</w:t>
      </w:r>
    </w:p>
    <w:p w14:paraId="1A31C0A9" w14:textId="6CA7CACB" w:rsidR="00162361" w:rsidRDefault="006E32E7">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）不从事任何有损</w:t>
      </w:r>
      <w:r w:rsidR="00D66F4F">
        <w:rPr>
          <w:rFonts w:hint="eastAsia"/>
          <w:sz w:val="24"/>
          <w:szCs w:val="24"/>
        </w:rPr>
        <w:t>基金</w:t>
      </w:r>
      <w:r>
        <w:rPr>
          <w:rFonts w:hint="eastAsia"/>
          <w:sz w:val="24"/>
          <w:szCs w:val="24"/>
        </w:rPr>
        <w:t>及其他《</w:t>
      </w:r>
      <w:r w:rsidR="00D66F4F">
        <w:rPr>
          <w:rFonts w:hint="eastAsia"/>
          <w:sz w:val="24"/>
          <w:szCs w:val="24"/>
        </w:rPr>
        <w:t>基金</w:t>
      </w:r>
      <w:r>
        <w:rPr>
          <w:rFonts w:hint="eastAsia"/>
          <w:sz w:val="24"/>
          <w:szCs w:val="24"/>
        </w:rPr>
        <w:t>合同》当事人合法权益的活动；</w:t>
      </w:r>
    </w:p>
    <w:p w14:paraId="01B8CA65" w14:textId="7C1BCCE5" w:rsidR="00162361" w:rsidRDefault="006E32E7">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）执行生效的</w:t>
      </w:r>
      <w:r w:rsidR="00D66F4F">
        <w:rPr>
          <w:rFonts w:hint="eastAsia"/>
          <w:sz w:val="24"/>
          <w:szCs w:val="24"/>
        </w:rPr>
        <w:t>基金</w:t>
      </w:r>
      <w:r>
        <w:rPr>
          <w:rFonts w:hint="eastAsia"/>
          <w:sz w:val="24"/>
          <w:szCs w:val="24"/>
        </w:rPr>
        <w:t>份额持有人大会的</w:t>
      </w:r>
      <w:r>
        <w:rPr>
          <w:bCs/>
          <w:sz w:val="24"/>
          <w:szCs w:val="24"/>
        </w:rPr>
        <w:t>决</w:t>
      </w:r>
      <w:r>
        <w:rPr>
          <w:rFonts w:hint="eastAsia"/>
          <w:bCs/>
          <w:sz w:val="24"/>
          <w:szCs w:val="24"/>
        </w:rPr>
        <w:t>议</w:t>
      </w:r>
      <w:r>
        <w:rPr>
          <w:rFonts w:hint="eastAsia"/>
          <w:sz w:val="24"/>
          <w:szCs w:val="24"/>
        </w:rPr>
        <w:t>；</w:t>
      </w:r>
    </w:p>
    <w:p w14:paraId="2939449B" w14:textId="519076D5" w:rsidR="00162361" w:rsidRDefault="006E32E7">
      <w:pPr>
        <w:spacing w:line="360" w:lineRule="auto"/>
        <w:ind w:firstLineChars="200" w:firstLine="480"/>
        <w:rPr>
          <w:sz w:val="24"/>
          <w:szCs w:val="24"/>
        </w:rPr>
      </w:pPr>
      <w:r>
        <w:rPr>
          <w:rFonts w:hint="eastAsia"/>
          <w:sz w:val="24"/>
          <w:szCs w:val="24"/>
        </w:rPr>
        <w:t>（</w:t>
      </w:r>
      <w:r>
        <w:rPr>
          <w:sz w:val="24"/>
          <w:szCs w:val="24"/>
        </w:rPr>
        <w:t>8</w:t>
      </w:r>
      <w:r>
        <w:rPr>
          <w:rFonts w:hint="eastAsia"/>
          <w:sz w:val="24"/>
          <w:szCs w:val="24"/>
        </w:rPr>
        <w:t>）返还在</w:t>
      </w:r>
      <w:r w:rsidR="00D66F4F">
        <w:rPr>
          <w:rFonts w:hint="eastAsia"/>
          <w:sz w:val="24"/>
          <w:szCs w:val="24"/>
        </w:rPr>
        <w:t>基金</w:t>
      </w:r>
      <w:r>
        <w:rPr>
          <w:rFonts w:hint="eastAsia"/>
          <w:sz w:val="24"/>
          <w:szCs w:val="24"/>
        </w:rPr>
        <w:t>交易过程中因任何原因获得的不当得利；</w:t>
      </w:r>
    </w:p>
    <w:p w14:paraId="1509C5D5" w14:textId="2E2BBD25" w:rsidR="00162361" w:rsidRDefault="006E32E7">
      <w:pPr>
        <w:spacing w:line="360" w:lineRule="auto"/>
        <w:ind w:firstLineChars="200" w:firstLine="480"/>
        <w:rPr>
          <w:sz w:val="24"/>
          <w:szCs w:val="24"/>
        </w:rPr>
      </w:pPr>
      <w:r>
        <w:rPr>
          <w:rFonts w:hint="eastAsia"/>
          <w:sz w:val="24"/>
          <w:szCs w:val="24"/>
        </w:rPr>
        <w:t>（</w:t>
      </w:r>
      <w:r>
        <w:rPr>
          <w:sz w:val="24"/>
          <w:szCs w:val="24"/>
        </w:rPr>
        <w:t>9</w:t>
      </w:r>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合同》约定的其他义务。</w:t>
      </w:r>
    </w:p>
    <w:p w14:paraId="32F7267D" w14:textId="5F040044"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201" w:name="_Toc25783"/>
      <w:bookmarkStart w:id="202" w:name="_Toc139991738"/>
      <w:bookmarkStart w:id="203" w:name="_Toc79392583"/>
      <w:bookmarkStart w:id="204" w:name="_Toc10650"/>
      <w:bookmarkStart w:id="205" w:name="_Toc20768"/>
      <w:bookmarkStart w:id="206" w:name="_Toc123051454"/>
      <w:bookmarkStart w:id="207" w:name="_Toc18567"/>
      <w:bookmarkStart w:id="208" w:name="_Toc7058"/>
      <w:bookmarkStart w:id="209" w:name="_Toc3771"/>
      <w:bookmarkStart w:id="210" w:name="_Toc98560354"/>
      <w:bookmarkStart w:id="211" w:name="_Toc123102455"/>
      <w:bookmarkStart w:id="212" w:name="_Toc9706"/>
      <w:bookmarkStart w:id="213" w:name="_Toc3321"/>
      <w:bookmarkStart w:id="214" w:name="_Toc17177"/>
      <w:bookmarkStart w:id="215" w:name="_Toc5806048"/>
      <w:bookmarkStart w:id="216" w:name="_Toc11030"/>
      <w:bookmarkStart w:id="217" w:name="_Toc4559"/>
      <w:bookmarkStart w:id="218" w:name="_Toc123112236"/>
      <w:bookmarkStart w:id="219" w:name="_Toc6447"/>
      <w:bookmarkStart w:id="220" w:name="_Toc141703888"/>
      <w:bookmarkStart w:id="221" w:name="_Toc186699920"/>
      <w:r>
        <w:rPr>
          <w:rFonts w:ascii="Times New Roman" w:hint="eastAsia"/>
          <w:color w:val="auto"/>
          <w:sz w:val="30"/>
          <w:szCs w:val="30"/>
        </w:rPr>
        <w:lastRenderedPageBreak/>
        <w:t>第八部分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份额持有人大会</w:t>
      </w:r>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14:paraId="4E8C6665" w14:textId="77777777" w:rsidR="00162361" w:rsidRDefault="00162361">
      <w:pPr>
        <w:tabs>
          <w:tab w:val="left" w:pos="1080"/>
        </w:tabs>
        <w:spacing w:line="360" w:lineRule="auto"/>
        <w:ind w:leftChars="199" w:left="993" w:hangingChars="274" w:hanging="575"/>
      </w:pPr>
    </w:p>
    <w:p w14:paraId="7B411A7D" w14:textId="408690E5" w:rsidR="00162361" w:rsidRDefault="00D66F4F">
      <w:pPr>
        <w:tabs>
          <w:tab w:val="left" w:pos="1080"/>
        </w:tabs>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份额持有人大会由</w:t>
      </w:r>
      <w:r>
        <w:rPr>
          <w:rFonts w:hint="eastAsia"/>
          <w:sz w:val="24"/>
          <w:szCs w:val="24"/>
        </w:rPr>
        <w:t>基金</w:t>
      </w:r>
      <w:r w:rsidR="006E32E7">
        <w:rPr>
          <w:rFonts w:hint="eastAsia"/>
          <w:sz w:val="24"/>
          <w:szCs w:val="24"/>
        </w:rPr>
        <w:t>份额持有人组成，</w:t>
      </w:r>
      <w:r>
        <w:rPr>
          <w:rFonts w:hint="eastAsia"/>
          <w:sz w:val="24"/>
          <w:szCs w:val="24"/>
        </w:rPr>
        <w:t>基金</w:t>
      </w:r>
      <w:r w:rsidR="006E32E7">
        <w:rPr>
          <w:rFonts w:hint="eastAsia"/>
          <w:sz w:val="24"/>
          <w:szCs w:val="24"/>
        </w:rPr>
        <w:t>份额持有人的合法授权代表有权代表</w:t>
      </w:r>
      <w:r>
        <w:rPr>
          <w:rFonts w:hint="eastAsia"/>
          <w:sz w:val="24"/>
          <w:szCs w:val="24"/>
        </w:rPr>
        <w:t>基金</w:t>
      </w:r>
      <w:r w:rsidR="006E32E7">
        <w:rPr>
          <w:rFonts w:hint="eastAsia"/>
          <w:sz w:val="24"/>
          <w:szCs w:val="24"/>
        </w:rPr>
        <w:t>份额持有人出席会议并表决。除法律法规另有规定或</w:t>
      </w:r>
      <w:r>
        <w:rPr>
          <w:rFonts w:hint="eastAsia"/>
          <w:sz w:val="24"/>
          <w:szCs w:val="24"/>
        </w:rPr>
        <w:t>基金</w:t>
      </w:r>
      <w:r w:rsidR="006E32E7">
        <w:rPr>
          <w:rFonts w:hint="eastAsia"/>
          <w:sz w:val="24"/>
          <w:szCs w:val="24"/>
        </w:rPr>
        <w:t>合同另有约定外，</w:t>
      </w:r>
      <w:r>
        <w:rPr>
          <w:rFonts w:hint="eastAsia"/>
          <w:sz w:val="24"/>
          <w:szCs w:val="24"/>
        </w:rPr>
        <w:t>基金</w:t>
      </w:r>
      <w:r w:rsidR="006E32E7">
        <w:rPr>
          <w:rFonts w:hint="eastAsia"/>
          <w:sz w:val="24"/>
          <w:szCs w:val="24"/>
        </w:rPr>
        <w:t>份额持有人持有的每一</w:t>
      </w:r>
      <w:r>
        <w:rPr>
          <w:rFonts w:hint="eastAsia"/>
          <w:sz w:val="24"/>
          <w:szCs w:val="24"/>
        </w:rPr>
        <w:t>基金</w:t>
      </w:r>
      <w:r w:rsidR="006E32E7">
        <w:rPr>
          <w:rFonts w:hint="eastAsia"/>
          <w:sz w:val="24"/>
          <w:szCs w:val="24"/>
        </w:rPr>
        <w:t>份额拥有平等的投票权。</w:t>
      </w:r>
    </w:p>
    <w:p w14:paraId="0BA21989" w14:textId="6D83F3D6" w:rsidR="00162361" w:rsidRDefault="006E32E7">
      <w:pPr>
        <w:spacing w:line="360" w:lineRule="auto"/>
        <w:ind w:firstLineChars="200" w:firstLine="480"/>
        <w:rPr>
          <w:sz w:val="24"/>
        </w:rPr>
      </w:pPr>
      <w:bookmarkStart w:id="222" w:name="_Toc57530243"/>
      <w:bookmarkStart w:id="223" w:name="_Toc15641220"/>
      <w:bookmarkStart w:id="224" w:name="_Toc79392584"/>
      <w:r>
        <w:rPr>
          <w:rFonts w:hint="eastAsia"/>
          <w:sz w:val="24"/>
        </w:rPr>
        <w:t>本</w:t>
      </w:r>
      <w:r w:rsidR="00D66F4F">
        <w:rPr>
          <w:rFonts w:hint="eastAsia"/>
          <w:sz w:val="24"/>
        </w:rPr>
        <w:t>基金</w:t>
      </w:r>
      <w:r>
        <w:rPr>
          <w:rFonts w:hint="eastAsia"/>
          <w:sz w:val="24"/>
        </w:rPr>
        <w:t>份额持有人大会</w:t>
      </w:r>
      <w:r>
        <w:rPr>
          <w:rFonts w:hint="eastAsia"/>
          <w:bCs/>
          <w:sz w:val="24"/>
        </w:rPr>
        <w:t>未设</w:t>
      </w:r>
      <w:r>
        <w:rPr>
          <w:rFonts w:hint="eastAsia"/>
          <w:sz w:val="24"/>
        </w:rPr>
        <w:t>日常机构</w:t>
      </w:r>
      <w:r>
        <w:rPr>
          <w:rFonts w:ascii="宋体" w:hAnsi="宋体" w:hint="eastAsia"/>
          <w:bCs/>
          <w:sz w:val="24"/>
          <w:szCs w:val="24"/>
        </w:rPr>
        <w:t>，如今后设立</w:t>
      </w:r>
      <w:r w:rsidR="00D66F4F">
        <w:rPr>
          <w:rFonts w:ascii="宋体" w:hAnsi="宋体" w:hint="eastAsia"/>
          <w:bCs/>
          <w:sz w:val="24"/>
          <w:szCs w:val="24"/>
        </w:rPr>
        <w:t>基金</w:t>
      </w:r>
      <w:r>
        <w:rPr>
          <w:rFonts w:ascii="宋体" w:hAnsi="宋体" w:hint="eastAsia"/>
          <w:bCs/>
          <w:sz w:val="24"/>
          <w:szCs w:val="24"/>
        </w:rPr>
        <w:t>份额持有人大会的日常机构，按照相关法律法规的要求执行</w:t>
      </w:r>
      <w:r>
        <w:rPr>
          <w:rFonts w:hint="eastAsia"/>
          <w:sz w:val="24"/>
        </w:rPr>
        <w:t>。</w:t>
      </w:r>
    </w:p>
    <w:p w14:paraId="64BA5470" w14:textId="77777777" w:rsidR="00162361" w:rsidRDefault="00162361">
      <w:pPr>
        <w:spacing w:line="360" w:lineRule="auto"/>
        <w:ind w:firstLineChars="200" w:firstLine="480"/>
        <w:rPr>
          <w:bCs/>
          <w:sz w:val="24"/>
        </w:rPr>
      </w:pPr>
    </w:p>
    <w:p w14:paraId="5B464B51" w14:textId="77777777" w:rsidR="00162361" w:rsidRDefault="006E32E7">
      <w:pPr>
        <w:spacing w:line="360" w:lineRule="auto"/>
        <w:ind w:firstLineChars="200" w:firstLine="480"/>
        <w:rPr>
          <w:sz w:val="24"/>
          <w:szCs w:val="24"/>
        </w:rPr>
      </w:pPr>
      <w:r>
        <w:rPr>
          <w:rFonts w:hint="eastAsia"/>
          <w:sz w:val="24"/>
          <w:szCs w:val="24"/>
        </w:rPr>
        <w:t>一、召开事由</w:t>
      </w:r>
      <w:bookmarkEnd w:id="222"/>
      <w:bookmarkEnd w:id="223"/>
      <w:bookmarkEnd w:id="224"/>
    </w:p>
    <w:p w14:paraId="32C43B38" w14:textId="5A82426D" w:rsidR="00162361" w:rsidRDefault="006E32E7">
      <w:pPr>
        <w:spacing w:line="360" w:lineRule="auto"/>
        <w:ind w:firstLineChars="200" w:firstLine="480"/>
        <w:rPr>
          <w:sz w:val="24"/>
          <w:szCs w:val="24"/>
        </w:rPr>
      </w:pPr>
      <w:r>
        <w:rPr>
          <w:sz w:val="24"/>
          <w:szCs w:val="24"/>
        </w:rPr>
        <w:t>1</w:t>
      </w:r>
      <w:r>
        <w:rPr>
          <w:rFonts w:hint="eastAsia"/>
          <w:sz w:val="24"/>
          <w:szCs w:val="24"/>
        </w:rPr>
        <w:t>、当出现或需要决定下列事由之一的，应当召开</w:t>
      </w:r>
      <w:r w:rsidR="00D66F4F">
        <w:rPr>
          <w:rFonts w:hint="eastAsia"/>
          <w:sz w:val="24"/>
          <w:szCs w:val="24"/>
        </w:rPr>
        <w:t>基金</w:t>
      </w:r>
      <w:r>
        <w:rPr>
          <w:rFonts w:hint="eastAsia"/>
          <w:sz w:val="24"/>
          <w:szCs w:val="24"/>
        </w:rPr>
        <w:t>份额持有人大会</w:t>
      </w:r>
      <w:r>
        <w:rPr>
          <w:rFonts w:hint="eastAsia"/>
          <w:bCs/>
          <w:sz w:val="24"/>
          <w:szCs w:val="24"/>
        </w:rPr>
        <w:t>，法律法规、中国证监会或《</w:t>
      </w:r>
      <w:r w:rsidR="00D66F4F">
        <w:rPr>
          <w:rFonts w:hint="eastAsia"/>
          <w:bCs/>
          <w:sz w:val="24"/>
          <w:szCs w:val="24"/>
        </w:rPr>
        <w:t>基金</w:t>
      </w:r>
      <w:r>
        <w:rPr>
          <w:rFonts w:hint="eastAsia"/>
          <w:bCs/>
          <w:sz w:val="24"/>
          <w:szCs w:val="24"/>
        </w:rPr>
        <w:t>合同》另有规定的除外</w:t>
      </w:r>
      <w:r>
        <w:rPr>
          <w:rFonts w:hint="eastAsia"/>
          <w:sz w:val="24"/>
          <w:szCs w:val="24"/>
        </w:rPr>
        <w:t>：</w:t>
      </w:r>
    </w:p>
    <w:p w14:paraId="2D209030" w14:textId="764D3322" w:rsidR="00162361" w:rsidRDefault="006E32E7">
      <w:pPr>
        <w:spacing w:line="440" w:lineRule="atLeast"/>
        <w:ind w:firstLineChars="200" w:firstLine="480"/>
        <w:rPr>
          <w:bCs/>
          <w:sz w:val="24"/>
          <w:szCs w:val="24"/>
        </w:rPr>
      </w:pPr>
      <w:r>
        <w:rPr>
          <w:bCs/>
          <w:sz w:val="24"/>
          <w:szCs w:val="24"/>
        </w:rPr>
        <w:t>（</w:t>
      </w:r>
      <w:r>
        <w:rPr>
          <w:bCs/>
          <w:sz w:val="24"/>
          <w:szCs w:val="24"/>
        </w:rPr>
        <w:t>1</w:t>
      </w:r>
      <w:r>
        <w:rPr>
          <w:bCs/>
          <w:sz w:val="24"/>
          <w:szCs w:val="24"/>
        </w:rPr>
        <w:t>）终止《</w:t>
      </w:r>
      <w:r w:rsidR="00D66F4F">
        <w:rPr>
          <w:bCs/>
          <w:sz w:val="24"/>
          <w:szCs w:val="24"/>
        </w:rPr>
        <w:t>基金</w:t>
      </w:r>
      <w:r>
        <w:rPr>
          <w:bCs/>
          <w:sz w:val="24"/>
          <w:szCs w:val="24"/>
        </w:rPr>
        <w:t>合同》；</w:t>
      </w:r>
    </w:p>
    <w:p w14:paraId="554847CB" w14:textId="76FE5F83" w:rsidR="00162361" w:rsidRDefault="006E32E7">
      <w:pPr>
        <w:spacing w:line="440" w:lineRule="atLeast"/>
        <w:ind w:firstLineChars="200" w:firstLine="480"/>
        <w:rPr>
          <w:bCs/>
          <w:sz w:val="24"/>
          <w:szCs w:val="24"/>
        </w:rPr>
      </w:pPr>
      <w:r>
        <w:rPr>
          <w:bCs/>
          <w:sz w:val="24"/>
          <w:szCs w:val="24"/>
        </w:rPr>
        <w:t>（</w:t>
      </w:r>
      <w:r>
        <w:rPr>
          <w:bCs/>
          <w:sz w:val="24"/>
          <w:szCs w:val="24"/>
        </w:rPr>
        <w:t>2</w:t>
      </w:r>
      <w:r>
        <w:rPr>
          <w:bCs/>
          <w:sz w:val="24"/>
          <w:szCs w:val="24"/>
        </w:rPr>
        <w:t>）更换</w:t>
      </w:r>
      <w:r w:rsidR="00D66F4F">
        <w:rPr>
          <w:bCs/>
          <w:sz w:val="24"/>
          <w:szCs w:val="24"/>
        </w:rPr>
        <w:t>基金</w:t>
      </w:r>
      <w:r>
        <w:rPr>
          <w:bCs/>
          <w:sz w:val="24"/>
          <w:szCs w:val="24"/>
        </w:rPr>
        <w:t>管理人；</w:t>
      </w:r>
    </w:p>
    <w:p w14:paraId="50F72617" w14:textId="17A31EA7" w:rsidR="00162361" w:rsidRDefault="006E32E7">
      <w:pPr>
        <w:spacing w:line="440" w:lineRule="atLeast"/>
        <w:ind w:firstLineChars="200" w:firstLine="480"/>
        <w:rPr>
          <w:sz w:val="24"/>
          <w:szCs w:val="24"/>
        </w:rPr>
      </w:pPr>
      <w:r>
        <w:rPr>
          <w:rFonts w:hint="eastAsia"/>
          <w:sz w:val="24"/>
          <w:szCs w:val="24"/>
        </w:rPr>
        <w:t>（</w:t>
      </w:r>
      <w:r>
        <w:rPr>
          <w:sz w:val="24"/>
          <w:szCs w:val="24"/>
        </w:rPr>
        <w:t>3</w:t>
      </w:r>
      <w:r>
        <w:rPr>
          <w:rFonts w:hint="eastAsia"/>
          <w:sz w:val="24"/>
          <w:szCs w:val="24"/>
        </w:rPr>
        <w:t>）更换</w:t>
      </w:r>
      <w:r w:rsidR="00D66F4F">
        <w:rPr>
          <w:rFonts w:hint="eastAsia"/>
          <w:sz w:val="24"/>
          <w:szCs w:val="24"/>
        </w:rPr>
        <w:t>基金</w:t>
      </w:r>
      <w:r>
        <w:rPr>
          <w:rFonts w:hint="eastAsia"/>
          <w:sz w:val="24"/>
          <w:szCs w:val="24"/>
        </w:rPr>
        <w:t>托管人；</w:t>
      </w:r>
    </w:p>
    <w:p w14:paraId="347D170C" w14:textId="67DB9C18" w:rsidR="00162361" w:rsidRDefault="006E32E7">
      <w:pPr>
        <w:spacing w:line="440" w:lineRule="atLeast"/>
        <w:ind w:firstLineChars="200" w:firstLine="480"/>
        <w:rPr>
          <w:sz w:val="24"/>
          <w:szCs w:val="24"/>
        </w:rPr>
      </w:pPr>
      <w:r>
        <w:rPr>
          <w:rFonts w:hint="eastAsia"/>
          <w:sz w:val="24"/>
          <w:szCs w:val="24"/>
        </w:rPr>
        <w:t>（</w:t>
      </w:r>
      <w:r>
        <w:rPr>
          <w:sz w:val="24"/>
          <w:szCs w:val="24"/>
        </w:rPr>
        <w:t>4</w:t>
      </w:r>
      <w:r>
        <w:rPr>
          <w:rFonts w:hint="eastAsia"/>
          <w:sz w:val="24"/>
          <w:szCs w:val="24"/>
        </w:rPr>
        <w:t>）转换</w:t>
      </w:r>
      <w:r w:rsidR="00D66F4F">
        <w:rPr>
          <w:rFonts w:hint="eastAsia"/>
          <w:sz w:val="24"/>
          <w:szCs w:val="24"/>
        </w:rPr>
        <w:t>基金</w:t>
      </w:r>
      <w:r>
        <w:rPr>
          <w:rFonts w:hint="eastAsia"/>
          <w:sz w:val="24"/>
          <w:szCs w:val="24"/>
        </w:rPr>
        <w:t>运作方式；</w:t>
      </w:r>
    </w:p>
    <w:p w14:paraId="3DEA0745" w14:textId="7AFA5972" w:rsidR="00162361" w:rsidRDefault="006E32E7">
      <w:pPr>
        <w:spacing w:line="440" w:lineRule="atLeast"/>
        <w:ind w:firstLineChars="200" w:firstLine="480"/>
        <w:rPr>
          <w:sz w:val="24"/>
          <w:szCs w:val="24"/>
        </w:rPr>
      </w:pPr>
      <w:r>
        <w:rPr>
          <w:rFonts w:hint="eastAsia"/>
          <w:sz w:val="24"/>
          <w:szCs w:val="24"/>
        </w:rPr>
        <w:t>（</w:t>
      </w:r>
      <w:r>
        <w:rPr>
          <w:sz w:val="24"/>
          <w:szCs w:val="24"/>
        </w:rPr>
        <w:t>5</w:t>
      </w:r>
      <w:r>
        <w:rPr>
          <w:rFonts w:hint="eastAsia"/>
          <w:sz w:val="24"/>
          <w:szCs w:val="24"/>
        </w:rPr>
        <w:t>）</w:t>
      </w:r>
      <w:r w:rsidR="008B6395">
        <w:rPr>
          <w:rFonts w:hint="eastAsia"/>
          <w:bCs/>
          <w:sz w:val="24"/>
          <w:szCs w:val="24"/>
        </w:rPr>
        <w:t>提高</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托管人的</w:t>
      </w:r>
      <w:r>
        <w:rPr>
          <w:sz w:val="24"/>
          <w:szCs w:val="24"/>
        </w:rPr>
        <w:t>报酬标准</w:t>
      </w:r>
      <w:r>
        <w:rPr>
          <w:rFonts w:hint="eastAsia"/>
          <w:sz w:val="24"/>
          <w:szCs w:val="24"/>
        </w:rPr>
        <w:t>，提高销售服务费；</w:t>
      </w:r>
    </w:p>
    <w:p w14:paraId="5625A8B9" w14:textId="714661EC" w:rsidR="00162361" w:rsidRDefault="006E32E7">
      <w:pPr>
        <w:spacing w:line="440" w:lineRule="atLeast"/>
        <w:ind w:firstLineChars="200" w:firstLine="480"/>
        <w:rPr>
          <w:sz w:val="24"/>
          <w:szCs w:val="24"/>
        </w:rPr>
      </w:pPr>
      <w:r>
        <w:rPr>
          <w:rFonts w:hint="eastAsia"/>
          <w:sz w:val="24"/>
          <w:szCs w:val="24"/>
        </w:rPr>
        <w:t>（</w:t>
      </w:r>
      <w:r>
        <w:rPr>
          <w:sz w:val="24"/>
          <w:szCs w:val="24"/>
        </w:rPr>
        <w:t>6</w:t>
      </w:r>
      <w:r>
        <w:rPr>
          <w:rFonts w:hint="eastAsia"/>
          <w:sz w:val="24"/>
          <w:szCs w:val="24"/>
        </w:rPr>
        <w:t>）变更</w:t>
      </w:r>
      <w:r w:rsidR="00D66F4F">
        <w:rPr>
          <w:rFonts w:hint="eastAsia"/>
          <w:sz w:val="24"/>
          <w:szCs w:val="24"/>
        </w:rPr>
        <w:t>基金</w:t>
      </w:r>
      <w:r>
        <w:rPr>
          <w:rFonts w:hint="eastAsia"/>
          <w:sz w:val="24"/>
          <w:szCs w:val="24"/>
        </w:rPr>
        <w:t>类别；</w:t>
      </w:r>
    </w:p>
    <w:p w14:paraId="7DC6A60F" w14:textId="6CD1CD8E" w:rsidR="00162361" w:rsidRDefault="006E32E7">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w:t>
      </w:r>
      <w:r w:rsidR="00D66F4F">
        <w:rPr>
          <w:rFonts w:hint="eastAsia"/>
          <w:sz w:val="24"/>
          <w:szCs w:val="24"/>
        </w:rPr>
        <w:t>基金</w:t>
      </w:r>
      <w:r>
        <w:rPr>
          <w:rFonts w:hint="eastAsia"/>
          <w:sz w:val="24"/>
          <w:szCs w:val="24"/>
        </w:rPr>
        <w:t>与其他</w:t>
      </w:r>
      <w:r w:rsidR="00D66F4F">
        <w:rPr>
          <w:rFonts w:hint="eastAsia"/>
          <w:sz w:val="24"/>
          <w:szCs w:val="24"/>
        </w:rPr>
        <w:t>基金</w:t>
      </w:r>
      <w:r>
        <w:rPr>
          <w:rFonts w:hint="eastAsia"/>
          <w:sz w:val="24"/>
          <w:szCs w:val="24"/>
        </w:rPr>
        <w:t>的合并；</w:t>
      </w:r>
    </w:p>
    <w:p w14:paraId="48DD7A05" w14:textId="47C7B2ED" w:rsidR="00162361" w:rsidRDefault="006E32E7">
      <w:pPr>
        <w:spacing w:line="440" w:lineRule="atLeast"/>
        <w:ind w:firstLineChars="200" w:firstLine="480"/>
        <w:rPr>
          <w:sz w:val="24"/>
          <w:szCs w:val="24"/>
        </w:rPr>
      </w:pPr>
      <w:r>
        <w:rPr>
          <w:rFonts w:hint="eastAsia"/>
          <w:sz w:val="24"/>
          <w:szCs w:val="24"/>
        </w:rPr>
        <w:t>（</w:t>
      </w:r>
      <w:r>
        <w:rPr>
          <w:sz w:val="24"/>
          <w:szCs w:val="24"/>
        </w:rPr>
        <w:t>8</w:t>
      </w:r>
      <w:r>
        <w:rPr>
          <w:rFonts w:hint="eastAsia"/>
          <w:sz w:val="24"/>
          <w:szCs w:val="24"/>
        </w:rPr>
        <w:t>）变更</w:t>
      </w:r>
      <w:r w:rsidR="00D66F4F">
        <w:rPr>
          <w:rFonts w:hint="eastAsia"/>
          <w:sz w:val="24"/>
          <w:szCs w:val="24"/>
        </w:rPr>
        <w:t>基金</w:t>
      </w:r>
      <w:r>
        <w:rPr>
          <w:rFonts w:hint="eastAsia"/>
          <w:sz w:val="24"/>
          <w:szCs w:val="24"/>
        </w:rPr>
        <w:t>投资目标、范围或策略；</w:t>
      </w:r>
    </w:p>
    <w:p w14:paraId="739EF34C" w14:textId="53280F21" w:rsidR="00162361" w:rsidRDefault="006E32E7">
      <w:pPr>
        <w:spacing w:line="440" w:lineRule="atLeast"/>
        <w:ind w:firstLineChars="200" w:firstLine="480"/>
        <w:rPr>
          <w:sz w:val="24"/>
          <w:szCs w:val="24"/>
        </w:rPr>
      </w:pPr>
      <w:r>
        <w:rPr>
          <w:rFonts w:hint="eastAsia"/>
          <w:sz w:val="24"/>
          <w:szCs w:val="24"/>
        </w:rPr>
        <w:t>（</w:t>
      </w:r>
      <w:r>
        <w:rPr>
          <w:sz w:val="24"/>
          <w:szCs w:val="24"/>
        </w:rPr>
        <w:t>9</w:t>
      </w:r>
      <w:r>
        <w:rPr>
          <w:rFonts w:hint="eastAsia"/>
          <w:sz w:val="24"/>
          <w:szCs w:val="24"/>
        </w:rPr>
        <w:t>）变更</w:t>
      </w:r>
      <w:r w:rsidR="00D66F4F">
        <w:rPr>
          <w:rFonts w:hint="eastAsia"/>
          <w:sz w:val="24"/>
          <w:szCs w:val="24"/>
        </w:rPr>
        <w:t>基金</w:t>
      </w:r>
      <w:r>
        <w:rPr>
          <w:rFonts w:hint="eastAsia"/>
          <w:sz w:val="24"/>
          <w:szCs w:val="24"/>
        </w:rPr>
        <w:t>份额持有人大会程序；</w:t>
      </w:r>
    </w:p>
    <w:p w14:paraId="33E89083" w14:textId="4396F6C1" w:rsidR="00162361" w:rsidRDefault="006E32E7">
      <w:pPr>
        <w:spacing w:line="440" w:lineRule="atLeast"/>
        <w:ind w:firstLineChars="200" w:firstLine="480"/>
        <w:rPr>
          <w:sz w:val="24"/>
          <w:szCs w:val="24"/>
        </w:rPr>
      </w:pPr>
      <w:r>
        <w:rPr>
          <w:rFonts w:hint="eastAsia"/>
          <w:sz w:val="24"/>
          <w:szCs w:val="24"/>
        </w:rPr>
        <w:t>（</w:t>
      </w:r>
      <w:r>
        <w:rPr>
          <w:sz w:val="24"/>
          <w:szCs w:val="24"/>
        </w:rPr>
        <w:t>10</w:t>
      </w:r>
      <w:r>
        <w:rPr>
          <w:rFonts w:hint="eastAsia"/>
          <w:sz w:val="24"/>
          <w:szCs w:val="24"/>
        </w:rPr>
        <w:t>）</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托管人要求召开</w:t>
      </w:r>
      <w:r w:rsidR="00D66F4F">
        <w:rPr>
          <w:rFonts w:hint="eastAsia"/>
          <w:sz w:val="24"/>
          <w:szCs w:val="24"/>
        </w:rPr>
        <w:t>基金</w:t>
      </w:r>
      <w:r>
        <w:rPr>
          <w:rFonts w:hint="eastAsia"/>
          <w:sz w:val="24"/>
          <w:szCs w:val="24"/>
        </w:rPr>
        <w:t>份额持有人大会；</w:t>
      </w:r>
    </w:p>
    <w:p w14:paraId="7BFCCCA0" w14:textId="3B1D6281" w:rsidR="00162361" w:rsidRDefault="006E32E7">
      <w:pPr>
        <w:spacing w:line="440" w:lineRule="atLeast"/>
        <w:ind w:firstLineChars="200" w:firstLine="480"/>
        <w:rPr>
          <w:sz w:val="24"/>
          <w:szCs w:val="24"/>
        </w:rPr>
      </w:pPr>
      <w:r>
        <w:rPr>
          <w:rFonts w:hint="eastAsia"/>
          <w:sz w:val="24"/>
          <w:szCs w:val="24"/>
        </w:rPr>
        <w:t>（</w:t>
      </w:r>
      <w:r>
        <w:rPr>
          <w:sz w:val="24"/>
          <w:szCs w:val="24"/>
        </w:rPr>
        <w:t>11</w:t>
      </w:r>
      <w:r>
        <w:rPr>
          <w:rFonts w:hint="eastAsia"/>
          <w:sz w:val="24"/>
          <w:szCs w:val="24"/>
        </w:rPr>
        <w:t>）单独或合计持有本</w:t>
      </w:r>
      <w:r w:rsidR="00D66F4F">
        <w:rPr>
          <w:rFonts w:hint="eastAsia"/>
          <w:sz w:val="24"/>
          <w:szCs w:val="24"/>
        </w:rPr>
        <w:t>基金</w:t>
      </w:r>
      <w:r>
        <w:rPr>
          <w:rFonts w:hint="eastAsia"/>
          <w:sz w:val="24"/>
          <w:szCs w:val="24"/>
        </w:rPr>
        <w:t>总份额</w:t>
      </w:r>
      <w:r>
        <w:rPr>
          <w:sz w:val="24"/>
          <w:szCs w:val="24"/>
        </w:rPr>
        <w:t>10%</w:t>
      </w:r>
      <w:r>
        <w:rPr>
          <w:rFonts w:hint="eastAsia"/>
          <w:sz w:val="24"/>
          <w:szCs w:val="24"/>
        </w:rPr>
        <w:t>以上（含</w:t>
      </w:r>
      <w:r>
        <w:rPr>
          <w:sz w:val="24"/>
          <w:szCs w:val="24"/>
        </w:rPr>
        <w:t>10%</w:t>
      </w:r>
      <w:r>
        <w:rPr>
          <w:rFonts w:hint="eastAsia"/>
          <w:sz w:val="24"/>
          <w:szCs w:val="24"/>
        </w:rPr>
        <w:t>）</w:t>
      </w:r>
      <w:r w:rsidR="00D66F4F">
        <w:rPr>
          <w:rFonts w:hint="eastAsia"/>
          <w:sz w:val="24"/>
          <w:szCs w:val="24"/>
        </w:rPr>
        <w:t>基金</w:t>
      </w:r>
      <w:r>
        <w:rPr>
          <w:rFonts w:hint="eastAsia"/>
          <w:sz w:val="24"/>
          <w:szCs w:val="24"/>
        </w:rPr>
        <w:t>份额的</w:t>
      </w:r>
      <w:r w:rsidR="00D66F4F">
        <w:rPr>
          <w:rFonts w:hint="eastAsia"/>
          <w:sz w:val="24"/>
          <w:szCs w:val="24"/>
        </w:rPr>
        <w:t>基金</w:t>
      </w:r>
      <w:r>
        <w:rPr>
          <w:rFonts w:hint="eastAsia"/>
          <w:sz w:val="24"/>
          <w:szCs w:val="24"/>
        </w:rPr>
        <w:t>份额持有人（以</w:t>
      </w:r>
      <w:r w:rsidR="00D66F4F">
        <w:rPr>
          <w:rFonts w:hint="eastAsia"/>
          <w:sz w:val="24"/>
          <w:szCs w:val="24"/>
        </w:rPr>
        <w:t>基金</w:t>
      </w:r>
      <w:r>
        <w:rPr>
          <w:rFonts w:hint="eastAsia"/>
          <w:sz w:val="24"/>
          <w:szCs w:val="24"/>
        </w:rPr>
        <w:t>管理人收到提议当日的</w:t>
      </w:r>
      <w:r w:rsidR="00D66F4F">
        <w:rPr>
          <w:rFonts w:hint="eastAsia"/>
          <w:sz w:val="24"/>
          <w:szCs w:val="24"/>
        </w:rPr>
        <w:t>基金</w:t>
      </w:r>
      <w:r>
        <w:rPr>
          <w:rFonts w:hint="eastAsia"/>
          <w:sz w:val="24"/>
          <w:szCs w:val="24"/>
        </w:rPr>
        <w:t>份额计算，下同）就同一事项书面要求召开</w:t>
      </w:r>
      <w:r w:rsidR="00D66F4F">
        <w:rPr>
          <w:rFonts w:hint="eastAsia"/>
          <w:sz w:val="24"/>
          <w:szCs w:val="24"/>
        </w:rPr>
        <w:t>基金</w:t>
      </w:r>
      <w:r>
        <w:rPr>
          <w:rFonts w:hint="eastAsia"/>
          <w:sz w:val="24"/>
          <w:szCs w:val="24"/>
        </w:rPr>
        <w:t>份额持有人大会；</w:t>
      </w:r>
    </w:p>
    <w:p w14:paraId="2C430A91" w14:textId="7158BD03" w:rsidR="00162361" w:rsidRDefault="006E32E7">
      <w:pPr>
        <w:spacing w:line="440" w:lineRule="atLeast"/>
        <w:ind w:firstLineChars="200" w:firstLine="480"/>
        <w:rPr>
          <w:sz w:val="24"/>
          <w:szCs w:val="24"/>
        </w:rPr>
      </w:pPr>
      <w:r>
        <w:rPr>
          <w:rFonts w:hint="eastAsia"/>
          <w:sz w:val="24"/>
          <w:szCs w:val="24"/>
        </w:rPr>
        <w:t>（</w:t>
      </w:r>
      <w:r>
        <w:rPr>
          <w:sz w:val="24"/>
          <w:szCs w:val="24"/>
        </w:rPr>
        <w:t>12</w:t>
      </w:r>
      <w:r>
        <w:rPr>
          <w:rFonts w:hint="eastAsia"/>
          <w:sz w:val="24"/>
          <w:szCs w:val="24"/>
        </w:rPr>
        <w:t>）对《</w:t>
      </w:r>
      <w:r w:rsidR="00D66F4F">
        <w:rPr>
          <w:rFonts w:hint="eastAsia"/>
          <w:sz w:val="24"/>
          <w:szCs w:val="24"/>
        </w:rPr>
        <w:t>基金</w:t>
      </w:r>
      <w:r>
        <w:rPr>
          <w:rFonts w:hint="eastAsia"/>
          <w:sz w:val="24"/>
          <w:szCs w:val="24"/>
        </w:rPr>
        <w:t>合同》当事人权利和义务产生重大影响的其他事项；</w:t>
      </w:r>
    </w:p>
    <w:p w14:paraId="22F91AA5" w14:textId="701A7F68" w:rsidR="00162361" w:rsidRDefault="006E32E7">
      <w:pPr>
        <w:spacing w:line="440" w:lineRule="atLeast"/>
        <w:ind w:firstLineChars="200" w:firstLine="480"/>
        <w:rPr>
          <w:sz w:val="24"/>
          <w:szCs w:val="24"/>
        </w:rPr>
      </w:pPr>
      <w:r>
        <w:rPr>
          <w:rFonts w:hint="eastAsia"/>
          <w:sz w:val="24"/>
          <w:szCs w:val="24"/>
        </w:rPr>
        <w:t>（</w:t>
      </w:r>
      <w:r>
        <w:rPr>
          <w:sz w:val="24"/>
          <w:szCs w:val="24"/>
        </w:rPr>
        <w:t>13</w:t>
      </w:r>
      <w:r>
        <w:rPr>
          <w:rFonts w:hint="eastAsia"/>
          <w:sz w:val="24"/>
          <w:szCs w:val="24"/>
        </w:rPr>
        <w:t>）法律法规、《</w:t>
      </w:r>
      <w:r w:rsidR="00D66F4F">
        <w:rPr>
          <w:rFonts w:hint="eastAsia"/>
          <w:sz w:val="24"/>
          <w:szCs w:val="24"/>
        </w:rPr>
        <w:t>基金</w:t>
      </w:r>
      <w:r>
        <w:rPr>
          <w:rFonts w:hint="eastAsia"/>
          <w:sz w:val="24"/>
          <w:szCs w:val="24"/>
        </w:rPr>
        <w:t>合同》或中国证监会规定的其他应当召开</w:t>
      </w:r>
      <w:r w:rsidR="00D66F4F">
        <w:rPr>
          <w:rFonts w:hint="eastAsia"/>
          <w:sz w:val="24"/>
          <w:szCs w:val="24"/>
        </w:rPr>
        <w:t>基金</w:t>
      </w:r>
      <w:r>
        <w:rPr>
          <w:rFonts w:hint="eastAsia"/>
          <w:sz w:val="24"/>
          <w:szCs w:val="24"/>
        </w:rPr>
        <w:t>份额持有人大会的事项。</w:t>
      </w:r>
    </w:p>
    <w:p w14:paraId="497FE7BC" w14:textId="17547DA1" w:rsidR="00162361" w:rsidRDefault="006E32E7">
      <w:pPr>
        <w:spacing w:line="360" w:lineRule="auto"/>
        <w:ind w:firstLineChars="200" w:firstLine="480"/>
        <w:rPr>
          <w:sz w:val="24"/>
          <w:szCs w:val="24"/>
        </w:rPr>
      </w:pPr>
      <w:r>
        <w:rPr>
          <w:sz w:val="24"/>
          <w:szCs w:val="24"/>
        </w:rPr>
        <w:t>2</w:t>
      </w:r>
      <w:r>
        <w:rPr>
          <w:rFonts w:hint="eastAsia"/>
          <w:sz w:val="24"/>
          <w:szCs w:val="24"/>
        </w:rPr>
        <w:t>、在法律法规规定和《</w:t>
      </w:r>
      <w:r w:rsidR="00D66F4F">
        <w:rPr>
          <w:rFonts w:hint="eastAsia"/>
          <w:sz w:val="24"/>
          <w:szCs w:val="24"/>
        </w:rPr>
        <w:t>基金</w:t>
      </w:r>
      <w:r>
        <w:rPr>
          <w:rFonts w:hint="eastAsia"/>
          <w:sz w:val="24"/>
          <w:szCs w:val="24"/>
        </w:rPr>
        <w:t>合同》约定的范围内且对</w:t>
      </w:r>
      <w:r w:rsidR="00D66F4F">
        <w:rPr>
          <w:rFonts w:hint="eastAsia"/>
          <w:sz w:val="24"/>
          <w:szCs w:val="24"/>
        </w:rPr>
        <w:t>基金</w:t>
      </w:r>
      <w:r>
        <w:rPr>
          <w:rFonts w:hint="eastAsia"/>
          <w:sz w:val="24"/>
          <w:szCs w:val="24"/>
        </w:rPr>
        <w:t>份额持有人利益无实质性不利影响的前提下，以下情况可由</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托管人协商一致后修改，不需召开</w:t>
      </w:r>
      <w:r w:rsidR="00D66F4F">
        <w:rPr>
          <w:rFonts w:hint="eastAsia"/>
          <w:sz w:val="24"/>
          <w:szCs w:val="24"/>
        </w:rPr>
        <w:t>基金</w:t>
      </w:r>
      <w:r>
        <w:rPr>
          <w:rFonts w:hint="eastAsia"/>
          <w:sz w:val="24"/>
          <w:szCs w:val="24"/>
        </w:rPr>
        <w:t>份额持有人大会：</w:t>
      </w:r>
    </w:p>
    <w:p w14:paraId="4AE9EF30" w14:textId="1F644FA0" w:rsidR="00162361" w:rsidRDefault="006E32E7">
      <w:pPr>
        <w:spacing w:line="360" w:lineRule="auto"/>
        <w:ind w:firstLineChars="200" w:firstLine="480"/>
        <w:rPr>
          <w:sz w:val="24"/>
          <w:szCs w:val="24"/>
        </w:rPr>
      </w:pPr>
      <w:r>
        <w:rPr>
          <w:rFonts w:hint="eastAsia"/>
          <w:sz w:val="24"/>
          <w:szCs w:val="24"/>
        </w:rPr>
        <w:lastRenderedPageBreak/>
        <w:t>（</w:t>
      </w:r>
      <w:r>
        <w:rPr>
          <w:sz w:val="24"/>
          <w:szCs w:val="24"/>
        </w:rPr>
        <w:t>1</w:t>
      </w:r>
      <w:r>
        <w:rPr>
          <w:rFonts w:hint="eastAsia"/>
          <w:sz w:val="24"/>
          <w:szCs w:val="24"/>
        </w:rPr>
        <w:t>）法律法规要求增加的</w:t>
      </w:r>
      <w:r w:rsidR="00D66F4F">
        <w:rPr>
          <w:rFonts w:hint="eastAsia"/>
          <w:sz w:val="24"/>
          <w:szCs w:val="24"/>
        </w:rPr>
        <w:t>基金</w:t>
      </w:r>
      <w:r>
        <w:rPr>
          <w:rFonts w:hint="eastAsia"/>
          <w:sz w:val="24"/>
          <w:szCs w:val="24"/>
        </w:rPr>
        <w:t>费用的收取；</w:t>
      </w:r>
    </w:p>
    <w:p w14:paraId="0B89E0C1" w14:textId="4A82F03B" w:rsidR="00162361" w:rsidRDefault="006E32E7">
      <w:pPr>
        <w:spacing w:line="360" w:lineRule="auto"/>
        <w:ind w:firstLineChars="200" w:firstLine="480"/>
        <w:rPr>
          <w:sz w:val="24"/>
          <w:szCs w:val="24"/>
        </w:rPr>
      </w:pPr>
      <w:r>
        <w:rPr>
          <w:sz w:val="24"/>
          <w:szCs w:val="24"/>
        </w:rPr>
        <w:t>（</w:t>
      </w:r>
      <w:r>
        <w:rPr>
          <w:rFonts w:hint="eastAsia"/>
          <w:sz w:val="24"/>
          <w:szCs w:val="24"/>
        </w:rPr>
        <w:t>2</w:t>
      </w:r>
      <w:r>
        <w:rPr>
          <w:sz w:val="24"/>
          <w:szCs w:val="24"/>
        </w:rPr>
        <w:t>）</w:t>
      </w:r>
      <w:r>
        <w:rPr>
          <w:rFonts w:hint="eastAsia"/>
          <w:sz w:val="24"/>
          <w:szCs w:val="24"/>
        </w:rPr>
        <w:t>调整本</w:t>
      </w:r>
      <w:r w:rsidR="00D66F4F">
        <w:rPr>
          <w:rFonts w:hint="eastAsia"/>
          <w:sz w:val="24"/>
          <w:szCs w:val="24"/>
        </w:rPr>
        <w:t>基金</w:t>
      </w:r>
      <w:r>
        <w:rPr>
          <w:rFonts w:hint="eastAsia"/>
          <w:sz w:val="24"/>
          <w:szCs w:val="24"/>
        </w:rPr>
        <w:t>的申购费率、调低</w:t>
      </w:r>
      <w:r w:rsidR="00D66F4F">
        <w:rPr>
          <w:rFonts w:hint="eastAsia"/>
          <w:sz w:val="24"/>
          <w:szCs w:val="24"/>
        </w:rPr>
        <w:t>基金</w:t>
      </w:r>
      <w:r>
        <w:rPr>
          <w:rFonts w:hint="eastAsia"/>
          <w:sz w:val="24"/>
          <w:szCs w:val="24"/>
        </w:rPr>
        <w:t>的赎回费率、调低销售服务费或变更收费方式，增加、减少或调整</w:t>
      </w:r>
      <w:r w:rsidR="00D66F4F">
        <w:rPr>
          <w:rFonts w:hint="eastAsia"/>
          <w:sz w:val="24"/>
          <w:szCs w:val="24"/>
        </w:rPr>
        <w:t>基金</w:t>
      </w:r>
      <w:r>
        <w:rPr>
          <w:rFonts w:hint="eastAsia"/>
          <w:sz w:val="24"/>
          <w:szCs w:val="24"/>
        </w:rPr>
        <w:t>份额类别设置及对</w:t>
      </w:r>
      <w:r w:rsidR="00D66F4F">
        <w:rPr>
          <w:rFonts w:hint="eastAsia"/>
          <w:sz w:val="24"/>
          <w:szCs w:val="24"/>
        </w:rPr>
        <w:t>基金</w:t>
      </w:r>
      <w:r>
        <w:rPr>
          <w:rFonts w:hint="eastAsia"/>
          <w:sz w:val="24"/>
          <w:szCs w:val="24"/>
        </w:rPr>
        <w:t>份额分类办法、规则进行调整</w:t>
      </w:r>
      <w:r>
        <w:rPr>
          <w:sz w:val="24"/>
          <w:szCs w:val="24"/>
        </w:rPr>
        <w:t>；</w:t>
      </w:r>
    </w:p>
    <w:p w14:paraId="437FF732" w14:textId="65A792D3" w:rsidR="00162361" w:rsidRDefault="006E32E7">
      <w:pPr>
        <w:spacing w:line="360" w:lineRule="auto"/>
        <w:ind w:firstLineChars="200" w:firstLine="480"/>
        <w:rPr>
          <w:sz w:val="24"/>
          <w:szCs w:val="24"/>
        </w:rPr>
      </w:pPr>
      <w:r>
        <w:rPr>
          <w:bCs/>
          <w:sz w:val="24"/>
          <w:szCs w:val="24"/>
        </w:rPr>
        <w:t>（</w:t>
      </w:r>
      <w:r>
        <w:rPr>
          <w:bCs/>
          <w:sz w:val="24"/>
          <w:szCs w:val="24"/>
        </w:rPr>
        <w:t>3</w:t>
      </w:r>
      <w:r>
        <w:rPr>
          <w:bCs/>
          <w:sz w:val="24"/>
          <w:szCs w:val="24"/>
        </w:rPr>
        <w:t>）</w:t>
      </w:r>
      <w:proofErr w:type="gramStart"/>
      <w:r>
        <w:rPr>
          <w:sz w:val="24"/>
          <w:szCs w:val="24"/>
        </w:rPr>
        <w:t>因相应</w:t>
      </w:r>
      <w:proofErr w:type="gramEnd"/>
      <w:r>
        <w:rPr>
          <w:sz w:val="24"/>
          <w:szCs w:val="24"/>
        </w:rPr>
        <w:t>的法律法规发生变动而应当对《</w:t>
      </w:r>
      <w:r w:rsidR="00D66F4F">
        <w:rPr>
          <w:sz w:val="24"/>
          <w:szCs w:val="24"/>
        </w:rPr>
        <w:t>基金</w:t>
      </w:r>
      <w:r>
        <w:rPr>
          <w:sz w:val="24"/>
          <w:szCs w:val="24"/>
        </w:rPr>
        <w:t>合同》进行修改；</w:t>
      </w:r>
    </w:p>
    <w:p w14:paraId="1F3B2404" w14:textId="3DE9A3A9" w:rsidR="00162361" w:rsidRDefault="006E32E7">
      <w:pPr>
        <w:spacing w:line="360" w:lineRule="auto"/>
        <w:ind w:firstLineChars="200" w:firstLine="480"/>
        <w:rPr>
          <w:sz w:val="24"/>
          <w:szCs w:val="24"/>
        </w:rPr>
      </w:pPr>
      <w:r>
        <w:rPr>
          <w:sz w:val="24"/>
          <w:szCs w:val="24"/>
        </w:rPr>
        <w:t>（</w:t>
      </w:r>
      <w:r>
        <w:rPr>
          <w:bCs/>
          <w:sz w:val="24"/>
          <w:szCs w:val="24"/>
        </w:rPr>
        <w:t>4</w:t>
      </w:r>
      <w:r>
        <w:rPr>
          <w:sz w:val="24"/>
          <w:szCs w:val="24"/>
        </w:rPr>
        <w:t>）对《</w:t>
      </w:r>
      <w:r w:rsidR="00D66F4F">
        <w:rPr>
          <w:sz w:val="24"/>
          <w:szCs w:val="24"/>
        </w:rPr>
        <w:t>基金</w:t>
      </w:r>
      <w:r>
        <w:rPr>
          <w:sz w:val="24"/>
          <w:szCs w:val="24"/>
        </w:rPr>
        <w:t>合同》的修改对</w:t>
      </w:r>
      <w:r w:rsidR="00D66F4F">
        <w:rPr>
          <w:sz w:val="24"/>
          <w:szCs w:val="24"/>
        </w:rPr>
        <w:t>基金</w:t>
      </w:r>
      <w:r>
        <w:rPr>
          <w:sz w:val="24"/>
          <w:szCs w:val="24"/>
        </w:rPr>
        <w:t>份额持有人利益无实质性不利影响或修改不涉及《</w:t>
      </w:r>
      <w:r w:rsidR="00D66F4F">
        <w:rPr>
          <w:sz w:val="24"/>
          <w:szCs w:val="24"/>
        </w:rPr>
        <w:t>基金</w:t>
      </w:r>
      <w:r>
        <w:rPr>
          <w:sz w:val="24"/>
          <w:szCs w:val="24"/>
        </w:rPr>
        <w:t>合同》当事人权利义务关系发生</w:t>
      </w:r>
      <w:r>
        <w:rPr>
          <w:bCs/>
          <w:sz w:val="24"/>
          <w:szCs w:val="24"/>
        </w:rPr>
        <w:t>重大</w:t>
      </w:r>
      <w:r>
        <w:rPr>
          <w:sz w:val="24"/>
          <w:szCs w:val="24"/>
        </w:rPr>
        <w:t>变化；</w:t>
      </w:r>
    </w:p>
    <w:p w14:paraId="3AE161AE" w14:textId="473853AD" w:rsidR="00162361" w:rsidRDefault="006E32E7">
      <w:pPr>
        <w:adjustRightInd w:val="0"/>
        <w:snapToGrid w:val="0"/>
        <w:spacing w:line="360" w:lineRule="auto"/>
        <w:ind w:firstLineChars="200" w:firstLine="480"/>
        <w:rPr>
          <w:bCs/>
          <w:sz w:val="24"/>
          <w:szCs w:val="24"/>
        </w:rPr>
      </w:pPr>
      <w:r>
        <w:rPr>
          <w:sz w:val="24"/>
          <w:szCs w:val="24"/>
        </w:rPr>
        <w:t>（</w:t>
      </w:r>
      <w:r>
        <w:rPr>
          <w:bCs/>
          <w:sz w:val="24"/>
          <w:szCs w:val="24"/>
        </w:rPr>
        <w:t>5</w:t>
      </w:r>
      <w:r>
        <w:rPr>
          <w:bCs/>
          <w:sz w:val="24"/>
          <w:szCs w:val="24"/>
        </w:rPr>
        <w:t>）调整有关</w:t>
      </w:r>
      <w:r w:rsidR="00D66F4F">
        <w:rPr>
          <w:bCs/>
          <w:sz w:val="24"/>
          <w:szCs w:val="24"/>
        </w:rPr>
        <w:t>基金</w:t>
      </w:r>
      <w:r>
        <w:rPr>
          <w:bCs/>
          <w:sz w:val="24"/>
          <w:szCs w:val="24"/>
        </w:rPr>
        <w:t>申购、赎回、转换、</w:t>
      </w:r>
      <w:proofErr w:type="gramStart"/>
      <w:r>
        <w:rPr>
          <w:bCs/>
          <w:sz w:val="24"/>
          <w:szCs w:val="24"/>
        </w:rPr>
        <w:t>非交易</w:t>
      </w:r>
      <w:proofErr w:type="gramEnd"/>
      <w:r>
        <w:rPr>
          <w:bCs/>
          <w:sz w:val="24"/>
          <w:szCs w:val="24"/>
        </w:rPr>
        <w:t>过户、转托管</w:t>
      </w:r>
      <w:r w:rsidR="008B6395">
        <w:rPr>
          <w:rFonts w:hint="eastAsia"/>
          <w:bCs/>
          <w:sz w:val="24"/>
          <w:szCs w:val="24"/>
        </w:rPr>
        <w:t>、收益分配</w:t>
      </w:r>
      <w:r>
        <w:rPr>
          <w:bCs/>
          <w:sz w:val="24"/>
          <w:szCs w:val="24"/>
        </w:rPr>
        <w:t>等业务的规则；</w:t>
      </w:r>
    </w:p>
    <w:p w14:paraId="736D1AD6" w14:textId="56EEE00C" w:rsidR="00162361" w:rsidRDefault="006E32E7">
      <w:pPr>
        <w:spacing w:line="360" w:lineRule="auto"/>
        <w:ind w:firstLineChars="200" w:firstLine="480"/>
        <w:rPr>
          <w:bCs/>
          <w:sz w:val="24"/>
          <w:szCs w:val="24"/>
        </w:rPr>
      </w:pPr>
      <w:r>
        <w:rPr>
          <w:bCs/>
          <w:sz w:val="24"/>
          <w:szCs w:val="24"/>
        </w:rPr>
        <w:t>（</w:t>
      </w:r>
      <w:r>
        <w:rPr>
          <w:sz w:val="24"/>
          <w:szCs w:val="24"/>
        </w:rPr>
        <w:t>6</w:t>
      </w:r>
      <w:r>
        <w:rPr>
          <w:sz w:val="24"/>
          <w:szCs w:val="24"/>
        </w:rPr>
        <w:t>）</w:t>
      </w:r>
      <w:r w:rsidR="00D66F4F">
        <w:rPr>
          <w:bCs/>
          <w:sz w:val="24"/>
          <w:szCs w:val="24"/>
        </w:rPr>
        <w:t>基金</w:t>
      </w:r>
      <w:r>
        <w:rPr>
          <w:bCs/>
          <w:sz w:val="24"/>
          <w:szCs w:val="24"/>
        </w:rPr>
        <w:t>推出新业务或服务；</w:t>
      </w:r>
    </w:p>
    <w:p w14:paraId="3D73325A" w14:textId="5521D730" w:rsidR="00162361" w:rsidRDefault="006E32E7" w:rsidP="00FA18DD">
      <w:pPr>
        <w:spacing w:line="360" w:lineRule="auto"/>
        <w:ind w:firstLineChars="200" w:firstLine="480"/>
        <w:rPr>
          <w:sz w:val="24"/>
          <w:szCs w:val="24"/>
        </w:rPr>
      </w:pPr>
      <w:r>
        <w:rPr>
          <w:rFonts w:hint="eastAsia"/>
          <w:bCs/>
          <w:sz w:val="24"/>
          <w:szCs w:val="24"/>
        </w:rPr>
        <w:t>（</w:t>
      </w:r>
      <w:r>
        <w:rPr>
          <w:rFonts w:hint="eastAsia"/>
          <w:bCs/>
          <w:sz w:val="24"/>
          <w:szCs w:val="24"/>
        </w:rPr>
        <w:t>7</w:t>
      </w:r>
      <w:r>
        <w:rPr>
          <w:rFonts w:hint="eastAsia"/>
          <w:bCs/>
          <w:sz w:val="24"/>
          <w:szCs w:val="24"/>
        </w:rPr>
        <w:t>）</w:t>
      </w:r>
      <w:r>
        <w:rPr>
          <w:rFonts w:hint="eastAsia"/>
          <w:sz w:val="24"/>
          <w:szCs w:val="24"/>
        </w:rPr>
        <w:t>按照法律法规和《</w:t>
      </w:r>
      <w:r w:rsidR="00D66F4F">
        <w:rPr>
          <w:rFonts w:hint="eastAsia"/>
          <w:sz w:val="24"/>
          <w:szCs w:val="24"/>
        </w:rPr>
        <w:t>基金</w:t>
      </w:r>
      <w:r>
        <w:rPr>
          <w:rFonts w:hint="eastAsia"/>
          <w:sz w:val="24"/>
          <w:szCs w:val="24"/>
        </w:rPr>
        <w:t>合同》规定</w:t>
      </w:r>
      <w:r>
        <w:rPr>
          <w:rFonts w:hint="eastAsia"/>
          <w:bCs/>
          <w:sz w:val="24"/>
          <w:szCs w:val="24"/>
        </w:rPr>
        <w:t>不需</w:t>
      </w:r>
      <w:r>
        <w:rPr>
          <w:rFonts w:hint="eastAsia"/>
          <w:sz w:val="24"/>
          <w:szCs w:val="24"/>
        </w:rPr>
        <w:t>召开</w:t>
      </w:r>
      <w:r w:rsidR="00D66F4F">
        <w:rPr>
          <w:rFonts w:hint="eastAsia"/>
          <w:sz w:val="24"/>
          <w:szCs w:val="24"/>
        </w:rPr>
        <w:t>基金</w:t>
      </w:r>
      <w:r>
        <w:rPr>
          <w:rFonts w:hint="eastAsia"/>
          <w:sz w:val="24"/>
          <w:szCs w:val="24"/>
        </w:rPr>
        <w:t>份额持有人大会的其他情形。</w:t>
      </w:r>
    </w:p>
    <w:p w14:paraId="075F7C91" w14:textId="77777777" w:rsidR="00162361" w:rsidRDefault="006E32E7">
      <w:pPr>
        <w:spacing w:line="360" w:lineRule="auto"/>
        <w:ind w:firstLineChars="200" w:firstLine="480"/>
        <w:rPr>
          <w:sz w:val="24"/>
          <w:szCs w:val="24"/>
        </w:rPr>
      </w:pPr>
      <w:bookmarkStart w:id="225" w:name="_Toc79392585"/>
      <w:bookmarkStart w:id="226" w:name="_Toc57530244"/>
      <w:bookmarkStart w:id="227" w:name="_Toc15641221"/>
      <w:r>
        <w:rPr>
          <w:rFonts w:hint="eastAsia"/>
          <w:sz w:val="24"/>
          <w:szCs w:val="24"/>
        </w:rPr>
        <w:t>二、会议召集人及召集方式</w:t>
      </w:r>
      <w:bookmarkEnd w:id="225"/>
      <w:bookmarkEnd w:id="226"/>
      <w:bookmarkEnd w:id="227"/>
    </w:p>
    <w:p w14:paraId="753A804B" w14:textId="43595BB7" w:rsidR="00162361" w:rsidRDefault="006E32E7">
      <w:pPr>
        <w:spacing w:line="360" w:lineRule="auto"/>
        <w:ind w:firstLineChars="200" w:firstLine="480"/>
        <w:rPr>
          <w:sz w:val="24"/>
          <w:szCs w:val="24"/>
        </w:rPr>
      </w:pPr>
      <w:bookmarkStart w:id="228" w:name="_Toc57530245"/>
      <w:bookmarkStart w:id="229" w:name="_Toc15641222"/>
      <w:r>
        <w:rPr>
          <w:sz w:val="24"/>
          <w:szCs w:val="24"/>
        </w:rPr>
        <w:t>1</w:t>
      </w:r>
      <w:r>
        <w:rPr>
          <w:rFonts w:hint="eastAsia"/>
          <w:sz w:val="24"/>
          <w:szCs w:val="24"/>
        </w:rPr>
        <w:t>、除法律法规规定或《</w:t>
      </w:r>
      <w:r w:rsidR="00D66F4F">
        <w:rPr>
          <w:rFonts w:hint="eastAsia"/>
          <w:sz w:val="24"/>
          <w:szCs w:val="24"/>
        </w:rPr>
        <w:t>基金</w:t>
      </w:r>
      <w:r>
        <w:rPr>
          <w:rFonts w:hint="eastAsia"/>
          <w:sz w:val="24"/>
          <w:szCs w:val="24"/>
        </w:rPr>
        <w:t>合同》另有约定外，</w:t>
      </w:r>
      <w:r w:rsidR="00D66F4F">
        <w:rPr>
          <w:rFonts w:hint="eastAsia"/>
          <w:sz w:val="24"/>
          <w:szCs w:val="24"/>
        </w:rPr>
        <w:t>基金</w:t>
      </w:r>
      <w:r>
        <w:rPr>
          <w:rFonts w:hint="eastAsia"/>
          <w:sz w:val="24"/>
          <w:szCs w:val="24"/>
        </w:rPr>
        <w:t>份额持有人大会由</w:t>
      </w:r>
      <w:r w:rsidR="00D66F4F">
        <w:rPr>
          <w:rFonts w:hint="eastAsia"/>
          <w:sz w:val="24"/>
          <w:szCs w:val="24"/>
        </w:rPr>
        <w:t>基金</w:t>
      </w:r>
      <w:r>
        <w:rPr>
          <w:rFonts w:hint="eastAsia"/>
          <w:sz w:val="24"/>
          <w:szCs w:val="24"/>
        </w:rPr>
        <w:t>管理人召集</w:t>
      </w:r>
      <w:r>
        <w:rPr>
          <w:rFonts w:hint="eastAsia"/>
          <w:bCs/>
          <w:sz w:val="24"/>
          <w:szCs w:val="24"/>
        </w:rPr>
        <w:t>。</w:t>
      </w:r>
    </w:p>
    <w:p w14:paraId="6058B13C" w14:textId="32C08D97"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管理人未按规定召集或不能召集时，由</w:t>
      </w:r>
      <w:r w:rsidR="00D66F4F">
        <w:rPr>
          <w:rFonts w:hint="eastAsia"/>
          <w:sz w:val="24"/>
          <w:szCs w:val="24"/>
        </w:rPr>
        <w:t>基金</w:t>
      </w:r>
      <w:r>
        <w:rPr>
          <w:rFonts w:hint="eastAsia"/>
          <w:sz w:val="24"/>
          <w:szCs w:val="24"/>
        </w:rPr>
        <w:t>托管人召集</w:t>
      </w:r>
      <w:r>
        <w:rPr>
          <w:rFonts w:hint="eastAsia"/>
          <w:bCs/>
          <w:sz w:val="24"/>
          <w:szCs w:val="24"/>
        </w:rPr>
        <w:t>。</w:t>
      </w:r>
    </w:p>
    <w:p w14:paraId="45942B87" w14:textId="53850AB2" w:rsidR="00162361" w:rsidRDefault="006E32E7">
      <w:pPr>
        <w:spacing w:line="360" w:lineRule="auto"/>
        <w:ind w:firstLineChars="200" w:firstLine="480"/>
        <w:rPr>
          <w:sz w:val="24"/>
          <w:szCs w:val="24"/>
        </w:rPr>
      </w:pPr>
      <w:r>
        <w:rPr>
          <w:bCs/>
          <w:sz w:val="24"/>
          <w:szCs w:val="24"/>
        </w:rPr>
        <w:t>3</w:t>
      </w:r>
      <w:r>
        <w:rPr>
          <w:bCs/>
          <w:sz w:val="24"/>
          <w:szCs w:val="24"/>
        </w:rPr>
        <w:t>、</w:t>
      </w:r>
      <w:r w:rsidR="00D66F4F">
        <w:rPr>
          <w:rFonts w:hint="eastAsia"/>
          <w:sz w:val="24"/>
          <w:szCs w:val="24"/>
        </w:rPr>
        <w:t>基金</w:t>
      </w:r>
      <w:r>
        <w:rPr>
          <w:rFonts w:hint="eastAsia"/>
          <w:sz w:val="24"/>
          <w:szCs w:val="24"/>
        </w:rPr>
        <w:t>托管人认为有必要召开</w:t>
      </w:r>
      <w:r w:rsidR="00D66F4F">
        <w:rPr>
          <w:rFonts w:hint="eastAsia"/>
          <w:sz w:val="24"/>
          <w:szCs w:val="24"/>
        </w:rPr>
        <w:t>基金</w:t>
      </w:r>
      <w:r>
        <w:rPr>
          <w:rFonts w:hint="eastAsia"/>
          <w:sz w:val="24"/>
          <w:szCs w:val="24"/>
        </w:rPr>
        <w:t>份额持有人大会的，应当向</w:t>
      </w:r>
      <w:r w:rsidR="00D66F4F">
        <w:rPr>
          <w:rFonts w:hint="eastAsia"/>
          <w:sz w:val="24"/>
          <w:szCs w:val="24"/>
        </w:rPr>
        <w:t>基金</w:t>
      </w:r>
      <w:r>
        <w:rPr>
          <w:rFonts w:hint="eastAsia"/>
          <w:sz w:val="24"/>
          <w:szCs w:val="24"/>
        </w:rPr>
        <w:t>管理人提出书面提议。</w:t>
      </w:r>
      <w:r w:rsidR="00D66F4F">
        <w:rPr>
          <w:rFonts w:hint="eastAsia"/>
          <w:sz w:val="24"/>
          <w:szCs w:val="24"/>
        </w:rPr>
        <w:t>基金</w:t>
      </w:r>
      <w:r>
        <w:rPr>
          <w:rFonts w:hint="eastAsia"/>
          <w:sz w:val="24"/>
          <w:szCs w:val="24"/>
        </w:rPr>
        <w:t>管理人应当自收到书面提议之日起</w:t>
      </w:r>
      <w:r>
        <w:rPr>
          <w:rFonts w:ascii="宋体" w:hAnsi="宋体"/>
          <w:sz w:val="24"/>
        </w:rPr>
        <w:t>10</w:t>
      </w:r>
      <w:r>
        <w:rPr>
          <w:rFonts w:hint="eastAsia"/>
          <w:sz w:val="24"/>
          <w:szCs w:val="24"/>
        </w:rPr>
        <w:t>日内决定是否召集，并书面告知</w:t>
      </w:r>
      <w:r w:rsidR="00D66F4F">
        <w:rPr>
          <w:rFonts w:hint="eastAsia"/>
          <w:sz w:val="24"/>
          <w:szCs w:val="24"/>
        </w:rPr>
        <w:t>基金</w:t>
      </w:r>
      <w:r>
        <w:rPr>
          <w:rFonts w:hint="eastAsia"/>
          <w:sz w:val="24"/>
          <w:szCs w:val="24"/>
        </w:rPr>
        <w:t>托管人。</w:t>
      </w:r>
      <w:r w:rsidR="00D66F4F">
        <w:rPr>
          <w:rFonts w:hint="eastAsia"/>
          <w:sz w:val="24"/>
          <w:szCs w:val="24"/>
        </w:rPr>
        <w:t>基金</w:t>
      </w:r>
      <w:r>
        <w:rPr>
          <w:rFonts w:hint="eastAsia"/>
          <w:sz w:val="24"/>
          <w:szCs w:val="24"/>
        </w:rPr>
        <w:t>管理人决定召集的，应当自出具书面决定之日起</w:t>
      </w:r>
      <w:r>
        <w:rPr>
          <w:rFonts w:hint="eastAsia"/>
          <w:bCs/>
          <w:sz w:val="24"/>
          <w:szCs w:val="24"/>
        </w:rPr>
        <w:t>60</w:t>
      </w:r>
      <w:r>
        <w:rPr>
          <w:rFonts w:hint="eastAsia"/>
          <w:sz w:val="24"/>
          <w:szCs w:val="24"/>
        </w:rPr>
        <w:t>日内召开；</w:t>
      </w:r>
      <w:r w:rsidR="00D66F4F">
        <w:rPr>
          <w:rFonts w:hint="eastAsia"/>
          <w:sz w:val="24"/>
          <w:szCs w:val="24"/>
        </w:rPr>
        <w:t>基金</w:t>
      </w:r>
      <w:r>
        <w:rPr>
          <w:rFonts w:hint="eastAsia"/>
          <w:sz w:val="24"/>
          <w:szCs w:val="24"/>
        </w:rPr>
        <w:t>管理人决定不召集，</w:t>
      </w:r>
      <w:r w:rsidR="00D66F4F">
        <w:rPr>
          <w:rFonts w:hint="eastAsia"/>
          <w:sz w:val="24"/>
          <w:szCs w:val="24"/>
        </w:rPr>
        <w:t>基金</w:t>
      </w:r>
      <w:r>
        <w:rPr>
          <w:rFonts w:hint="eastAsia"/>
          <w:sz w:val="24"/>
          <w:szCs w:val="24"/>
        </w:rPr>
        <w:t>托管人仍认为有必要召开的，应当由</w:t>
      </w:r>
      <w:r w:rsidR="00D66F4F">
        <w:rPr>
          <w:rFonts w:hint="eastAsia"/>
          <w:sz w:val="24"/>
          <w:szCs w:val="24"/>
        </w:rPr>
        <w:t>基金</w:t>
      </w:r>
      <w:r>
        <w:rPr>
          <w:rFonts w:hint="eastAsia"/>
          <w:sz w:val="24"/>
          <w:szCs w:val="24"/>
        </w:rPr>
        <w:t>托管人自行召集</w:t>
      </w:r>
      <w:bookmarkStart w:id="230" w:name="OLE_LINK3"/>
      <w:bookmarkStart w:id="231" w:name="OLE_LINK2"/>
      <w:r>
        <w:rPr>
          <w:rFonts w:ascii="宋体" w:hAnsi="宋体" w:hint="eastAsia"/>
          <w:sz w:val="24"/>
        </w:rPr>
        <w:t>，并自出具书面决定之日起</w:t>
      </w:r>
      <w:r>
        <w:rPr>
          <w:sz w:val="24"/>
          <w:szCs w:val="24"/>
        </w:rPr>
        <w:t>60</w:t>
      </w:r>
      <w:r>
        <w:rPr>
          <w:rFonts w:ascii="宋体" w:hAnsi="宋体" w:hint="eastAsia"/>
          <w:sz w:val="24"/>
        </w:rPr>
        <w:t>日内召开并告知</w:t>
      </w:r>
      <w:r w:rsidR="00D66F4F">
        <w:rPr>
          <w:rFonts w:ascii="宋体" w:hAnsi="宋体" w:hint="eastAsia"/>
          <w:sz w:val="24"/>
        </w:rPr>
        <w:t>基金</w:t>
      </w:r>
      <w:r>
        <w:rPr>
          <w:rFonts w:ascii="宋体" w:hAnsi="宋体" w:hint="eastAsia"/>
          <w:sz w:val="24"/>
        </w:rPr>
        <w:t>管理人，</w:t>
      </w:r>
      <w:r w:rsidR="00D66F4F">
        <w:rPr>
          <w:rFonts w:ascii="宋体" w:hAnsi="宋体" w:hint="eastAsia"/>
          <w:sz w:val="24"/>
        </w:rPr>
        <w:t>基金</w:t>
      </w:r>
      <w:r>
        <w:rPr>
          <w:rFonts w:ascii="宋体" w:hAnsi="宋体" w:hint="eastAsia"/>
          <w:sz w:val="24"/>
        </w:rPr>
        <w:t>管理人应当配合</w:t>
      </w:r>
      <w:bookmarkEnd w:id="230"/>
      <w:bookmarkEnd w:id="231"/>
      <w:r>
        <w:rPr>
          <w:rFonts w:hint="eastAsia"/>
          <w:sz w:val="24"/>
          <w:szCs w:val="24"/>
        </w:rPr>
        <w:t>。</w:t>
      </w:r>
    </w:p>
    <w:p w14:paraId="6056C6FD" w14:textId="6357A2AB" w:rsidR="00162361" w:rsidRDefault="006E32E7">
      <w:pPr>
        <w:spacing w:line="360" w:lineRule="auto"/>
        <w:ind w:firstLineChars="200" w:firstLine="480"/>
        <w:rPr>
          <w:sz w:val="24"/>
          <w:szCs w:val="24"/>
        </w:rPr>
      </w:pPr>
      <w:r>
        <w:rPr>
          <w:sz w:val="24"/>
          <w:szCs w:val="24"/>
        </w:rPr>
        <w:t>4</w:t>
      </w:r>
      <w:r>
        <w:rPr>
          <w:rFonts w:hint="eastAsia"/>
          <w:sz w:val="24"/>
          <w:szCs w:val="24"/>
        </w:rPr>
        <w:t>、代表</w:t>
      </w:r>
      <w:r w:rsidR="00D66F4F">
        <w:rPr>
          <w:rFonts w:hint="eastAsia"/>
          <w:sz w:val="24"/>
          <w:szCs w:val="24"/>
        </w:rPr>
        <w:t>基金</w:t>
      </w:r>
      <w:r>
        <w:rPr>
          <w:rFonts w:hint="eastAsia"/>
          <w:sz w:val="24"/>
          <w:szCs w:val="24"/>
        </w:rPr>
        <w:t>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w:t>
      </w:r>
      <w:r w:rsidR="00D66F4F">
        <w:rPr>
          <w:rFonts w:hint="eastAsia"/>
          <w:sz w:val="24"/>
          <w:szCs w:val="24"/>
        </w:rPr>
        <w:t>基金</w:t>
      </w:r>
      <w:r>
        <w:rPr>
          <w:rFonts w:hint="eastAsia"/>
          <w:sz w:val="24"/>
          <w:szCs w:val="24"/>
        </w:rPr>
        <w:t>份额持有人就同一事项书面要求召开</w:t>
      </w:r>
      <w:r w:rsidR="00D66F4F">
        <w:rPr>
          <w:rFonts w:hint="eastAsia"/>
          <w:sz w:val="24"/>
          <w:szCs w:val="24"/>
        </w:rPr>
        <w:t>基金</w:t>
      </w:r>
      <w:r>
        <w:rPr>
          <w:rFonts w:hint="eastAsia"/>
          <w:sz w:val="24"/>
          <w:szCs w:val="24"/>
        </w:rPr>
        <w:t>份额持有人大会，应当向</w:t>
      </w:r>
      <w:r w:rsidR="00D66F4F">
        <w:rPr>
          <w:rFonts w:hint="eastAsia"/>
          <w:sz w:val="24"/>
          <w:szCs w:val="24"/>
        </w:rPr>
        <w:t>基金</w:t>
      </w:r>
      <w:r>
        <w:rPr>
          <w:rFonts w:hint="eastAsia"/>
          <w:sz w:val="24"/>
          <w:szCs w:val="24"/>
        </w:rPr>
        <w:t>管理人提出书面提议。</w:t>
      </w:r>
      <w:r w:rsidR="00D66F4F">
        <w:rPr>
          <w:rFonts w:hint="eastAsia"/>
          <w:sz w:val="24"/>
          <w:szCs w:val="24"/>
        </w:rPr>
        <w:t>基金</w:t>
      </w:r>
      <w:r>
        <w:rPr>
          <w:rFonts w:hint="eastAsia"/>
          <w:sz w:val="24"/>
          <w:szCs w:val="24"/>
        </w:rPr>
        <w:t>管理人应当自收到书面提议之日起</w:t>
      </w:r>
      <w:r>
        <w:rPr>
          <w:rFonts w:hint="eastAsia"/>
          <w:bCs/>
          <w:sz w:val="24"/>
          <w:szCs w:val="24"/>
        </w:rPr>
        <w:t>10</w:t>
      </w:r>
      <w:r>
        <w:rPr>
          <w:rFonts w:hint="eastAsia"/>
          <w:sz w:val="24"/>
          <w:szCs w:val="24"/>
        </w:rPr>
        <w:t>日内决定是否召集，并书面告知提出提议的</w:t>
      </w:r>
      <w:r w:rsidR="00D66F4F">
        <w:rPr>
          <w:rFonts w:hint="eastAsia"/>
          <w:sz w:val="24"/>
          <w:szCs w:val="24"/>
        </w:rPr>
        <w:t>基金</w:t>
      </w:r>
      <w:r>
        <w:rPr>
          <w:rFonts w:hint="eastAsia"/>
          <w:sz w:val="24"/>
          <w:szCs w:val="24"/>
        </w:rPr>
        <w:t>份额持有人代表和</w:t>
      </w:r>
      <w:r w:rsidR="00D66F4F">
        <w:rPr>
          <w:rFonts w:hint="eastAsia"/>
          <w:sz w:val="24"/>
          <w:szCs w:val="24"/>
        </w:rPr>
        <w:t>基金</w:t>
      </w:r>
      <w:r>
        <w:rPr>
          <w:rFonts w:hint="eastAsia"/>
          <w:sz w:val="24"/>
          <w:szCs w:val="24"/>
        </w:rPr>
        <w:t>托管人。</w:t>
      </w:r>
      <w:r w:rsidR="00D66F4F">
        <w:rPr>
          <w:rFonts w:hint="eastAsia"/>
          <w:sz w:val="24"/>
          <w:szCs w:val="24"/>
        </w:rPr>
        <w:t>基金</w:t>
      </w:r>
      <w:r>
        <w:rPr>
          <w:rFonts w:hint="eastAsia"/>
          <w:sz w:val="24"/>
          <w:szCs w:val="24"/>
        </w:rPr>
        <w:t>管理人决定召集的，应当自出具书面决定之日起</w:t>
      </w:r>
      <w:r>
        <w:rPr>
          <w:rFonts w:hint="eastAsia"/>
          <w:bCs/>
          <w:sz w:val="24"/>
          <w:szCs w:val="24"/>
        </w:rPr>
        <w:t>60</w:t>
      </w:r>
      <w:r>
        <w:rPr>
          <w:rFonts w:hint="eastAsia"/>
          <w:sz w:val="24"/>
          <w:szCs w:val="24"/>
        </w:rPr>
        <w:t>日内召开；</w:t>
      </w:r>
      <w:r w:rsidR="00D66F4F">
        <w:rPr>
          <w:rFonts w:hint="eastAsia"/>
          <w:sz w:val="24"/>
          <w:szCs w:val="24"/>
        </w:rPr>
        <w:t>基金</w:t>
      </w:r>
      <w:r>
        <w:rPr>
          <w:rFonts w:hint="eastAsia"/>
          <w:sz w:val="24"/>
          <w:szCs w:val="24"/>
        </w:rPr>
        <w:t>管理人决定不召集，代表</w:t>
      </w:r>
      <w:r w:rsidR="00D66F4F">
        <w:rPr>
          <w:rFonts w:hint="eastAsia"/>
          <w:sz w:val="24"/>
          <w:szCs w:val="24"/>
        </w:rPr>
        <w:t>基金</w:t>
      </w:r>
      <w:r>
        <w:rPr>
          <w:rFonts w:hint="eastAsia"/>
          <w:sz w:val="24"/>
          <w:szCs w:val="24"/>
        </w:rPr>
        <w:t>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w:t>
      </w:r>
      <w:r w:rsidR="00D66F4F">
        <w:rPr>
          <w:rFonts w:hint="eastAsia"/>
          <w:sz w:val="24"/>
          <w:szCs w:val="24"/>
        </w:rPr>
        <w:t>基金</w:t>
      </w:r>
      <w:r>
        <w:rPr>
          <w:rFonts w:hint="eastAsia"/>
          <w:sz w:val="24"/>
          <w:szCs w:val="24"/>
        </w:rPr>
        <w:t>份额持有人仍认为有必要召开的，应当向</w:t>
      </w:r>
      <w:r w:rsidR="00D66F4F">
        <w:rPr>
          <w:rFonts w:hint="eastAsia"/>
          <w:sz w:val="24"/>
          <w:szCs w:val="24"/>
        </w:rPr>
        <w:t>基金</w:t>
      </w:r>
      <w:r>
        <w:rPr>
          <w:rFonts w:hint="eastAsia"/>
          <w:sz w:val="24"/>
          <w:szCs w:val="24"/>
        </w:rPr>
        <w:t>托管人提出书面提议。</w:t>
      </w:r>
      <w:r w:rsidR="00D66F4F">
        <w:rPr>
          <w:rFonts w:hint="eastAsia"/>
          <w:sz w:val="24"/>
          <w:szCs w:val="24"/>
        </w:rPr>
        <w:t>基金</w:t>
      </w:r>
      <w:r>
        <w:rPr>
          <w:rFonts w:hint="eastAsia"/>
          <w:sz w:val="24"/>
          <w:szCs w:val="24"/>
        </w:rPr>
        <w:t>托管人应当自收到书面提议之日起</w:t>
      </w:r>
      <w:r>
        <w:rPr>
          <w:rFonts w:hint="eastAsia"/>
          <w:bCs/>
          <w:sz w:val="24"/>
          <w:szCs w:val="24"/>
        </w:rPr>
        <w:t>10</w:t>
      </w:r>
      <w:r>
        <w:rPr>
          <w:rFonts w:hint="eastAsia"/>
          <w:sz w:val="24"/>
          <w:szCs w:val="24"/>
        </w:rPr>
        <w:t>日内决定是否召集，并书面告知提出提议的</w:t>
      </w:r>
      <w:r w:rsidR="00D66F4F">
        <w:rPr>
          <w:rFonts w:hint="eastAsia"/>
          <w:sz w:val="24"/>
          <w:szCs w:val="24"/>
        </w:rPr>
        <w:t>基</w:t>
      </w:r>
      <w:r w:rsidR="00D66F4F">
        <w:rPr>
          <w:rFonts w:hint="eastAsia"/>
          <w:sz w:val="24"/>
          <w:szCs w:val="24"/>
        </w:rPr>
        <w:lastRenderedPageBreak/>
        <w:t>金</w:t>
      </w:r>
      <w:r>
        <w:rPr>
          <w:rFonts w:hint="eastAsia"/>
          <w:sz w:val="24"/>
          <w:szCs w:val="24"/>
        </w:rPr>
        <w:t>份额持有人代表和</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托管人决定召集的，应当自出具书面决定之日起</w:t>
      </w:r>
      <w:r>
        <w:rPr>
          <w:sz w:val="24"/>
          <w:szCs w:val="24"/>
        </w:rPr>
        <w:t>60</w:t>
      </w:r>
      <w:r>
        <w:rPr>
          <w:rFonts w:hint="eastAsia"/>
          <w:sz w:val="24"/>
          <w:szCs w:val="24"/>
        </w:rPr>
        <w:t>日内召开</w:t>
      </w:r>
      <w:r>
        <w:rPr>
          <w:rFonts w:ascii="宋体" w:hAnsi="宋体" w:hint="eastAsia"/>
          <w:sz w:val="24"/>
          <w:szCs w:val="24"/>
        </w:rPr>
        <w:t>，并告知</w:t>
      </w:r>
      <w:r w:rsidR="00D66F4F">
        <w:rPr>
          <w:rFonts w:ascii="宋体" w:hAnsi="宋体" w:hint="eastAsia"/>
          <w:sz w:val="24"/>
          <w:szCs w:val="24"/>
        </w:rPr>
        <w:t>基金</w:t>
      </w:r>
      <w:r>
        <w:rPr>
          <w:rFonts w:ascii="宋体" w:hAnsi="宋体" w:hint="eastAsia"/>
          <w:sz w:val="24"/>
          <w:szCs w:val="24"/>
        </w:rPr>
        <w:t>管理人，</w:t>
      </w:r>
      <w:r w:rsidR="00D66F4F">
        <w:rPr>
          <w:rFonts w:ascii="宋体" w:hAnsi="宋体" w:hint="eastAsia"/>
          <w:sz w:val="24"/>
          <w:szCs w:val="24"/>
        </w:rPr>
        <w:t>基金</w:t>
      </w:r>
      <w:r>
        <w:rPr>
          <w:rFonts w:ascii="宋体" w:hAnsi="宋体" w:hint="eastAsia"/>
          <w:sz w:val="24"/>
          <w:szCs w:val="24"/>
        </w:rPr>
        <w:t>管理人应当配合</w:t>
      </w:r>
      <w:r>
        <w:rPr>
          <w:rFonts w:hint="eastAsia"/>
          <w:sz w:val="24"/>
          <w:szCs w:val="24"/>
        </w:rPr>
        <w:t>。</w:t>
      </w:r>
    </w:p>
    <w:p w14:paraId="7C1CB5CB" w14:textId="21E00C62" w:rsidR="00162361" w:rsidRDefault="006E32E7">
      <w:pPr>
        <w:spacing w:line="360" w:lineRule="auto"/>
        <w:ind w:firstLineChars="200" w:firstLine="480"/>
        <w:rPr>
          <w:sz w:val="24"/>
          <w:szCs w:val="24"/>
        </w:rPr>
      </w:pPr>
      <w:r>
        <w:rPr>
          <w:sz w:val="24"/>
          <w:szCs w:val="24"/>
        </w:rPr>
        <w:t>5</w:t>
      </w:r>
      <w:r>
        <w:rPr>
          <w:rFonts w:hint="eastAsia"/>
          <w:sz w:val="24"/>
          <w:szCs w:val="24"/>
        </w:rPr>
        <w:t>、代表</w:t>
      </w:r>
      <w:r w:rsidR="00D66F4F">
        <w:rPr>
          <w:rFonts w:hint="eastAsia"/>
          <w:sz w:val="24"/>
          <w:szCs w:val="24"/>
        </w:rPr>
        <w:t>基金</w:t>
      </w:r>
      <w:r>
        <w:rPr>
          <w:rFonts w:hint="eastAsia"/>
          <w:sz w:val="24"/>
          <w:szCs w:val="24"/>
        </w:rPr>
        <w:t>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w:t>
      </w:r>
      <w:r w:rsidR="00D66F4F">
        <w:rPr>
          <w:rFonts w:hint="eastAsia"/>
          <w:sz w:val="24"/>
          <w:szCs w:val="24"/>
        </w:rPr>
        <w:t>基金</w:t>
      </w:r>
      <w:r>
        <w:rPr>
          <w:rFonts w:hint="eastAsia"/>
          <w:sz w:val="24"/>
          <w:szCs w:val="24"/>
        </w:rPr>
        <w:t>份额持有人就同一事项要求召开</w:t>
      </w:r>
      <w:r w:rsidR="00D66F4F">
        <w:rPr>
          <w:rFonts w:hint="eastAsia"/>
          <w:sz w:val="24"/>
          <w:szCs w:val="24"/>
        </w:rPr>
        <w:t>基金</w:t>
      </w:r>
      <w:r>
        <w:rPr>
          <w:rFonts w:hint="eastAsia"/>
          <w:sz w:val="24"/>
          <w:szCs w:val="24"/>
        </w:rPr>
        <w:t>份额持有人大会，而</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托管人都不召集的，单独或合计代表</w:t>
      </w:r>
      <w:r w:rsidR="00D66F4F">
        <w:rPr>
          <w:rFonts w:hint="eastAsia"/>
          <w:sz w:val="24"/>
          <w:szCs w:val="24"/>
        </w:rPr>
        <w:t>基金</w:t>
      </w:r>
      <w:r>
        <w:rPr>
          <w:rFonts w:hint="eastAsia"/>
          <w:sz w:val="24"/>
          <w:szCs w:val="24"/>
        </w:rPr>
        <w:t>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w:t>
      </w:r>
      <w:r w:rsidR="00D66F4F">
        <w:rPr>
          <w:rFonts w:hint="eastAsia"/>
          <w:sz w:val="24"/>
          <w:szCs w:val="24"/>
        </w:rPr>
        <w:t>基金</w:t>
      </w:r>
      <w:r>
        <w:rPr>
          <w:rFonts w:hint="eastAsia"/>
          <w:sz w:val="24"/>
          <w:szCs w:val="24"/>
        </w:rPr>
        <w:t>份额持有人有权自行召集，并至少提前</w:t>
      </w:r>
      <w:r>
        <w:rPr>
          <w:sz w:val="24"/>
          <w:szCs w:val="24"/>
        </w:rPr>
        <w:t>30</w:t>
      </w:r>
      <w:r>
        <w:rPr>
          <w:rFonts w:hint="eastAsia"/>
          <w:sz w:val="24"/>
          <w:szCs w:val="24"/>
        </w:rPr>
        <w:t>日报中国证监会备案。</w:t>
      </w:r>
      <w:r w:rsidR="00D66F4F">
        <w:rPr>
          <w:rFonts w:hint="eastAsia"/>
          <w:sz w:val="24"/>
          <w:szCs w:val="24"/>
        </w:rPr>
        <w:t>基金</w:t>
      </w:r>
      <w:r>
        <w:rPr>
          <w:rFonts w:hint="eastAsia"/>
          <w:sz w:val="24"/>
          <w:szCs w:val="24"/>
        </w:rPr>
        <w:t>份额持有人依法自行召集</w:t>
      </w:r>
      <w:r w:rsidR="00D66F4F">
        <w:rPr>
          <w:rFonts w:hint="eastAsia"/>
          <w:sz w:val="24"/>
          <w:szCs w:val="24"/>
        </w:rPr>
        <w:t>基金</w:t>
      </w:r>
      <w:r>
        <w:rPr>
          <w:rFonts w:hint="eastAsia"/>
          <w:sz w:val="24"/>
          <w:szCs w:val="24"/>
        </w:rPr>
        <w:t>份额持有人大会的，</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托管人应当配合，不得阻碍、干扰。</w:t>
      </w:r>
    </w:p>
    <w:p w14:paraId="74771D6F" w14:textId="2B47C632" w:rsidR="00162361" w:rsidRDefault="006E32E7">
      <w:pPr>
        <w:spacing w:line="360" w:lineRule="auto"/>
        <w:ind w:firstLineChars="200" w:firstLine="480"/>
        <w:rPr>
          <w:sz w:val="24"/>
          <w:szCs w:val="24"/>
        </w:rPr>
      </w:pPr>
      <w:r>
        <w:rPr>
          <w:sz w:val="24"/>
          <w:szCs w:val="24"/>
        </w:rPr>
        <w:t>6</w:t>
      </w:r>
      <w:r>
        <w:rPr>
          <w:rFonts w:hint="eastAsia"/>
          <w:sz w:val="24"/>
          <w:szCs w:val="24"/>
        </w:rPr>
        <w:t>、</w:t>
      </w:r>
      <w:r w:rsidR="00D66F4F">
        <w:rPr>
          <w:rFonts w:hint="eastAsia"/>
          <w:sz w:val="24"/>
          <w:szCs w:val="24"/>
        </w:rPr>
        <w:t>基金</w:t>
      </w:r>
      <w:r>
        <w:rPr>
          <w:rFonts w:hint="eastAsia"/>
          <w:sz w:val="24"/>
          <w:szCs w:val="24"/>
        </w:rPr>
        <w:t>份额持有人会议的召集人负责选择确定开会时间、地点、方式和权益登记日。</w:t>
      </w:r>
    </w:p>
    <w:p w14:paraId="18B132B9" w14:textId="77777777" w:rsidR="00162361" w:rsidRDefault="00162361">
      <w:pPr>
        <w:spacing w:line="360" w:lineRule="auto"/>
        <w:ind w:firstLineChars="200" w:firstLine="480"/>
        <w:rPr>
          <w:sz w:val="24"/>
          <w:szCs w:val="24"/>
        </w:rPr>
      </w:pPr>
    </w:p>
    <w:p w14:paraId="60F39F5F" w14:textId="7B8B47A6" w:rsidR="00162361" w:rsidRDefault="006E32E7">
      <w:pPr>
        <w:spacing w:line="360" w:lineRule="auto"/>
        <w:ind w:firstLineChars="200" w:firstLine="480"/>
        <w:rPr>
          <w:sz w:val="24"/>
          <w:szCs w:val="24"/>
        </w:rPr>
      </w:pPr>
      <w:bookmarkStart w:id="232" w:name="_Toc79392586"/>
      <w:r>
        <w:rPr>
          <w:rFonts w:hint="eastAsia"/>
          <w:sz w:val="24"/>
          <w:szCs w:val="24"/>
        </w:rPr>
        <w:t>三、召开</w:t>
      </w:r>
      <w:r w:rsidR="00D66F4F">
        <w:rPr>
          <w:rFonts w:hint="eastAsia"/>
          <w:sz w:val="24"/>
          <w:szCs w:val="24"/>
        </w:rPr>
        <w:t>基金</w:t>
      </w:r>
      <w:r>
        <w:rPr>
          <w:rFonts w:hint="eastAsia"/>
          <w:sz w:val="24"/>
          <w:szCs w:val="24"/>
        </w:rPr>
        <w:t>份额持有人大会的通知时间、通知内容、通知方式</w:t>
      </w:r>
      <w:bookmarkEnd w:id="228"/>
      <w:bookmarkEnd w:id="229"/>
      <w:bookmarkEnd w:id="232"/>
    </w:p>
    <w:p w14:paraId="7D35FA3E" w14:textId="62A95A40" w:rsidR="00162361" w:rsidRDefault="006E32E7">
      <w:pPr>
        <w:spacing w:line="360" w:lineRule="auto"/>
        <w:ind w:firstLineChars="200" w:firstLine="480"/>
        <w:rPr>
          <w:sz w:val="24"/>
          <w:szCs w:val="24"/>
        </w:rPr>
      </w:pPr>
      <w:r>
        <w:rPr>
          <w:sz w:val="24"/>
          <w:szCs w:val="24"/>
        </w:rPr>
        <w:t>1</w:t>
      </w:r>
      <w:r>
        <w:rPr>
          <w:rFonts w:hint="eastAsia"/>
          <w:sz w:val="24"/>
          <w:szCs w:val="24"/>
        </w:rPr>
        <w:t>、召开</w:t>
      </w:r>
      <w:r w:rsidR="00D66F4F">
        <w:rPr>
          <w:rFonts w:hint="eastAsia"/>
          <w:sz w:val="24"/>
          <w:szCs w:val="24"/>
        </w:rPr>
        <w:t>基金</w:t>
      </w:r>
      <w:r>
        <w:rPr>
          <w:rFonts w:hint="eastAsia"/>
          <w:sz w:val="24"/>
          <w:szCs w:val="24"/>
        </w:rPr>
        <w:t>份额持有人大会，召集人应于会议召开前</w:t>
      </w:r>
      <w:r>
        <w:rPr>
          <w:rFonts w:hint="eastAsia"/>
          <w:bCs/>
          <w:sz w:val="24"/>
          <w:szCs w:val="24"/>
        </w:rPr>
        <w:t>30</w:t>
      </w:r>
      <w:r>
        <w:rPr>
          <w:rFonts w:hint="eastAsia"/>
          <w:sz w:val="24"/>
          <w:szCs w:val="24"/>
        </w:rPr>
        <w:t>日，在规定媒介公告。</w:t>
      </w:r>
      <w:r w:rsidR="00D66F4F">
        <w:rPr>
          <w:rFonts w:hint="eastAsia"/>
          <w:sz w:val="24"/>
          <w:szCs w:val="24"/>
        </w:rPr>
        <w:t>基金</w:t>
      </w:r>
      <w:r>
        <w:rPr>
          <w:rFonts w:hint="eastAsia"/>
          <w:sz w:val="24"/>
          <w:szCs w:val="24"/>
        </w:rPr>
        <w:t>份额持有人大会通知应至少载明以下内容：</w:t>
      </w:r>
    </w:p>
    <w:p w14:paraId="1ACE0A98" w14:textId="77777777"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）会议召开的时间、地点和会议形式；</w:t>
      </w:r>
    </w:p>
    <w:p w14:paraId="6D793C9D" w14:textId="77777777"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）会议</w:t>
      </w:r>
      <w:proofErr w:type="gramStart"/>
      <w:r>
        <w:rPr>
          <w:rFonts w:hint="eastAsia"/>
          <w:sz w:val="24"/>
          <w:szCs w:val="24"/>
        </w:rPr>
        <w:t>拟审议</w:t>
      </w:r>
      <w:proofErr w:type="gramEnd"/>
      <w:r>
        <w:rPr>
          <w:rFonts w:hint="eastAsia"/>
          <w:sz w:val="24"/>
          <w:szCs w:val="24"/>
        </w:rPr>
        <w:t>的事项、议事程序和表决方式；</w:t>
      </w:r>
    </w:p>
    <w:p w14:paraId="5F17333E" w14:textId="70A55EA1"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）有权出席</w:t>
      </w:r>
      <w:r w:rsidR="00D66F4F">
        <w:rPr>
          <w:rFonts w:hint="eastAsia"/>
          <w:sz w:val="24"/>
          <w:szCs w:val="24"/>
        </w:rPr>
        <w:t>基金</w:t>
      </w:r>
      <w:r>
        <w:rPr>
          <w:rFonts w:hint="eastAsia"/>
          <w:sz w:val="24"/>
          <w:szCs w:val="24"/>
        </w:rPr>
        <w:t>份额持有人大会的</w:t>
      </w:r>
      <w:r w:rsidR="00D66F4F">
        <w:rPr>
          <w:rFonts w:hint="eastAsia"/>
          <w:sz w:val="24"/>
          <w:szCs w:val="24"/>
        </w:rPr>
        <w:t>基金</w:t>
      </w:r>
      <w:r>
        <w:rPr>
          <w:rFonts w:hint="eastAsia"/>
          <w:sz w:val="24"/>
          <w:szCs w:val="24"/>
        </w:rPr>
        <w:t>份额持有人的权益登记日；</w:t>
      </w:r>
    </w:p>
    <w:p w14:paraId="1815B40F" w14:textId="77777777"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）授权委托证明的内容要求（包括但不限于代理人身份，代理权限和代理有效期限等）、送达时间和地点</w:t>
      </w:r>
      <w:r>
        <w:rPr>
          <w:rFonts w:hint="eastAsia"/>
          <w:bCs/>
          <w:sz w:val="24"/>
          <w:szCs w:val="24"/>
        </w:rPr>
        <w:t>；</w:t>
      </w:r>
    </w:p>
    <w:p w14:paraId="13A95175" w14:textId="77777777" w:rsidR="00162361" w:rsidRDefault="006E32E7">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）会务常设联系人姓名及联系电话；</w:t>
      </w:r>
    </w:p>
    <w:p w14:paraId="61A6BD35" w14:textId="77777777" w:rsidR="00162361" w:rsidRDefault="006E32E7">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）出席会议者必须准备的文件和必须履行的手续；</w:t>
      </w:r>
    </w:p>
    <w:p w14:paraId="54B593F0" w14:textId="77777777" w:rsidR="00162361" w:rsidRDefault="006E32E7">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）召集人需要通知的其他事项。</w:t>
      </w:r>
    </w:p>
    <w:p w14:paraId="54F9376D" w14:textId="132C3FE0" w:rsidR="00162361" w:rsidRDefault="006E32E7">
      <w:pPr>
        <w:spacing w:line="360" w:lineRule="auto"/>
        <w:ind w:firstLineChars="200" w:firstLine="480"/>
        <w:rPr>
          <w:sz w:val="24"/>
          <w:szCs w:val="24"/>
        </w:rPr>
      </w:pPr>
      <w:r>
        <w:rPr>
          <w:sz w:val="24"/>
          <w:szCs w:val="24"/>
        </w:rPr>
        <w:t>2</w:t>
      </w:r>
      <w:r>
        <w:rPr>
          <w:rFonts w:hint="eastAsia"/>
          <w:sz w:val="24"/>
          <w:szCs w:val="24"/>
        </w:rPr>
        <w:t>、采取通讯开会方式并进行表决的情况下，由会议召集人决定在会议通知中说明本次</w:t>
      </w:r>
      <w:r w:rsidR="00D66F4F">
        <w:rPr>
          <w:rFonts w:hint="eastAsia"/>
          <w:sz w:val="24"/>
          <w:szCs w:val="24"/>
        </w:rPr>
        <w:t>基金</w:t>
      </w:r>
      <w:r>
        <w:rPr>
          <w:rFonts w:hint="eastAsia"/>
          <w:sz w:val="24"/>
          <w:szCs w:val="24"/>
        </w:rPr>
        <w:t>份额持有人大会所采取的具体通讯方式、委托的公证机关及其联系方式和联系人、表决意见寄交的截止时间和收取方式。</w:t>
      </w:r>
    </w:p>
    <w:p w14:paraId="77D0373F" w14:textId="0CEF41D8" w:rsidR="00162361" w:rsidRDefault="006E32E7">
      <w:pPr>
        <w:spacing w:line="360" w:lineRule="auto"/>
        <w:ind w:firstLineChars="200" w:firstLine="480"/>
        <w:rPr>
          <w:sz w:val="24"/>
          <w:szCs w:val="24"/>
        </w:rPr>
      </w:pPr>
      <w:r>
        <w:rPr>
          <w:sz w:val="24"/>
          <w:szCs w:val="24"/>
        </w:rPr>
        <w:t>3</w:t>
      </w:r>
      <w:r>
        <w:rPr>
          <w:rFonts w:hint="eastAsia"/>
          <w:sz w:val="24"/>
          <w:szCs w:val="24"/>
        </w:rPr>
        <w:t>、如召集人为</w:t>
      </w:r>
      <w:r w:rsidR="00D66F4F">
        <w:rPr>
          <w:rFonts w:hint="eastAsia"/>
          <w:sz w:val="24"/>
          <w:szCs w:val="24"/>
        </w:rPr>
        <w:t>基金</w:t>
      </w:r>
      <w:r>
        <w:rPr>
          <w:rFonts w:hint="eastAsia"/>
          <w:sz w:val="24"/>
          <w:szCs w:val="24"/>
        </w:rPr>
        <w:t>管理人，还应另行书面通知</w:t>
      </w:r>
      <w:r w:rsidR="00D66F4F">
        <w:rPr>
          <w:rFonts w:hint="eastAsia"/>
          <w:sz w:val="24"/>
          <w:szCs w:val="24"/>
        </w:rPr>
        <w:t>基金</w:t>
      </w:r>
      <w:r>
        <w:rPr>
          <w:rFonts w:hint="eastAsia"/>
          <w:sz w:val="24"/>
          <w:szCs w:val="24"/>
        </w:rPr>
        <w:t>托管人到指定地点对表决意见的计票进行监督；如召集人为</w:t>
      </w:r>
      <w:r w:rsidR="00D66F4F">
        <w:rPr>
          <w:rFonts w:hint="eastAsia"/>
          <w:sz w:val="24"/>
          <w:szCs w:val="24"/>
        </w:rPr>
        <w:t>基金</w:t>
      </w:r>
      <w:r>
        <w:rPr>
          <w:rFonts w:hint="eastAsia"/>
          <w:sz w:val="24"/>
          <w:szCs w:val="24"/>
        </w:rPr>
        <w:t>托管人，则应另行书面通知</w:t>
      </w:r>
      <w:r w:rsidR="00D66F4F">
        <w:rPr>
          <w:rFonts w:hint="eastAsia"/>
          <w:sz w:val="24"/>
          <w:szCs w:val="24"/>
        </w:rPr>
        <w:t>基金</w:t>
      </w:r>
      <w:r>
        <w:rPr>
          <w:rFonts w:hint="eastAsia"/>
          <w:sz w:val="24"/>
          <w:szCs w:val="24"/>
        </w:rPr>
        <w:t>管理人到指定地点对表决意见的计票进行监督；如召集人为</w:t>
      </w:r>
      <w:r w:rsidR="00D66F4F">
        <w:rPr>
          <w:rFonts w:hint="eastAsia"/>
          <w:sz w:val="24"/>
          <w:szCs w:val="24"/>
        </w:rPr>
        <w:t>基金</w:t>
      </w:r>
      <w:r>
        <w:rPr>
          <w:rFonts w:hint="eastAsia"/>
          <w:sz w:val="24"/>
          <w:szCs w:val="24"/>
        </w:rPr>
        <w:t>份额持有人，则应另行书面通知</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托管人到指定地点对表决意见的计票进行监督。</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w:t>
      </w:r>
      <w:proofErr w:type="gramStart"/>
      <w:r>
        <w:rPr>
          <w:rFonts w:hint="eastAsia"/>
          <w:sz w:val="24"/>
          <w:szCs w:val="24"/>
        </w:rPr>
        <w:t>拒不派</w:t>
      </w:r>
      <w:proofErr w:type="gramEnd"/>
      <w:r>
        <w:rPr>
          <w:rFonts w:hint="eastAsia"/>
          <w:sz w:val="24"/>
          <w:szCs w:val="24"/>
        </w:rPr>
        <w:t>代表对表决意见的计票进行监督的，不影响表决意见</w:t>
      </w:r>
      <w:r>
        <w:rPr>
          <w:rFonts w:hint="eastAsia"/>
          <w:sz w:val="24"/>
          <w:szCs w:val="24"/>
        </w:rPr>
        <w:lastRenderedPageBreak/>
        <w:t>的计票效力。</w:t>
      </w:r>
    </w:p>
    <w:p w14:paraId="09E46640" w14:textId="77777777" w:rsidR="00162361" w:rsidRDefault="00162361">
      <w:pPr>
        <w:spacing w:line="360" w:lineRule="auto"/>
        <w:ind w:firstLineChars="200" w:firstLine="480"/>
        <w:rPr>
          <w:bCs/>
          <w:sz w:val="24"/>
          <w:szCs w:val="24"/>
        </w:rPr>
      </w:pPr>
    </w:p>
    <w:p w14:paraId="1A334A31" w14:textId="51BDA8E0" w:rsidR="00162361" w:rsidRDefault="006E32E7">
      <w:pPr>
        <w:spacing w:line="360" w:lineRule="auto"/>
        <w:ind w:firstLineChars="200" w:firstLine="480"/>
        <w:rPr>
          <w:sz w:val="24"/>
          <w:szCs w:val="24"/>
        </w:rPr>
      </w:pPr>
      <w:bookmarkStart w:id="233" w:name="_Toc57530246"/>
      <w:bookmarkStart w:id="234" w:name="_Toc15641223"/>
      <w:bookmarkStart w:id="235" w:name="_Toc79392587"/>
      <w:r>
        <w:rPr>
          <w:rFonts w:hint="eastAsia"/>
          <w:sz w:val="24"/>
          <w:szCs w:val="24"/>
        </w:rPr>
        <w:t>四、</w:t>
      </w:r>
      <w:r w:rsidR="00D66F4F">
        <w:rPr>
          <w:rFonts w:hint="eastAsia"/>
          <w:sz w:val="24"/>
          <w:szCs w:val="24"/>
        </w:rPr>
        <w:t>基金</w:t>
      </w:r>
      <w:r>
        <w:rPr>
          <w:rFonts w:hint="eastAsia"/>
          <w:sz w:val="24"/>
          <w:szCs w:val="24"/>
        </w:rPr>
        <w:t>份额持有人出席会议的方式</w:t>
      </w:r>
      <w:bookmarkEnd w:id="233"/>
      <w:bookmarkEnd w:id="234"/>
      <w:bookmarkEnd w:id="235"/>
    </w:p>
    <w:p w14:paraId="3CB20255" w14:textId="6A3211BC"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份额持有人大会可通过现场开会方式</w:t>
      </w:r>
      <w:r w:rsidR="006E32E7">
        <w:rPr>
          <w:rFonts w:hint="eastAsia"/>
          <w:bCs/>
          <w:sz w:val="24"/>
          <w:szCs w:val="24"/>
        </w:rPr>
        <w:t>、</w:t>
      </w:r>
      <w:r w:rsidR="006E32E7">
        <w:rPr>
          <w:rFonts w:hint="eastAsia"/>
          <w:sz w:val="24"/>
          <w:szCs w:val="24"/>
        </w:rPr>
        <w:t>通讯开会</w:t>
      </w:r>
      <w:r w:rsidR="006E32E7">
        <w:rPr>
          <w:rFonts w:hint="eastAsia"/>
          <w:bCs/>
          <w:sz w:val="24"/>
          <w:szCs w:val="24"/>
        </w:rPr>
        <w:t>或</w:t>
      </w:r>
      <w:r w:rsidR="006E32E7">
        <w:rPr>
          <w:rFonts w:hint="eastAsia"/>
          <w:sz w:val="24"/>
          <w:szCs w:val="24"/>
        </w:rPr>
        <w:t>法律法规</w:t>
      </w:r>
      <w:r w:rsidR="006E32E7">
        <w:rPr>
          <w:rFonts w:hint="eastAsia"/>
          <w:bCs/>
          <w:sz w:val="24"/>
          <w:szCs w:val="24"/>
        </w:rPr>
        <w:t>和</w:t>
      </w:r>
      <w:r w:rsidR="006E32E7">
        <w:rPr>
          <w:rFonts w:hint="eastAsia"/>
          <w:sz w:val="24"/>
          <w:szCs w:val="24"/>
        </w:rPr>
        <w:t>监管</w:t>
      </w:r>
      <w:r w:rsidR="006E32E7">
        <w:rPr>
          <w:rFonts w:hint="eastAsia"/>
          <w:bCs/>
          <w:sz w:val="24"/>
          <w:szCs w:val="24"/>
        </w:rPr>
        <w:t>机</w:t>
      </w:r>
      <w:r w:rsidR="00FC62E6">
        <w:rPr>
          <w:rFonts w:hint="eastAsia"/>
          <w:bCs/>
          <w:sz w:val="24"/>
          <w:szCs w:val="24"/>
        </w:rPr>
        <w:t>构</w:t>
      </w:r>
      <w:r w:rsidR="006E32E7">
        <w:rPr>
          <w:rFonts w:hint="eastAsia"/>
          <w:sz w:val="24"/>
          <w:szCs w:val="24"/>
        </w:rPr>
        <w:t>允许的其他方式召开，会议的召开方式由会议召集人确定。</w:t>
      </w:r>
    </w:p>
    <w:p w14:paraId="14104A21" w14:textId="7AF6BE54" w:rsidR="00162361" w:rsidRDefault="006E32E7">
      <w:pPr>
        <w:spacing w:line="360" w:lineRule="auto"/>
        <w:ind w:firstLineChars="200" w:firstLine="480"/>
        <w:rPr>
          <w:sz w:val="24"/>
          <w:szCs w:val="24"/>
        </w:rPr>
      </w:pPr>
      <w:r>
        <w:rPr>
          <w:sz w:val="24"/>
          <w:szCs w:val="24"/>
        </w:rPr>
        <w:t>1</w:t>
      </w:r>
      <w:r>
        <w:rPr>
          <w:rFonts w:hint="eastAsia"/>
          <w:sz w:val="24"/>
          <w:szCs w:val="24"/>
        </w:rPr>
        <w:t>、现场开会。由</w:t>
      </w:r>
      <w:r w:rsidR="00D66F4F">
        <w:rPr>
          <w:rFonts w:hint="eastAsia"/>
          <w:sz w:val="24"/>
          <w:szCs w:val="24"/>
        </w:rPr>
        <w:t>基金</w:t>
      </w:r>
      <w:r>
        <w:rPr>
          <w:rFonts w:hint="eastAsia"/>
          <w:sz w:val="24"/>
          <w:szCs w:val="24"/>
        </w:rPr>
        <w:t>份额持有人本人出席或以代理投票授权委托证明委派代表出席，现场开会时</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托管人的授权代表应当列席</w:t>
      </w:r>
      <w:r w:rsidR="00D66F4F">
        <w:rPr>
          <w:rFonts w:hint="eastAsia"/>
          <w:sz w:val="24"/>
          <w:szCs w:val="24"/>
        </w:rPr>
        <w:t>基金</w:t>
      </w:r>
      <w:r>
        <w:rPr>
          <w:rFonts w:hint="eastAsia"/>
          <w:sz w:val="24"/>
          <w:szCs w:val="24"/>
        </w:rPr>
        <w:t>份额持有人大会，</w:t>
      </w:r>
      <w:r w:rsidR="00D66F4F">
        <w:rPr>
          <w:rFonts w:hint="eastAsia"/>
          <w:sz w:val="24"/>
          <w:szCs w:val="24"/>
        </w:rPr>
        <w:t>基金</w:t>
      </w:r>
      <w:r>
        <w:rPr>
          <w:rFonts w:hint="eastAsia"/>
          <w:sz w:val="24"/>
          <w:szCs w:val="24"/>
        </w:rPr>
        <w:t>管理人或</w:t>
      </w:r>
      <w:r w:rsidR="00D66F4F">
        <w:rPr>
          <w:rFonts w:ascii="宋体" w:hAnsi="宋体" w:hint="eastAsia"/>
          <w:bCs/>
          <w:sz w:val="24"/>
          <w:szCs w:val="24"/>
        </w:rPr>
        <w:t>基金</w:t>
      </w:r>
      <w:r>
        <w:rPr>
          <w:rFonts w:ascii="宋体" w:hAnsi="宋体" w:hint="eastAsia"/>
          <w:bCs/>
          <w:sz w:val="24"/>
          <w:szCs w:val="24"/>
        </w:rPr>
        <w:t>托管人</w:t>
      </w:r>
      <w:r>
        <w:rPr>
          <w:rFonts w:hint="eastAsia"/>
          <w:sz w:val="24"/>
          <w:szCs w:val="24"/>
        </w:rPr>
        <w:t>不派代表列席的，不影响表决效力。现场开会同时符合以下条件时，可以进行</w:t>
      </w:r>
      <w:r w:rsidR="00D66F4F">
        <w:rPr>
          <w:rFonts w:hint="eastAsia"/>
          <w:sz w:val="24"/>
          <w:szCs w:val="24"/>
        </w:rPr>
        <w:t>基金</w:t>
      </w:r>
      <w:r>
        <w:rPr>
          <w:rFonts w:hint="eastAsia"/>
          <w:sz w:val="24"/>
          <w:szCs w:val="24"/>
        </w:rPr>
        <w:t>份额持有人大会议程：</w:t>
      </w:r>
    </w:p>
    <w:p w14:paraId="4FF87FE5" w14:textId="4044039F"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）亲自出席会议者持有</w:t>
      </w:r>
      <w:r w:rsidR="00D66F4F">
        <w:rPr>
          <w:rFonts w:hint="eastAsia"/>
          <w:sz w:val="24"/>
          <w:szCs w:val="24"/>
        </w:rPr>
        <w:t>基金</w:t>
      </w:r>
      <w:r>
        <w:rPr>
          <w:rFonts w:hint="eastAsia"/>
          <w:sz w:val="24"/>
          <w:szCs w:val="24"/>
        </w:rPr>
        <w:t>份额的凭证、受托出席会议者出具的委托人持有</w:t>
      </w:r>
      <w:r w:rsidR="00D66F4F">
        <w:rPr>
          <w:rFonts w:hint="eastAsia"/>
          <w:sz w:val="24"/>
          <w:szCs w:val="24"/>
        </w:rPr>
        <w:t>基金</w:t>
      </w:r>
      <w:r>
        <w:rPr>
          <w:rFonts w:hint="eastAsia"/>
          <w:sz w:val="24"/>
          <w:szCs w:val="24"/>
        </w:rPr>
        <w:t>份额的凭证及委托人的代理投票授权委托证明符合法律法规、《</w:t>
      </w:r>
      <w:r w:rsidR="00D66F4F">
        <w:rPr>
          <w:rFonts w:hint="eastAsia"/>
          <w:sz w:val="24"/>
          <w:szCs w:val="24"/>
        </w:rPr>
        <w:t>基金</w:t>
      </w:r>
      <w:r>
        <w:rPr>
          <w:rFonts w:hint="eastAsia"/>
          <w:sz w:val="24"/>
          <w:szCs w:val="24"/>
        </w:rPr>
        <w:t>合同》和会议通知的规定，并且持有</w:t>
      </w:r>
      <w:r w:rsidR="00D66F4F">
        <w:rPr>
          <w:rFonts w:hint="eastAsia"/>
          <w:sz w:val="24"/>
          <w:szCs w:val="24"/>
        </w:rPr>
        <w:t>基金</w:t>
      </w:r>
      <w:r>
        <w:rPr>
          <w:rFonts w:hint="eastAsia"/>
          <w:sz w:val="24"/>
          <w:szCs w:val="24"/>
        </w:rPr>
        <w:t>份额的凭证与</w:t>
      </w:r>
      <w:r w:rsidR="00D66F4F">
        <w:rPr>
          <w:rFonts w:hint="eastAsia"/>
          <w:sz w:val="24"/>
          <w:szCs w:val="24"/>
        </w:rPr>
        <w:t>基金</w:t>
      </w:r>
      <w:r>
        <w:rPr>
          <w:rFonts w:hint="eastAsia"/>
          <w:sz w:val="24"/>
          <w:szCs w:val="24"/>
        </w:rPr>
        <w:t>管理人持有的登记资料相符；</w:t>
      </w:r>
    </w:p>
    <w:p w14:paraId="0B4F5EF8" w14:textId="260C22F3" w:rsidR="00162361" w:rsidRDefault="006E32E7">
      <w:pPr>
        <w:spacing w:line="360" w:lineRule="auto"/>
        <w:ind w:firstLineChars="200" w:firstLine="480"/>
        <w:rPr>
          <w:rFonts w:ascii="宋体" w:hAnsi="宋体"/>
          <w:sz w:val="24"/>
        </w:rPr>
      </w:pPr>
      <w:r>
        <w:rPr>
          <w:rFonts w:hint="eastAsia"/>
          <w:sz w:val="24"/>
          <w:szCs w:val="24"/>
        </w:rPr>
        <w:t>（</w:t>
      </w:r>
      <w:r>
        <w:rPr>
          <w:sz w:val="24"/>
          <w:szCs w:val="24"/>
        </w:rPr>
        <w:t>2</w:t>
      </w:r>
      <w:r>
        <w:rPr>
          <w:rFonts w:hint="eastAsia"/>
          <w:sz w:val="24"/>
          <w:szCs w:val="24"/>
        </w:rPr>
        <w:t>）经核对，汇总到会者出示的在权益登记日持有</w:t>
      </w:r>
      <w:r w:rsidR="00D66F4F">
        <w:rPr>
          <w:rFonts w:hint="eastAsia"/>
          <w:sz w:val="24"/>
          <w:szCs w:val="24"/>
        </w:rPr>
        <w:t>基金</w:t>
      </w:r>
      <w:r>
        <w:rPr>
          <w:rFonts w:hint="eastAsia"/>
          <w:sz w:val="24"/>
          <w:szCs w:val="24"/>
        </w:rPr>
        <w:t>份额的凭证显示，有效的</w:t>
      </w:r>
      <w:r w:rsidR="00D66F4F">
        <w:rPr>
          <w:rFonts w:hint="eastAsia"/>
          <w:sz w:val="24"/>
          <w:szCs w:val="24"/>
        </w:rPr>
        <w:t>基金</w:t>
      </w:r>
      <w:r>
        <w:rPr>
          <w:rFonts w:hint="eastAsia"/>
          <w:sz w:val="24"/>
          <w:szCs w:val="24"/>
        </w:rPr>
        <w:t>份额不少于本</w:t>
      </w:r>
      <w:r w:rsidR="00D66F4F">
        <w:rPr>
          <w:rFonts w:hint="eastAsia"/>
          <w:sz w:val="24"/>
          <w:szCs w:val="24"/>
        </w:rPr>
        <w:t>基金</w:t>
      </w:r>
      <w:r>
        <w:rPr>
          <w:rFonts w:hint="eastAsia"/>
          <w:sz w:val="24"/>
          <w:szCs w:val="24"/>
        </w:rPr>
        <w:t>在权益登记日</w:t>
      </w:r>
      <w:r w:rsidR="00D66F4F">
        <w:rPr>
          <w:rFonts w:hint="eastAsia"/>
          <w:sz w:val="24"/>
          <w:szCs w:val="24"/>
        </w:rPr>
        <w:t>基金</w:t>
      </w:r>
      <w:r>
        <w:rPr>
          <w:rFonts w:hint="eastAsia"/>
          <w:sz w:val="24"/>
          <w:szCs w:val="24"/>
        </w:rPr>
        <w:t>总份额的</w:t>
      </w:r>
      <w:r>
        <w:rPr>
          <w:rFonts w:hint="eastAsia"/>
          <w:bCs/>
          <w:sz w:val="24"/>
          <w:szCs w:val="24"/>
        </w:rPr>
        <w:t>二分之一</w:t>
      </w:r>
      <w:r>
        <w:rPr>
          <w:rFonts w:hint="eastAsia"/>
          <w:sz w:val="24"/>
          <w:szCs w:val="24"/>
        </w:rPr>
        <w:t>（含</w:t>
      </w:r>
      <w:r>
        <w:rPr>
          <w:rFonts w:hint="eastAsia"/>
          <w:bCs/>
          <w:sz w:val="24"/>
          <w:szCs w:val="24"/>
        </w:rPr>
        <w:t>二分之一</w:t>
      </w:r>
      <w:r>
        <w:rPr>
          <w:bCs/>
          <w:sz w:val="24"/>
          <w:szCs w:val="24"/>
        </w:rPr>
        <w:t>）。</w:t>
      </w:r>
      <w:r>
        <w:rPr>
          <w:rFonts w:hint="eastAsia"/>
          <w:bCs/>
          <w:sz w:val="24"/>
          <w:szCs w:val="24"/>
        </w:rPr>
        <w:t>若到会者在权益登记日代表</w:t>
      </w:r>
      <w:r>
        <w:rPr>
          <w:rFonts w:hint="eastAsia"/>
          <w:sz w:val="24"/>
          <w:szCs w:val="24"/>
        </w:rPr>
        <w:t>的</w:t>
      </w:r>
      <w:r>
        <w:rPr>
          <w:rFonts w:hint="eastAsia"/>
          <w:bCs/>
          <w:sz w:val="24"/>
          <w:szCs w:val="24"/>
        </w:rPr>
        <w:t>有效</w:t>
      </w:r>
      <w:r>
        <w:rPr>
          <w:rFonts w:hint="eastAsia"/>
          <w:sz w:val="24"/>
          <w:szCs w:val="24"/>
        </w:rPr>
        <w:t>的</w:t>
      </w:r>
      <w:r w:rsidR="00D66F4F">
        <w:rPr>
          <w:rFonts w:hint="eastAsia"/>
          <w:sz w:val="24"/>
          <w:szCs w:val="24"/>
        </w:rPr>
        <w:t>基金</w:t>
      </w:r>
      <w:r>
        <w:rPr>
          <w:rFonts w:hint="eastAsia"/>
          <w:sz w:val="24"/>
          <w:szCs w:val="24"/>
        </w:rPr>
        <w:t>份额</w:t>
      </w:r>
      <w:r>
        <w:rPr>
          <w:rFonts w:hint="eastAsia"/>
          <w:bCs/>
          <w:sz w:val="24"/>
          <w:szCs w:val="24"/>
        </w:rPr>
        <w:t>少于本</w:t>
      </w:r>
      <w:r w:rsidR="00D66F4F">
        <w:rPr>
          <w:rFonts w:hint="eastAsia"/>
          <w:bCs/>
          <w:sz w:val="24"/>
          <w:szCs w:val="24"/>
        </w:rPr>
        <w:t>基金</w:t>
      </w:r>
      <w:r>
        <w:rPr>
          <w:rFonts w:hint="eastAsia"/>
          <w:bCs/>
          <w:sz w:val="24"/>
          <w:szCs w:val="24"/>
        </w:rPr>
        <w:t>在权益登记日</w:t>
      </w:r>
      <w:r w:rsidR="00D66F4F">
        <w:rPr>
          <w:rFonts w:hint="eastAsia"/>
          <w:bCs/>
          <w:sz w:val="24"/>
          <w:szCs w:val="24"/>
        </w:rPr>
        <w:t>基金</w:t>
      </w:r>
      <w:r>
        <w:rPr>
          <w:rFonts w:hint="eastAsia"/>
          <w:bCs/>
          <w:sz w:val="24"/>
          <w:szCs w:val="24"/>
        </w:rPr>
        <w:t>总份额</w:t>
      </w:r>
      <w:r>
        <w:rPr>
          <w:rFonts w:hint="eastAsia"/>
          <w:sz w:val="24"/>
          <w:szCs w:val="24"/>
        </w:rPr>
        <w:t>的</w:t>
      </w:r>
      <w:r>
        <w:rPr>
          <w:rFonts w:hint="eastAsia"/>
          <w:bCs/>
          <w:sz w:val="24"/>
          <w:szCs w:val="24"/>
        </w:rPr>
        <w:t>二分之一</w:t>
      </w:r>
      <w:r>
        <w:rPr>
          <w:rFonts w:hint="eastAsia"/>
          <w:sz w:val="24"/>
          <w:szCs w:val="24"/>
        </w:rPr>
        <w:t>，召集人可以在原公告的</w:t>
      </w:r>
      <w:r w:rsidR="00D66F4F">
        <w:rPr>
          <w:rFonts w:hint="eastAsia"/>
          <w:sz w:val="24"/>
          <w:szCs w:val="24"/>
        </w:rPr>
        <w:t>基金</w:t>
      </w:r>
      <w:r>
        <w:rPr>
          <w:rFonts w:hint="eastAsia"/>
          <w:sz w:val="24"/>
          <w:szCs w:val="24"/>
        </w:rPr>
        <w:t>份额持有人大会召开时间的</w:t>
      </w:r>
      <w:r>
        <w:rPr>
          <w:rFonts w:hint="eastAsia"/>
          <w:bCs/>
          <w:sz w:val="24"/>
          <w:szCs w:val="24"/>
        </w:rPr>
        <w:t>3</w:t>
      </w:r>
      <w:r>
        <w:rPr>
          <w:rFonts w:hint="eastAsia"/>
          <w:bCs/>
          <w:sz w:val="24"/>
          <w:szCs w:val="24"/>
        </w:rPr>
        <w:t>个月</w:t>
      </w:r>
      <w:r>
        <w:rPr>
          <w:rFonts w:hint="eastAsia"/>
          <w:sz w:val="24"/>
          <w:szCs w:val="24"/>
        </w:rPr>
        <w:t>以后、</w:t>
      </w:r>
      <w:r>
        <w:rPr>
          <w:rFonts w:hint="eastAsia"/>
          <w:bCs/>
          <w:sz w:val="24"/>
          <w:szCs w:val="24"/>
        </w:rPr>
        <w:t>6</w:t>
      </w:r>
      <w:r>
        <w:rPr>
          <w:rFonts w:hint="eastAsia"/>
          <w:bCs/>
          <w:sz w:val="24"/>
          <w:szCs w:val="24"/>
        </w:rPr>
        <w:t>个月</w:t>
      </w:r>
      <w:r>
        <w:rPr>
          <w:rFonts w:hint="eastAsia"/>
          <w:sz w:val="24"/>
          <w:szCs w:val="24"/>
        </w:rPr>
        <w:t>以内，就原定审议事项重新召集</w:t>
      </w:r>
      <w:r w:rsidR="00D66F4F">
        <w:rPr>
          <w:rFonts w:hint="eastAsia"/>
          <w:sz w:val="24"/>
          <w:szCs w:val="24"/>
        </w:rPr>
        <w:t>基金</w:t>
      </w:r>
      <w:r>
        <w:rPr>
          <w:rFonts w:hint="eastAsia"/>
          <w:sz w:val="24"/>
          <w:szCs w:val="24"/>
        </w:rPr>
        <w:t>份额持有人大会。重新召集的</w:t>
      </w:r>
      <w:r w:rsidR="00D66F4F">
        <w:rPr>
          <w:rFonts w:hint="eastAsia"/>
          <w:sz w:val="24"/>
          <w:szCs w:val="24"/>
        </w:rPr>
        <w:t>基金</w:t>
      </w:r>
      <w:r>
        <w:rPr>
          <w:rFonts w:hint="eastAsia"/>
          <w:sz w:val="24"/>
          <w:szCs w:val="24"/>
        </w:rPr>
        <w:t>份额持有人大会</w:t>
      </w:r>
      <w:r>
        <w:rPr>
          <w:rFonts w:hint="eastAsia"/>
          <w:bCs/>
          <w:sz w:val="24"/>
          <w:szCs w:val="24"/>
        </w:rPr>
        <w:t>到会者在权益登记日</w:t>
      </w:r>
      <w:r>
        <w:rPr>
          <w:rFonts w:hint="eastAsia"/>
          <w:sz w:val="24"/>
          <w:szCs w:val="24"/>
        </w:rPr>
        <w:t>代表</w:t>
      </w:r>
      <w:r>
        <w:rPr>
          <w:rFonts w:hint="eastAsia"/>
          <w:bCs/>
          <w:sz w:val="24"/>
          <w:szCs w:val="24"/>
        </w:rPr>
        <w:t>的有效的</w:t>
      </w:r>
      <w:r w:rsidR="00D66F4F">
        <w:rPr>
          <w:rFonts w:hint="eastAsia"/>
          <w:sz w:val="24"/>
          <w:szCs w:val="24"/>
        </w:rPr>
        <w:t>基金</w:t>
      </w:r>
      <w:r>
        <w:rPr>
          <w:rFonts w:hint="eastAsia"/>
          <w:sz w:val="24"/>
          <w:szCs w:val="24"/>
        </w:rPr>
        <w:t>份额</w:t>
      </w:r>
      <w:r>
        <w:rPr>
          <w:rFonts w:hint="eastAsia"/>
          <w:bCs/>
          <w:sz w:val="24"/>
          <w:szCs w:val="24"/>
        </w:rPr>
        <w:t>应不少于本</w:t>
      </w:r>
      <w:r w:rsidR="00D66F4F">
        <w:rPr>
          <w:rFonts w:hint="eastAsia"/>
          <w:bCs/>
          <w:sz w:val="24"/>
          <w:szCs w:val="24"/>
        </w:rPr>
        <w:t>基金</w:t>
      </w:r>
      <w:r>
        <w:rPr>
          <w:rFonts w:hint="eastAsia"/>
          <w:bCs/>
          <w:sz w:val="24"/>
          <w:szCs w:val="24"/>
        </w:rPr>
        <w:t>在权益登记日</w:t>
      </w:r>
      <w:r w:rsidR="00D66F4F">
        <w:rPr>
          <w:rFonts w:hint="eastAsia"/>
          <w:bCs/>
          <w:sz w:val="24"/>
          <w:szCs w:val="24"/>
        </w:rPr>
        <w:t>基金</w:t>
      </w:r>
      <w:r>
        <w:rPr>
          <w:rFonts w:hint="eastAsia"/>
          <w:bCs/>
          <w:sz w:val="24"/>
          <w:szCs w:val="24"/>
        </w:rPr>
        <w:t>总份额的三分之一（含三分之一）</w:t>
      </w:r>
      <w:r>
        <w:rPr>
          <w:rFonts w:hint="eastAsia"/>
          <w:sz w:val="24"/>
          <w:szCs w:val="24"/>
        </w:rPr>
        <w:t>。</w:t>
      </w:r>
    </w:p>
    <w:p w14:paraId="7EFAFD59" w14:textId="4A953B75" w:rsidR="00162361" w:rsidRDefault="006E32E7">
      <w:pPr>
        <w:spacing w:line="360" w:lineRule="auto"/>
        <w:ind w:firstLineChars="200" w:firstLine="480"/>
        <w:rPr>
          <w:sz w:val="24"/>
          <w:szCs w:val="24"/>
        </w:rPr>
      </w:pPr>
      <w:r>
        <w:rPr>
          <w:sz w:val="24"/>
          <w:szCs w:val="24"/>
        </w:rPr>
        <w:t>2</w:t>
      </w:r>
      <w:r>
        <w:rPr>
          <w:rFonts w:hint="eastAsia"/>
          <w:sz w:val="24"/>
          <w:szCs w:val="24"/>
        </w:rPr>
        <w:t>、通讯开会。通讯开会系指</w:t>
      </w:r>
      <w:r w:rsidR="00D66F4F">
        <w:rPr>
          <w:rFonts w:hint="eastAsia"/>
          <w:sz w:val="24"/>
          <w:szCs w:val="24"/>
        </w:rPr>
        <w:t>基金</w:t>
      </w:r>
      <w:r>
        <w:rPr>
          <w:rFonts w:hint="eastAsia"/>
          <w:sz w:val="24"/>
          <w:szCs w:val="24"/>
        </w:rPr>
        <w:t>份额持有人将其对表决事项的投票以</w:t>
      </w:r>
      <w:r w:rsidR="00E22304" w:rsidRPr="00E22304">
        <w:rPr>
          <w:rFonts w:hint="eastAsia"/>
          <w:bCs/>
          <w:sz w:val="24"/>
          <w:szCs w:val="24"/>
        </w:rPr>
        <w:t>书面形式或会议通知约定的其他</w:t>
      </w:r>
      <w:r>
        <w:rPr>
          <w:rFonts w:hint="eastAsia"/>
          <w:bCs/>
          <w:sz w:val="24"/>
          <w:szCs w:val="24"/>
        </w:rPr>
        <w:t>方式</w:t>
      </w:r>
      <w:r>
        <w:rPr>
          <w:rFonts w:hint="eastAsia"/>
          <w:sz w:val="24"/>
          <w:szCs w:val="24"/>
        </w:rPr>
        <w:t>在表决截止日以前送达至召集人指定的地址</w:t>
      </w:r>
      <w:r>
        <w:rPr>
          <w:rFonts w:ascii="宋体" w:hAnsi="宋体" w:hint="eastAsia"/>
          <w:bCs/>
          <w:sz w:val="24"/>
          <w:szCs w:val="24"/>
        </w:rPr>
        <w:t>或系统</w:t>
      </w:r>
      <w:r>
        <w:rPr>
          <w:rFonts w:hint="eastAsia"/>
          <w:sz w:val="24"/>
          <w:szCs w:val="24"/>
        </w:rPr>
        <w:t>。通讯开会应以</w:t>
      </w:r>
      <w:r w:rsidR="00842A6A" w:rsidRPr="00842A6A">
        <w:rPr>
          <w:rFonts w:hint="eastAsia"/>
          <w:bCs/>
          <w:sz w:val="24"/>
          <w:szCs w:val="24"/>
        </w:rPr>
        <w:t>书面方式或会议通知约定的其他</w:t>
      </w:r>
      <w:r>
        <w:rPr>
          <w:rFonts w:hint="eastAsia"/>
          <w:sz w:val="24"/>
          <w:szCs w:val="24"/>
        </w:rPr>
        <w:t>方式进行表决。</w:t>
      </w:r>
    </w:p>
    <w:p w14:paraId="7DD63471" w14:textId="77777777" w:rsidR="00162361" w:rsidRDefault="006E32E7">
      <w:pPr>
        <w:spacing w:line="360" w:lineRule="auto"/>
        <w:ind w:firstLineChars="200" w:firstLine="480"/>
        <w:rPr>
          <w:sz w:val="24"/>
          <w:szCs w:val="24"/>
        </w:rPr>
      </w:pPr>
      <w:r>
        <w:rPr>
          <w:rFonts w:hint="eastAsia"/>
          <w:sz w:val="24"/>
          <w:szCs w:val="24"/>
        </w:rPr>
        <w:t>在同时符合以下条件时，通讯开会的方式视为有效：</w:t>
      </w:r>
    </w:p>
    <w:p w14:paraId="1DA6CFA9" w14:textId="5A16CFD8"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）会议召集人按《</w:t>
      </w:r>
      <w:r w:rsidR="00D66F4F">
        <w:rPr>
          <w:rFonts w:hint="eastAsia"/>
          <w:sz w:val="24"/>
          <w:szCs w:val="24"/>
        </w:rPr>
        <w:t>基金</w:t>
      </w:r>
      <w:r>
        <w:rPr>
          <w:rFonts w:hint="eastAsia"/>
          <w:sz w:val="24"/>
          <w:szCs w:val="24"/>
        </w:rPr>
        <w:t>合同》约定公布会议通知后，在</w:t>
      </w:r>
      <w:r>
        <w:rPr>
          <w:rFonts w:hint="eastAsia"/>
          <w:bCs/>
          <w:sz w:val="24"/>
          <w:szCs w:val="24"/>
        </w:rPr>
        <w:t>2</w:t>
      </w:r>
      <w:r>
        <w:rPr>
          <w:rFonts w:hint="eastAsia"/>
          <w:sz w:val="24"/>
          <w:szCs w:val="24"/>
        </w:rPr>
        <w:t>个工作日内连续公布相关提示性公告</w:t>
      </w:r>
      <w:r w:rsidR="00F36112" w:rsidRPr="00F36112">
        <w:rPr>
          <w:rFonts w:hint="eastAsia"/>
          <w:sz w:val="24"/>
          <w:szCs w:val="24"/>
        </w:rPr>
        <w:t>，法律法规及监管机构另有规定的除外</w:t>
      </w:r>
      <w:r>
        <w:rPr>
          <w:rFonts w:hint="eastAsia"/>
          <w:sz w:val="24"/>
          <w:szCs w:val="24"/>
        </w:rPr>
        <w:t>；</w:t>
      </w:r>
    </w:p>
    <w:p w14:paraId="23793C92" w14:textId="1043B2A6"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）召集人按</w:t>
      </w:r>
      <w:r w:rsidR="00D66F4F">
        <w:rPr>
          <w:rFonts w:hint="eastAsia"/>
          <w:sz w:val="24"/>
          <w:szCs w:val="24"/>
        </w:rPr>
        <w:t>基金</w:t>
      </w:r>
      <w:r>
        <w:rPr>
          <w:rFonts w:hint="eastAsia"/>
          <w:sz w:val="24"/>
          <w:szCs w:val="24"/>
        </w:rPr>
        <w:t>合同约定通知</w:t>
      </w:r>
      <w:r w:rsidR="00D66F4F">
        <w:rPr>
          <w:rFonts w:hint="eastAsia"/>
          <w:sz w:val="24"/>
          <w:szCs w:val="24"/>
        </w:rPr>
        <w:t>基金</w:t>
      </w:r>
      <w:r>
        <w:rPr>
          <w:rFonts w:hint="eastAsia"/>
          <w:sz w:val="24"/>
          <w:szCs w:val="24"/>
        </w:rPr>
        <w:t>托管人（如果</w:t>
      </w:r>
      <w:r w:rsidR="00D66F4F">
        <w:rPr>
          <w:rFonts w:hint="eastAsia"/>
          <w:sz w:val="24"/>
          <w:szCs w:val="24"/>
        </w:rPr>
        <w:t>基金</w:t>
      </w:r>
      <w:r>
        <w:rPr>
          <w:rFonts w:hint="eastAsia"/>
          <w:sz w:val="24"/>
          <w:szCs w:val="24"/>
        </w:rPr>
        <w:t>托管人为召集人，则为</w:t>
      </w:r>
      <w:r w:rsidR="00D66F4F">
        <w:rPr>
          <w:rFonts w:hint="eastAsia"/>
          <w:sz w:val="24"/>
          <w:szCs w:val="24"/>
        </w:rPr>
        <w:t>基金</w:t>
      </w:r>
      <w:r>
        <w:rPr>
          <w:rFonts w:hint="eastAsia"/>
          <w:sz w:val="24"/>
          <w:szCs w:val="24"/>
        </w:rPr>
        <w:t>管理人）到指定地点对表决意见的计票进行监督。会议召集人在</w:t>
      </w:r>
      <w:r w:rsidR="00D66F4F">
        <w:rPr>
          <w:rFonts w:hint="eastAsia"/>
          <w:sz w:val="24"/>
          <w:szCs w:val="24"/>
        </w:rPr>
        <w:t>基金</w:t>
      </w:r>
      <w:r>
        <w:rPr>
          <w:rFonts w:hint="eastAsia"/>
          <w:sz w:val="24"/>
          <w:szCs w:val="24"/>
        </w:rPr>
        <w:t>托管人（如果</w:t>
      </w:r>
      <w:r w:rsidR="00D66F4F">
        <w:rPr>
          <w:rFonts w:hint="eastAsia"/>
          <w:sz w:val="24"/>
          <w:szCs w:val="24"/>
        </w:rPr>
        <w:t>基金</w:t>
      </w:r>
      <w:r>
        <w:rPr>
          <w:rFonts w:hint="eastAsia"/>
          <w:sz w:val="24"/>
          <w:szCs w:val="24"/>
        </w:rPr>
        <w:t>托管人为召集人，则为</w:t>
      </w:r>
      <w:r w:rsidR="00D66F4F">
        <w:rPr>
          <w:rFonts w:hint="eastAsia"/>
          <w:sz w:val="24"/>
          <w:szCs w:val="24"/>
        </w:rPr>
        <w:t>基金</w:t>
      </w:r>
      <w:r>
        <w:rPr>
          <w:rFonts w:hint="eastAsia"/>
          <w:sz w:val="24"/>
          <w:szCs w:val="24"/>
        </w:rPr>
        <w:t>管理人）和公证机关的监督下按照会</w:t>
      </w:r>
      <w:r>
        <w:rPr>
          <w:rFonts w:hint="eastAsia"/>
          <w:sz w:val="24"/>
          <w:szCs w:val="24"/>
        </w:rPr>
        <w:lastRenderedPageBreak/>
        <w:t>议通知规定的方式收取</w:t>
      </w:r>
      <w:r w:rsidR="00D66F4F">
        <w:rPr>
          <w:rFonts w:hint="eastAsia"/>
          <w:sz w:val="24"/>
          <w:szCs w:val="24"/>
        </w:rPr>
        <w:t>基金</w:t>
      </w:r>
      <w:r>
        <w:rPr>
          <w:rFonts w:hint="eastAsia"/>
          <w:sz w:val="24"/>
          <w:szCs w:val="24"/>
        </w:rPr>
        <w:t>份额持有人的表决意见；</w:t>
      </w:r>
      <w:r w:rsidR="00D66F4F">
        <w:rPr>
          <w:rFonts w:hint="eastAsia"/>
          <w:sz w:val="24"/>
          <w:szCs w:val="24"/>
        </w:rPr>
        <w:t>基金</w:t>
      </w:r>
      <w:r>
        <w:rPr>
          <w:rFonts w:hint="eastAsia"/>
          <w:sz w:val="24"/>
          <w:szCs w:val="24"/>
        </w:rPr>
        <w:t>托管人或</w:t>
      </w:r>
      <w:r w:rsidR="00D66F4F">
        <w:rPr>
          <w:rFonts w:hint="eastAsia"/>
          <w:sz w:val="24"/>
          <w:szCs w:val="24"/>
        </w:rPr>
        <w:t>基金</w:t>
      </w:r>
      <w:r>
        <w:rPr>
          <w:rFonts w:hint="eastAsia"/>
          <w:sz w:val="24"/>
          <w:szCs w:val="24"/>
        </w:rPr>
        <w:t>管理人经通知不参加收取表决意见的，不影响表决效力；</w:t>
      </w:r>
    </w:p>
    <w:p w14:paraId="7D156D06" w14:textId="3F61500B"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）本人直接出具</w:t>
      </w:r>
      <w:r>
        <w:rPr>
          <w:rFonts w:ascii="宋体" w:hAnsi="宋体" w:hint="eastAsia"/>
          <w:bCs/>
          <w:sz w:val="24"/>
          <w:szCs w:val="24"/>
        </w:rPr>
        <w:t>表决</w:t>
      </w:r>
      <w:r>
        <w:rPr>
          <w:rFonts w:hint="eastAsia"/>
          <w:sz w:val="24"/>
          <w:szCs w:val="24"/>
        </w:rPr>
        <w:t>意见或授权他人代表出具</w:t>
      </w:r>
      <w:r>
        <w:rPr>
          <w:rFonts w:ascii="宋体" w:hAnsi="宋体" w:hint="eastAsia"/>
          <w:bCs/>
          <w:sz w:val="24"/>
          <w:szCs w:val="24"/>
        </w:rPr>
        <w:t>表决</w:t>
      </w:r>
      <w:r>
        <w:rPr>
          <w:rFonts w:hint="eastAsia"/>
          <w:sz w:val="24"/>
          <w:szCs w:val="24"/>
        </w:rPr>
        <w:t>意见的，</w:t>
      </w:r>
      <w:r w:rsidR="00D66F4F">
        <w:rPr>
          <w:rFonts w:hint="eastAsia"/>
          <w:sz w:val="24"/>
          <w:szCs w:val="24"/>
        </w:rPr>
        <w:t>基金</w:t>
      </w:r>
      <w:r>
        <w:rPr>
          <w:rFonts w:hint="eastAsia"/>
          <w:sz w:val="24"/>
          <w:szCs w:val="24"/>
        </w:rPr>
        <w:t>份额持有人所持有的</w:t>
      </w:r>
      <w:r w:rsidR="00D66F4F">
        <w:rPr>
          <w:rFonts w:hint="eastAsia"/>
          <w:sz w:val="24"/>
          <w:szCs w:val="24"/>
        </w:rPr>
        <w:t>基金</w:t>
      </w:r>
      <w:r>
        <w:rPr>
          <w:rFonts w:hint="eastAsia"/>
          <w:sz w:val="24"/>
          <w:szCs w:val="24"/>
        </w:rPr>
        <w:t>份额不小于在权益登记日</w:t>
      </w:r>
      <w:r w:rsidR="00D66F4F">
        <w:rPr>
          <w:rFonts w:hint="eastAsia"/>
          <w:sz w:val="24"/>
          <w:szCs w:val="24"/>
        </w:rPr>
        <w:t>基金</w:t>
      </w:r>
      <w:r>
        <w:rPr>
          <w:rFonts w:hint="eastAsia"/>
          <w:sz w:val="24"/>
          <w:szCs w:val="24"/>
        </w:rPr>
        <w:t>总份额的</w:t>
      </w:r>
      <w:r>
        <w:rPr>
          <w:rFonts w:ascii="宋体" w:hAnsi="宋体" w:hint="eastAsia"/>
          <w:bCs/>
          <w:sz w:val="24"/>
          <w:szCs w:val="24"/>
        </w:rPr>
        <w:t>二分之一</w:t>
      </w:r>
      <w:r>
        <w:rPr>
          <w:rFonts w:hint="eastAsia"/>
          <w:sz w:val="24"/>
          <w:szCs w:val="24"/>
        </w:rPr>
        <w:t>（含</w:t>
      </w:r>
      <w:r>
        <w:rPr>
          <w:rFonts w:ascii="宋体" w:hAnsi="宋体" w:hint="eastAsia"/>
          <w:bCs/>
          <w:sz w:val="24"/>
          <w:szCs w:val="24"/>
        </w:rPr>
        <w:t>二分之一</w:t>
      </w:r>
      <w:r>
        <w:rPr>
          <w:bCs/>
          <w:sz w:val="24"/>
          <w:szCs w:val="24"/>
        </w:rPr>
        <w:t>）；</w:t>
      </w:r>
      <w:r>
        <w:rPr>
          <w:rFonts w:ascii="宋体" w:hAnsi="宋体" w:hint="eastAsia"/>
          <w:bCs/>
          <w:sz w:val="24"/>
          <w:szCs w:val="24"/>
        </w:rPr>
        <w:t>若本人直接出具表决意见或授权他人代表出具表决意见</w:t>
      </w:r>
      <w:r w:rsidR="00D66F4F">
        <w:rPr>
          <w:rFonts w:ascii="宋体" w:hAnsi="宋体" w:hint="eastAsia"/>
          <w:sz w:val="24"/>
        </w:rPr>
        <w:t>基金</w:t>
      </w:r>
      <w:r>
        <w:rPr>
          <w:rFonts w:ascii="宋体" w:hAnsi="宋体" w:hint="eastAsia"/>
          <w:sz w:val="24"/>
        </w:rPr>
        <w:t>份额持有人</w:t>
      </w:r>
      <w:r>
        <w:rPr>
          <w:rFonts w:ascii="宋体" w:hAnsi="宋体" w:hint="eastAsia"/>
          <w:bCs/>
          <w:sz w:val="24"/>
          <w:szCs w:val="24"/>
        </w:rPr>
        <w:t>所</w:t>
      </w:r>
      <w:r>
        <w:rPr>
          <w:rFonts w:ascii="宋体" w:hAnsi="宋体" w:hint="eastAsia"/>
          <w:sz w:val="24"/>
          <w:szCs w:val="24"/>
        </w:rPr>
        <w:t>持有</w:t>
      </w:r>
      <w:r>
        <w:rPr>
          <w:rFonts w:ascii="宋体" w:hAnsi="宋体" w:hint="eastAsia"/>
          <w:sz w:val="24"/>
        </w:rPr>
        <w:t>的</w:t>
      </w:r>
      <w:r w:rsidR="00D66F4F">
        <w:rPr>
          <w:rFonts w:ascii="宋体" w:hAnsi="宋体" w:hint="eastAsia"/>
          <w:sz w:val="24"/>
        </w:rPr>
        <w:t>基金</w:t>
      </w:r>
      <w:r>
        <w:rPr>
          <w:rFonts w:ascii="宋体" w:hAnsi="宋体" w:hint="eastAsia"/>
          <w:sz w:val="24"/>
        </w:rPr>
        <w:t>份额</w:t>
      </w:r>
      <w:r>
        <w:rPr>
          <w:rFonts w:ascii="宋体" w:hAnsi="宋体" w:hint="eastAsia"/>
          <w:bCs/>
          <w:sz w:val="24"/>
          <w:szCs w:val="24"/>
        </w:rPr>
        <w:t>小于在权益登记日</w:t>
      </w:r>
      <w:r w:rsidR="00D66F4F">
        <w:rPr>
          <w:rFonts w:ascii="宋体" w:hAnsi="宋体" w:hint="eastAsia"/>
          <w:sz w:val="24"/>
        </w:rPr>
        <w:t>基金</w:t>
      </w:r>
      <w:r>
        <w:rPr>
          <w:rFonts w:ascii="宋体" w:hAnsi="宋体" w:hint="eastAsia"/>
          <w:bCs/>
          <w:sz w:val="24"/>
          <w:szCs w:val="24"/>
        </w:rPr>
        <w:t>总</w:t>
      </w:r>
      <w:r>
        <w:rPr>
          <w:rFonts w:ascii="宋体" w:hAnsi="宋体" w:hint="eastAsia"/>
          <w:sz w:val="24"/>
        </w:rPr>
        <w:t>份额的</w:t>
      </w:r>
      <w:r>
        <w:rPr>
          <w:rFonts w:ascii="宋体" w:hAnsi="宋体" w:hint="eastAsia"/>
          <w:bCs/>
          <w:sz w:val="24"/>
          <w:szCs w:val="24"/>
        </w:rPr>
        <w:t>二分之一</w:t>
      </w:r>
      <w:r>
        <w:rPr>
          <w:rFonts w:ascii="宋体" w:hAnsi="宋体" w:hint="eastAsia"/>
          <w:sz w:val="24"/>
        </w:rPr>
        <w:t>，召集人可以在原公告的</w:t>
      </w:r>
      <w:r w:rsidR="00D66F4F">
        <w:rPr>
          <w:rFonts w:ascii="宋体" w:hAnsi="宋体" w:hint="eastAsia"/>
          <w:sz w:val="24"/>
        </w:rPr>
        <w:t>基金</w:t>
      </w:r>
      <w:r>
        <w:rPr>
          <w:rFonts w:ascii="宋体" w:hAnsi="宋体" w:hint="eastAsia"/>
          <w:sz w:val="24"/>
        </w:rPr>
        <w:t>份额持有人大会召开时间的</w:t>
      </w:r>
      <w:r>
        <w:rPr>
          <w:rFonts w:ascii="宋体" w:hAnsi="宋体" w:hint="eastAsia"/>
          <w:bCs/>
          <w:sz w:val="24"/>
          <w:szCs w:val="24"/>
        </w:rPr>
        <w:t>3个月</w:t>
      </w:r>
      <w:r>
        <w:rPr>
          <w:rFonts w:ascii="宋体" w:hAnsi="宋体" w:hint="eastAsia"/>
          <w:sz w:val="24"/>
        </w:rPr>
        <w:t>以后、</w:t>
      </w:r>
      <w:r>
        <w:rPr>
          <w:rFonts w:ascii="宋体" w:hAnsi="宋体" w:hint="eastAsia"/>
          <w:bCs/>
          <w:sz w:val="24"/>
          <w:szCs w:val="24"/>
        </w:rPr>
        <w:t>6个月</w:t>
      </w:r>
      <w:r>
        <w:rPr>
          <w:rFonts w:ascii="宋体" w:hAnsi="宋体" w:hint="eastAsia"/>
          <w:sz w:val="24"/>
        </w:rPr>
        <w:t>以内，就原定审议事项重新召集</w:t>
      </w:r>
      <w:r w:rsidR="00D66F4F">
        <w:rPr>
          <w:rFonts w:ascii="宋体" w:hAnsi="宋体" w:hint="eastAsia"/>
          <w:sz w:val="24"/>
        </w:rPr>
        <w:t>基金</w:t>
      </w:r>
      <w:r>
        <w:rPr>
          <w:rFonts w:ascii="宋体" w:hAnsi="宋体" w:hint="eastAsia"/>
          <w:sz w:val="24"/>
        </w:rPr>
        <w:t>份额持有人大会。重新召集的</w:t>
      </w:r>
      <w:r w:rsidR="00D66F4F">
        <w:rPr>
          <w:rFonts w:ascii="宋体" w:hAnsi="宋体" w:hint="eastAsia"/>
          <w:sz w:val="24"/>
        </w:rPr>
        <w:t>基金</w:t>
      </w:r>
      <w:r>
        <w:rPr>
          <w:rFonts w:ascii="宋体" w:hAnsi="宋体" w:hint="eastAsia"/>
          <w:sz w:val="24"/>
        </w:rPr>
        <w:t>份额持有人大会应当有代表</w:t>
      </w:r>
      <w:r>
        <w:rPr>
          <w:rFonts w:ascii="宋体" w:hAnsi="宋体" w:hint="eastAsia"/>
          <w:sz w:val="24"/>
          <w:szCs w:val="24"/>
        </w:rPr>
        <w:t>三分之一</w:t>
      </w:r>
      <w:r>
        <w:rPr>
          <w:rFonts w:ascii="宋体" w:hAnsi="宋体" w:hint="eastAsia"/>
          <w:sz w:val="24"/>
        </w:rPr>
        <w:t>以上（含</w:t>
      </w:r>
      <w:r>
        <w:rPr>
          <w:rFonts w:ascii="宋体" w:hAnsi="宋体" w:hint="eastAsia"/>
          <w:bCs/>
          <w:sz w:val="24"/>
          <w:szCs w:val="24"/>
        </w:rPr>
        <w:t>三分之一</w:t>
      </w:r>
      <w:r>
        <w:rPr>
          <w:rFonts w:ascii="宋体" w:hAnsi="宋体" w:hint="eastAsia"/>
          <w:sz w:val="24"/>
        </w:rPr>
        <w:t>）</w:t>
      </w:r>
      <w:r w:rsidR="00D66F4F">
        <w:rPr>
          <w:rFonts w:ascii="宋体" w:hAnsi="宋体" w:hint="eastAsia"/>
          <w:sz w:val="24"/>
        </w:rPr>
        <w:t>基金</w:t>
      </w:r>
      <w:r>
        <w:rPr>
          <w:rFonts w:ascii="宋体" w:hAnsi="宋体" w:hint="eastAsia"/>
          <w:sz w:val="24"/>
        </w:rPr>
        <w:t>份额的</w:t>
      </w:r>
      <w:r w:rsidR="00F36112">
        <w:rPr>
          <w:rFonts w:ascii="宋体" w:hAnsi="宋体" w:hint="eastAsia"/>
          <w:sz w:val="24"/>
        </w:rPr>
        <w:t>基金份额</w:t>
      </w:r>
      <w:r>
        <w:rPr>
          <w:rFonts w:ascii="宋体" w:hAnsi="宋体" w:hint="eastAsia"/>
          <w:sz w:val="24"/>
        </w:rPr>
        <w:t>持有人</w:t>
      </w:r>
      <w:r>
        <w:rPr>
          <w:rFonts w:ascii="宋体" w:hAnsi="宋体" w:hint="eastAsia"/>
          <w:bCs/>
          <w:sz w:val="24"/>
          <w:szCs w:val="24"/>
        </w:rPr>
        <w:t>直接出具表决意见</w:t>
      </w:r>
      <w:r>
        <w:rPr>
          <w:rFonts w:ascii="宋体" w:hAnsi="宋体" w:hint="eastAsia"/>
          <w:sz w:val="24"/>
        </w:rPr>
        <w:t>或</w:t>
      </w:r>
      <w:r>
        <w:rPr>
          <w:rFonts w:ascii="宋体" w:hAnsi="宋体" w:hint="eastAsia"/>
          <w:bCs/>
          <w:sz w:val="24"/>
          <w:szCs w:val="24"/>
        </w:rPr>
        <w:t>授权他人代表出具表决意见</w:t>
      </w:r>
      <w:r>
        <w:rPr>
          <w:rFonts w:ascii="宋体" w:hAnsi="宋体"/>
          <w:bCs/>
          <w:sz w:val="24"/>
          <w:szCs w:val="24"/>
        </w:rPr>
        <w:t>；</w:t>
      </w:r>
    </w:p>
    <w:p w14:paraId="3A048407" w14:textId="54D95808"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）上述第（</w:t>
      </w:r>
      <w:r>
        <w:rPr>
          <w:sz w:val="24"/>
          <w:szCs w:val="24"/>
        </w:rPr>
        <w:t>3</w:t>
      </w:r>
      <w:r>
        <w:rPr>
          <w:rFonts w:hint="eastAsia"/>
          <w:sz w:val="24"/>
          <w:szCs w:val="24"/>
        </w:rPr>
        <w:t>）项中直接出具</w:t>
      </w:r>
      <w:r>
        <w:rPr>
          <w:rFonts w:ascii="宋体" w:hAnsi="宋体" w:hint="eastAsia"/>
          <w:bCs/>
          <w:sz w:val="24"/>
          <w:szCs w:val="24"/>
        </w:rPr>
        <w:t>表决</w:t>
      </w:r>
      <w:r>
        <w:rPr>
          <w:rFonts w:hint="eastAsia"/>
          <w:sz w:val="24"/>
          <w:szCs w:val="24"/>
        </w:rPr>
        <w:t>意见的</w:t>
      </w:r>
      <w:r w:rsidR="00D66F4F">
        <w:rPr>
          <w:rFonts w:hint="eastAsia"/>
          <w:sz w:val="24"/>
          <w:szCs w:val="24"/>
        </w:rPr>
        <w:t>基金</w:t>
      </w:r>
      <w:r>
        <w:rPr>
          <w:rFonts w:hint="eastAsia"/>
          <w:sz w:val="24"/>
          <w:szCs w:val="24"/>
        </w:rPr>
        <w:t>份额持有人或受托代表他人出具</w:t>
      </w:r>
      <w:r>
        <w:rPr>
          <w:rFonts w:ascii="宋体" w:hAnsi="宋体" w:hint="eastAsia"/>
          <w:bCs/>
          <w:sz w:val="24"/>
          <w:szCs w:val="24"/>
        </w:rPr>
        <w:t>表决</w:t>
      </w:r>
      <w:r>
        <w:rPr>
          <w:rFonts w:hint="eastAsia"/>
          <w:sz w:val="24"/>
          <w:szCs w:val="24"/>
        </w:rPr>
        <w:t>意见的代理人，同时提交的持有</w:t>
      </w:r>
      <w:r w:rsidR="00D66F4F">
        <w:rPr>
          <w:rFonts w:hint="eastAsia"/>
          <w:sz w:val="24"/>
          <w:szCs w:val="24"/>
        </w:rPr>
        <w:t>基金</w:t>
      </w:r>
      <w:r>
        <w:rPr>
          <w:rFonts w:hint="eastAsia"/>
          <w:sz w:val="24"/>
          <w:szCs w:val="24"/>
        </w:rPr>
        <w:t>份额的凭证、受托出具表决意见的代理人出具的委托人持有</w:t>
      </w:r>
      <w:r w:rsidR="00D66F4F">
        <w:rPr>
          <w:rFonts w:hint="eastAsia"/>
          <w:sz w:val="24"/>
          <w:szCs w:val="24"/>
        </w:rPr>
        <w:t>基金</w:t>
      </w:r>
      <w:r>
        <w:rPr>
          <w:rFonts w:hint="eastAsia"/>
          <w:sz w:val="24"/>
          <w:szCs w:val="24"/>
        </w:rPr>
        <w:t>份额的凭证及委托人的代理投票授权委托证明符合法律法规、《</w:t>
      </w:r>
      <w:r w:rsidR="00D66F4F">
        <w:rPr>
          <w:rFonts w:hint="eastAsia"/>
          <w:sz w:val="24"/>
          <w:szCs w:val="24"/>
        </w:rPr>
        <w:t>基金</w:t>
      </w:r>
      <w:r>
        <w:rPr>
          <w:rFonts w:hint="eastAsia"/>
          <w:sz w:val="24"/>
          <w:szCs w:val="24"/>
        </w:rPr>
        <w:t>合同》和会议通知的规定，并与</w:t>
      </w:r>
      <w:r w:rsidR="00D66F4F">
        <w:rPr>
          <w:rFonts w:hint="eastAsia"/>
          <w:sz w:val="24"/>
          <w:szCs w:val="24"/>
        </w:rPr>
        <w:t>基金</w:t>
      </w:r>
      <w:r>
        <w:rPr>
          <w:rFonts w:hint="eastAsia"/>
          <w:sz w:val="24"/>
          <w:szCs w:val="24"/>
        </w:rPr>
        <w:t>登记机构记录相符</w:t>
      </w:r>
      <w:r>
        <w:rPr>
          <w:rFonts w:hint="eastAsia"/>
          <w:bCs/>
          <w:sz w:val="24"/>
          <w:szCs w:val="24"/>
        </w:rPr>
        <w:t>。</w:t>
      </w:r>
    </w:p>
    <w:p w14:paraId="5A49DC54" w14:textId="4486E415" w:rsidR="00162361" w:rsidRDefault="006E32E7">
      <w:pPr>
        <w:snapToGrid w:val="0"/>
        <w:spacing w:line="360" w:lineRule="auto"/>
        <w:ind w:firstLineChars="200" w:firstLine="480"/>
        <w:rPr>
          <w:bCs/>
          <w:sz w:val="24"/>
          <w:szCs w:val="24"/>
        </w:rPr>
      </w:pPr>
      <w:r>
        <w:rPr>
          <w:bCs/>
          <w:sz w:val="24"/>
          <w:szCs w:val="24"/>
        </w:rPr>
        <w:t>3</w:t>
      </w:r>
      <w:r>
        <w:rPr>
          <w:bCs/>
          <w:sz w:val="24"/>
          <w:szCs w:val="24"/>
        </w:rPr>
        <w:t>、</w:t>
      </w:r>
      <w:r>
        <w:rPr>
          <w:rFonts w:ascii="宋体" w:hAnsi="宋体" w:hint="eastAsia"/>
          <w:sz w:val="24"/>
        </w:rPr>
        <w:t>在</w:t>
      </w:r>
      <w:r>
        <w:rPr>
          <w:rFonts w:ascii="宋体" w:hAnsi="宋体" w:hint="eastAsia"/>
          <w:bCs/>
          <w:sz w:val="24"/>
          <w:szCs w:val="24"/>
        </w:rPr>
        <w:t>不与</w:t>
      </w:r>
      <w:r>
        <w:rPr>
          <w:rFonts w:ascii="宋体" w:hAnsi="宋体" w:hint="eastAsia"/>
          <w:sz w:val="24"/>
        </w:rPr>
        <w:t>法律法规</w:t>
      </w:r>
      <w:r>
        <w:rPr>
          <w:rFonts w:ascii="宋体" w:hAnsi="宋体" w:hint="eastAsia"/>
          <w:bCs/>
          <w:sz w:val="24"/>
          <w:szCs w:val="24"/>
        </w:rPr>
        <w:t>冲突</w:t>
      </w:r>
      <w:r>
        <w:rPr>
          <w:rFonts w:ascii="宋体" w:hAnsi="宋体" w:hint="eastAsia"/>
          <w:sz w:val="24"/>
        </w:rPr>
        <w:t>的</w:t>
      </w:r>
      <w:r>
        <w:rPr>
          <w:rFonts w:ascii="宋体" w:hAnsi="宋体" w:hint="eastAsia"/>
          <w:bCs/>
          <w:sz w:val="24"/>
          <w:szCs w:val="24"/>
        </w:rPr>
        <w:t>前提</w:t>
      </w:r>
      <w:r>
        <w:rPr>
          <w:rFonts w:ascii="宋体" w:hAnsi="宋体" w:hint="eastAsia"/>
          <w:sz w:val="24"/>
        </w:rPr>
        <w:t>下，</w:t>
      </w:r>
      <w:r w:rsidR="00D66F4F">
        <w:rPr>
          <w:rFonts w:ascii="宋体" w:hAnsi="宋体" w:hint="eastAsia"/>
          <w:sz w:val="24"/>
        </w:rPr>
        <w:t>基金</w:t>
      </w:r>
      <w:r>
        <w:rPr>
          <w:rFonts w:ascii="宋体" w:hAnsi="宋体" w:hint="eastAsia"/>
          <w:sz w:val="24"/>
        </w:rPr>
        <w:t>份额持有人</w:t>
      </w:r>
      <w:r>
        <w:rPr>
          <w:rFonts w:ascii="宋体" w:hAnsi="宋体" w:hint="eastAsia"/>
          <w:bCs/>
          <w:sz w:val="24"/>
          <w:szCs w:val="24"/>
        </w:rPr>
        <w:t>大会可通过</w:t>
      </w:r>
      <w:r>
        <w:rPr>
          <w:rFonts w:ascii="宋体" w:hAnsi="宋体" w:hint="eastAsia"/>
          <w:sz w:val="24"/>
        </w:rPr>
        <w:t>网络、电话或其他方式</w:t>
      </w:r>
      <w:r>
        <w:rPr>
          <w:rFonts w:ascii="宋体" w:hAnsi="宋体" w:hint="eastAsia"/>
          <w:bCs/>
          <w:sz w:val="24"/>
          <w:szCs w:val="24"/>
        </w:rPr>
        <w:t>召开，</w:t>
      </w:r>
      <w:r w:rsidR="00D66F4F">
        <w:rPr>
          <w:rFonts w:ascii="宋体" w:hAnsi="宋体" w:hint="eastAsia"/>
          <w:bCs/>
          <w:sz w:val="24"/>
          <w:szCs w:val="24"/>
        </w:rPr>
        <w:t>基金</w:t>
      </w:r>
      <w:r>
        <w:rPr>
          <w:rFonts w:ascii="宋体" w:hAnsi="宋体" w:hint="eastAsia"/>
          <w:bCs/>
          <w:sz w:val="24"/>
          <w:szCs w:val="24"/>
        </w:rPr>
        <w:t>份额持有人可以采用书面、网络、电话、短信或其他方式</w:t>
      </w:r>
      <w:r>
        <w:rPr>
          <w:rFonts w:ascii="宋体" w:hAnsi="宋体" w:hint="eastAsia"/>
          <w:sz w:val="24"/>
        </w:rPr>
        <w:t>进行表决，</w:t>
      </w:r>
      <w:r>
        <w:rPr>
          <w:rFonts w:ascii="宋体" w:hAnsi="宋体" w:hint="eastAsia"/>
          <w:bCs/>
          <w:sz w:val="24"/>
          <w:szCs w:val="24"/>
        </w:rPr>
        <w:t>具体方式由会议召集人确定并在会议通知中列明。</w:t>
      </w:r>
    </w:p>
    <w:p w14:paraId="5E966FE9" w14:textId="05E8C3F6" w:rsidR="00162361" w:rsidRDefault="006E32E7">
      <w:pPr>
        <w:spacing w:line="360" w:lineRule="auto"/>
        <w:ind w:firstLineChars="200" w:firstLine="480"/>
        <w:rPr>
          <w:rFonts w:ascii="宋体" w:hAnsi="宋体"/>
          <w:color w:val="000000"/>
          <w:sz w:val="24"/>
        </w:rPr>
      </w:pPr>
      <w:r>
        <w:rPr>
          <w:bCs/>
          <w:sz w:val="24"/>
          <w:szCs w:val="24"/>
        </w:rPr>
        <w:t>4</w:t>
      </w:r>
      <w:r>
        <w:rPr>
          <w:bCs/>
          <w:sz w:val="24"/>
          <w:szCs w:val="24"/>
        </w:rPr>
        <w:t>、</w:t>
      </w:r>
      <w:r>
        <w:rPr>
          <w:rFonts w:ascii="宋体" w:hAnsi="宋体" w:hint="eastAsia"/>
          <w:bCs/>
          <w:sz w:val="24"/>
          <w:szCs w:val="24"/>
        </w:rPr>
        <w:t>在不与法律法规冲突的前提下，</w:t>
      </w:r>
      <w:r w:rsidR="00D66F4F">
        <w:rPr>
          <w:rFonts w:ascii="宋体" w:hAnsi="宋体" w:hint="eastAsia"/>
          <w:bCs/>
          <w:sz w:val="24"/>
          <w:szCs w:val="24"/>
        </w:rPr>
        <w:t>基金</w:t>
      </w:r>
      <w:r>
        <w:rPr>
          <w:rFonts w:ascii="宋体" w:hAnsi="宋体" w:hint="eastAsia"/>
          <w:bCs/>
          <w:sz w:val="24"/>
          <w:szCs w:val="24"/>
        </w:rPr>
        <w:t>份额</w:t>
      </w:r>
      <w:r>
        <w:rPr>
          <w:rFonts w:ascii="宋体" w:hAnsi="宋体" w:hint="eastAsia"/>
          <w:bCs/>
          <w:color w:val="000000"/>
          <w:sz w:val="24"/>
          <w:szCs w:val="24"/>
        </w:rPr>
        <w:t>持有人</w:t>
      </w:r>
      <w:r>
        <w:rPr>
          <w:rFonts w:ascii="宋体" w:hAnsi="宋体" w:hint="eastAsia"/>
          <w:color w:val="000000"/>
          <w:sz w:val="24"/>
        </w:rPr>
        <w:t>授权他人代为出席会议并表决</w:t>
      </w:r>
      <w:r>
        <w:rPr>
          <w:rFonts w:ascii="宋体" w:hAnsi="宋体" w:hint="eastAsia"/>
          <w:bCs/>
          <w:color w:val="000000"/>
          <w:sz w:val="24"/>
          <w:szCs w:val="24"/>
        </w:rPr>
        <w:t>的，授权方式可以采用书面、网络、电话、短信或其他方式，具体方式在会议通知中列明</w:t>
      </w:r>
      <w:r>
        <w:rPr>
          <w:rFonts w:ascii="宋体" w:hAnsi="宋体" w:hint="eastAsia"/>
          <w:color w:val="000000"/>
          <w:sz w:val="24"/>
        </w:rPr>
        <w:t>。</w:t>
      </w:r>
    </w:p>
    <w:p w14:paraId="4C501EFA" w14:textId="77777777" w:rsidR="00162361" w:rsidRDefault="00162361">
      <w:pPr>
        <w:spacing w:line="360" w:lineRule="auto"/>
        <w:ind w:firstLineChars="200" w:firstLine="480"/>
        <w:rPr>
          <w:rFonts w:ascii="宋体" w:hAnsi="宋体"/>
          <w:color w:val="000000"/>
          <w:sz w:val="24"/>
        </w:rPr>
      </w:pPr>
    </w:p>
    <w:p w14:paraId="38C134C9" w14:textId="77777777" w:rsidR="00162361" w:rsidRDefault="006E32E7">
      <w:pPr>
        <w:spacing w:line="360" w:lineRule="auto"/>
        <w:ind w:firstLineChars="200" w:firstLine="480"/>
        <w:rPr>
          <w:sz w:val="24"/>
          <w:szCs w:val="24"/>
        </w:rPr>
      </w:pPr>
      <w:bookmarkStart w:id="236" w:name="_Toc79392588"/>
      <w:bookmarkStart w:id="237" w:name="_Toc57530247"/>
      <w:bookmarkStart w:id="238" w:name="_Toc15641224"/>
      <w:r>
        <w:rPr>
          <w:rFonts w:hint="eastAsia"/>
          <w:sz w:val="24"/>
          <w:szCs w:val="24"/>
        </w:rPr>
        <w:t>五、议事内容与程序</w:t>
      </w:r>
      <w:bookmarkEnd w:id="236"/>
      <w:bookmarkEnd w:id="237"/>
      <w:bookmarkEnd w:id="238"/>
    </w:p>
    <w:p w14:paraId="6712E64C" w14:textId="77777777" w:rsidR="00162361" w:rsidRDefault="006E32E7">
      <w:pPr>
        <w:spacing w:line="360" w:lineRule="auto"/>
        <w:ind w:firstLineChars="200" w:firstLine="480"/>
        <w:rPr>
          <w:sz w:val="24"/>
          <w:szCs w:val="24"/>
        </w:rPr>
      </w:pPr>
      <w:r>
        <w:rPr>
          <w:sz w:val="24"/>
          <w:szCs w:val="24"/>
        </w:rPr>
        <w:t>1</w:t>
      </w:r>
      <w:r>
        <w:rPr>
          <w:rFonts w:hint="eastAsia"/>
          <w:sz w:val="24"/>
          <w:szCs w:val="24"/>
        </w:rPr>
        <w:t>、议事内容及提案权</w:t>
      </w:r>
    </w:p>
    <w:p w14:paraId="5B19E54C" w14:textId="7184F27B" w:rsidR="00162361" w:rsidRDefault="006E32E7">
      <w:pPr>
        <w:spacing w:line="360" w:lineRule="auto"/>
        <w:ind w:firstLineChars="200" w:firstLine="480"/>
        <w:rPr>
          <w:sz w:val="24"/>
          <w:szCs w:val="24"/>
        </w:rPr>
      </w:pPr>
      <w:r>
        <w:rPr>
          <w:rFonts w:hint="eastAsia"/>
          <w:sz w:val="24"/>
          <w:szCs w:val="24"/>
        </w:rPr>
        <w:t>议事内容为关系</w:t>
      </w:r>
      <w:r w:rsidR="00D66F4F">
        <w:rPr>
          <w:rFonts w:hint="eastAsia"/>
          <w:sz w:val="24"/>
          <w:szCs w:val="24"/>
        </w:rPr>
        <w:t>基金</w:t>
      </w:r>
      <w:r>
        <w:rPr>
          <w:rFonts w:hint="eastAsia"/>
          <w:sz w:val="24"/>
          <w:szCs w:val="24"/>
        </w:rPr>
        <w:t>份额持有人利益的重大事项，如《</w:t>
      </w:r>
      <w:r w:rsidR="00D66F4F">
        <w:rPr>
          <w:rFonts w:hint="eastAsia"/>
          <w:sz w:val="24"/>
          <w:szCs w:val="24"/>
        </w:rPr>
        <w:t>基金</w:t>
      </w:r>
      <w:r>
        <w:rPr>
          <w:rFonts w:hint="eastAsia"/>
          <w:sz w:val="24"/>
          <w:szCs w:val="24"/>
        </w:rPr>
        <w:t>合同》的重大修改、决定终止《</w:t>
      </w:r>
      <w:r w:rsidR="00D66F4F">
        <w:rPr>
          <w:rFonts w:hint="eastAsia"/>
          <w:sz w:val="24"/>
          <w:szCs w:val="24"/>
        </w:rPr>
        <w:t>基金</w:t>
      </w:r>
      <w:r>
        <w:rPr>
          <w:rFonts w:hint="eastAsia"/>
          <w:sz w:val="24"/>
          <w:szCs w:val="24"/>
        </w:rPr>
        <w:t>合同》、更换</w:t>
      </w:r>
      <w:r w:rsidR="00D66F4F">
        <w:rPr>
          <w:rFonts w:hint="eastAsia"/>
          <w:sz w:val="24"/>
          <w:szCs w:val="24"/>
        </w:rPr>
        <w:t>基金</w:t>
      </w:r>
      <w:r>
        <w:rPr>
          <w:rFonts w:hint="eastAsia"/>
          <w:sz w:val="24"/>
          <w:szCs w:val="24"/>
        </w:rPr>
        <w:t>管理人、更换</w:t>
      </w:r>
      <w:r w:rsidR="00D66F4F">
        <w:rPr>
          <w:rFonts w:hint="eastAsia"/>
          <w:sz w:val="24"/>
          <w:szCs w:val="24"/>
        </w:rPr>
        <w:t>基金</w:t>
      </w:r>
      <w:r>
        <w:rPr>
          <w:rFonts w:hint="eastAsia"/>
          <w:sz w:val="24"/>
          <w:szCs w:val="24"/>
        </w:rPr>
        <w:t>托管人、与其他</w:t>
      </w:r>
      <w:r w:rsidR="00D66F4F">
        <w:rPr>
          <w:rFonts w:hint="eastAsia"/>
          <w:sz w:val="24"/>
          <w:szCs w:val="24"/>
        </w:rPr>
        <w:t>基金</w:t>
      </w:r>
      <w:r>
        <w:rPr>
          <w:rFonts w:hint="eastAsia"/>
          <w:sz w:val="24"/>
          <w:szCs w:val="24"/>
        </w:rPr>
        <w:t>合并、法律法规及《</w:t>
      </w:r>
      <w:r w:rsidR="00D66F4F">
        <w:rPr>
          <w:rFonts w:hint="eastAsia"/>
          <w:sz w:val="24"/>
          <w:szCs w:val="24"/>
        </w:rPr>
        <w:t>基金</w:t>
      </w:r>
      <w:r>
        <w:rPr>
          <w:rFonts w:hint="eastAsia"/>
          <w:sz w:val="24"/>
          <w:szCs w:val="24"/>
        </w:rPr>
        <w:t>合同》规定的其他事项以及会议召集人认为需提交</w:t>
      </w:r>
      <w:r w:rsidR="00D66F4F">
        <w:rPr>
          <w:rFonts w:hint="eastAsia"/>
          <w:sz w:val="24"/>
          <w:szCs w:val="24"/>
        </w:rPr>
        <w:t>基金</w:t>
      </w:r>
      <w:r>
        <w:rPr>
          <w:rFonts w:hint="eastAsia"/>
          <w:sz w:val="24"/>
          <w:szCs w:val="24"/>
        </w:rPr>
        <w:t>份额持有人大会讨论的其他事项。</w:t>
      </w:r>
    </w:p>
    <w:p w14:paraId="0B7E7FD6" w14:textId="75365701"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份额持有人大会的召集人发出召集会议的通知后，对原有提案的修改应当在</w:t>
      </w:r>
      <w:r>
        <w:rPr>
          <w:rFonts w:hint="eastAsia"/>
          <w:sz w:val="24"/>
          <w:szCs w:val="24"/>
        </w:rPr>
        <w:t>基金</w:t>
      </w:r>
      <w:r w:rsidR="006E32E7">
        <w:rPr>
          <w:rFonts w:hint="eastAsia"/>
          <w:sz w:val="24"/>
          <w:szCs w:val="24"/>
        </w:rPr>
        <w:t>份额持有人大会召开前及时公告。</w:t>
      </w:r>
    </w:p>
    <w:p w14:paraId="0EFAE573" w14:textId="40B4AD69" w:rsidR="00162361" w:rsidRDefault="00D66F4F">
      <w:pPr>
        <w:spacing w:line="360" w:lineRule="auto"/>
        <w:ind w:firstLineChars="200" w:firstLine="480"/>
        <w:rPr>
          <w:sz w:val="24"/>
          <w:szCs w:val="24"/>
        </w:rPr>
      </w:pPr>
      <w:r>
        <w:rPr>
          <w:rFonts w:hint="eastAsia"/>
          <w:sz w:val="24"/>
          <w:szCs w:val="24"/>
        </w:rPr>
        <w:lastRenderedPageBreak/>
        <w:t>基金</w:t>
      </w:r>
      <w:r w:rsidR="006E32E7">
        <w:rPr>
          <w:rFonts w:hint="eastAsia"/>
          <w:sz w:val="24"/>
          <w:szCs w:val="24"/>
        </w:rPr>
        <w:t>份额持有人大会不得对未事先公告的议事内容进行表决。</w:t>
      </w:r>
    </w:p>
    <w:p w14:paraId="4A4122CD" w14:textId="77777777" w:rsidR="00162361" w:rsidRDefault="006E32E7">
      <w:pPr>
        <w:spacing w:line="360" w:lineRule="auto"/>
        <w:ind w:firstLineChars="200" w:firstLine="480"/>
        <w:rPr>
          <w:sz w:val="24"/>
          <w:szCs w:val="24"/>
        </w:rPr>
      </w:pPr>
      <w:r>
        <w:rPr>
          <w:sz w:val="24"/>
          <w:szCs w:val="24"/>
        </w:rPr>
        <w:t>2</w:t>
      </w:r>
      <w:r>
        <w:rPr>
          <w:rFonts w:hint="eastAsia"/>
          <w:sz w:val="24"/>
          <w:szCs w:val="24"/>
        </w:rPr>
        <w:t>、议事程序</w:t>
      </w:r>
    </w:p>
    <w:p w14:paraId="3FE0EAE3" w14:textId="77777777"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）现场开会</w:t>
      </w:r>
    </w:p>
    <w:p w14:paraId="329FED31" w14:textId="21BCE11A" w:rsidR="00162361" w:rsidRDefault="006E32E7">
      <w:pPr>
        <w:spacing w:line="360" w:lineRule="auto"/>
        <w:ind w:firstLineChars="200" w:firstLine="480"/>
        <w:rPr>
          <w:sz w:val="24"/>
          <w:szCs w:val="24"/>
        </w:rPr>
      </w:pPr>
      <w:r>
        <w:rPr>
          <w:rFonts w:hint="eastAsia"/>
          <w:sz w:val="24"/>
          <w:szCs w:val="24"/>
        </w:rPr>
        <w:t>在现场开会的方式下，首先由大会主持人按照下列第七条规定程序确定和公布监票人，然后由大会主持人宣读提案，经讨论后进行表决，并形成大会决议。大会主持人为</w:t>
      </w:r>
      <w:r w:rsidR="00D66F4F">
        <w:rPr>
          <w:rFonts w:hint="eastAsia"/>
          <w:sz w:val="24"/>
          <w:szCs w:val="24"/>
        </w:rPr>
        <w:t>基金</w:t>
      </w:r>
      <w:r>
        <w:rPr>
          <w:rFonts w:hint="eastAsia"/>
          <w:sz w:val="24"/>
          <w:szCs w:val="24"/>
        </w:rPr>
        <w:t>管理人授权出席会议的代表，在</w:t>
      </w:r>
      <w:r w:rsidR="00D66F4F">
        <w:rPr>
          <w:rFonts w:hint="eastAsia"/>
          <w:sz w:val="24"/>
          <w:szCs w:val="24"/>
        </w:rPr>
        <w:t>基金</w:t>
      </w:r>
      <w:r>
        <w:rPr>
          <w:rFonts w:hint="eastAsia"/>
          <w:sz w:val="24"/>
          <w:szCs w:val="24"/>
        </w:rPr>
        <w:t>管理人授权代表未能主持大会的情况下，由</w:t>
      </w:r>
      <w:r w:rsidR="00D66F4F">
        <w:rPr>
          <w:rFonts w:hint="eastAsia"/>
          <w:sz w:val="24"/>
          <w:szCs w:val="24"/>
        </w:rPr>
        <w:t>基金</w:t>
      </w:r>
      <w:r>
        <w:rPr>
          <w:rFonts w:hint="eastAsia"/>
          <w:sz w:val="24"/>
          <w:szCs w:val="24"/>
        </w:rPr>
        <w:t>托管人授权其出席会议的代表主持；如果</w:t>
      </w:r>
      <w:r w:rsidR="00D66F4F">
        <w:rPr>
          <w:rFonts w:hint="eastAsia"/>
          <w:sz w:val="24"/>
          <w:szCs w:val="24"/>
        </w:rPr>
        <w:t>基金</w:t>
      </w:r>
      <w:r>
        <w:rPr>
          <w:rFonts w:hint="eastAsia"/>
          <w:sz w:val="24"/>
          <w:szCs w:val="24"/>
        </w:rPr>
        <w:t>管理人授权代表和</w:t>
      </w:r>
      <w:r w:rsidR="00D66F4F">
        <w:rPr>
          <w:rFonts w:hint="eastAsia"/>
          <w:sz w:val="24"/>
          <w:szCs w:val="24"/>
        </w:rPr>
        <w:t>基金</w:t>
      </w:r>
      <w:r>
        <w:rPr>
          <w:rFonts w:hint="eastAsia"/>
          <w:sz w:val="24"/>
          <w:szCs w:val="24"/>
        </w:rPr>
        <w:t>托管人授权代表均未能主持大会，则由出席大会的</w:t>
      </w:r>
      <w:r w:rsidR="00D66F4F">
        <w:rPr>
          <w:rFonts w:hint="eastAsia"/>
          <w:sz w:val="24"/>
          <w:szCs w:val="24"/>
        </w:rPr>
        <w:t>基金</w:t>
      </w:r>
      <w:r>
        <w:rPr>
          <w:rFonts w:hint="eastAsia"/>
          <w:sz w:val="24"/>
          <w:szCs w:val="24"/>
        </w:rPr>
        <w:t>份额持有人和代理人所持表决权的</w:t>
      </w:r>
      <w:r>
        <w:rPr>
          <w:rFonts w:hint="eastAsia"/>
          <w:bCs/>
          <w:sz w:val="24"/>
          <w:szCs w:val="24"/>
        </w:rPr>
        <w:t>二分之一</w:t>
      </w:r>
      <w:r>
        <w:rPr>
          <w:rFonts w:hint="eastAsia"/>
          <w:sz w:val="24"/>
          <w:szCs w:val="24"/>
        </w:rPr>
        <w:t>以上（含</w:t>
      </w:r>
      <w:r>
        <w:rPr>
          <w:rFonts w:hint="eastAsia"/>
          <w:bCs/>
          <w:sz w:val="24"/>
          <w:szCs w:val="24"/>
        </w:rPr>
        <w:t>二分之一</w:t>
      </w:r>
      <w:r>
        <w:rPr>
          <w:rFonts w:hint="eastAsia"/>
          <w:sz w:val="24"/>
          <w:szCs w:val="24"/>
        </w:rPr>
        <w:t>）选举产生一名</w:t>
      </w:r>
      <w:r w:rsidR="00D66F4F">
        <w:rPr>
          <w:rFonts w:hint="eastAsia"/>
          <w:sz w:val="24"/>
          <w:szCs w:val="24"/>
        </w:rPr>
        <w:t>基金</w:t>
      </w:r>
      <w:r>
        <w:rPr>
          <w:rFonts w:hint="eastAsia"/>
          <w:sz w:val="24"/>
          <w:szCs w:val="24"/>
        </w:rPr>
        <w:t>份额持有人作为该次</w:t>
      </w:r>
      <w:r w:rsidR="00D66F4F">
        <w:rPr>
          <w:rFonts w:hint="eastAsia"/>
          <w:sz w:val="24"/>
          <w:szCs w:val="24"/>
        </w:rPr>
        <w:t>基金</w:t>
      </w:r>
      <w:r>
        <w:rPr>
          <w:rFonts w:hint="eastAsia"/>
          <w:sz w:val="24"/>
          <w:szCs w:val="24"/>
        </w:rPr>
        <w:t>份额持有人大会的主持人。</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托管人拒不出席或主持</w:t>
      </w:r>
      <w:r w:rsidR="00D66F4F">
        <w:rPr>
          <w:rFonts w:hint="eastAsia"/>
          <w:sz w:val="24"/>
          <w:szCs w:val="24"/>
        </w:rPr>
        <w:t>基金</w:t>
      </w:r>
      <w:r>
        <w:rPr>
          <w:rFonts w:hint="eastAsia"/>
          <w:sz w:val="24"/>
          <w:szCs w:val="24"/>
        </w:rPr>
        <w:t>份额持有人大会，不影响</w:t>
      </w:r>
      <w:r w:rsidR="00D66F4F">
        <w:rPr>
          <w:rFonts w:hint="eastAsia"/>
          <w:sz w:val="24"/>
          <w:szCs w:val="24"/>
        </w:rPr>
        <w:t>基金</w:t>
      </w:r>
      <w:r>
        <w:rPr>
          <w:rFonts w:hint="eastAsia"/>
          <w:sz w:val="24"/>
          <w:szCs w:val="24"/>
        </w:rPr>
        <w:t>份额持有人大会</w:t>
      </w:r>
      <w:proofErr w:type="gramStart"/>
      <w:r>
        <w:rPr>
          <w:rFonts w:hint="eastAsia"/>
          <w:sz w:val="24"/>
          <w:szCs w:val="24"/>
        </w:rPr>
        <w:t>作出</w:t>
      </w:r>
      <w:proofErr w:type="gramEnd"/>
      <w:r>
        <w:rPr>
          <w:rFonts w:hint="eastAsia"/>
          <w:sz w:val="24"/>
          <w:szCs w:val="24"/>
        </w:rPr>
        <w:t>的决议的效力。</w:t>
      </w:r>
    </w:p>
    <w:p w14:paraId="3C5B4BC4" w14:textId="6614686D" w:rsidR="00162361" w:rsidRDefault="006E32E7">
      <w:pPr>
        <w:spacing w:line="360" w:lineRule="auto"/>
        <w:ind w:firstLineChars="200" w:firstLine="480"/>
        <w:rPr>
          <w:sz w:val="24"/>
          <w:szCs w:val="24"/>
        </w:rPr>
      </w:pPr>
      <w:r>
        <w:rPr>
          <w:rFonts w:hint="eastAsia"/>
          <w:sz w:val="24"/>
          <w:szCs w:val="24"/>
        </w:rPr>
        <w:t>会议召集人应当制作出席会议人员的签名册。签名</w:t>
      </w:r>
      <w:proofErr w:type="gramStart"/>
      <w:r>
        <w:rPr>
          <w:rFonts w:hint="eastAsia"/>
          <w:sz w:val="24"/>
          <w:szCs w:val="24"/>
        </w:rPr>
        <w:t>册</w:t>
      </w:r>
      <w:proofErr w:type="gramEnd"/>
      <w:r>
        <w:rPr>
          <w:rFonts w:hint="eastAsia"/>
          <w:sz w:val="24"/>
          <w:szCs w:val="24"/>
        </w:rPr>
        <w:t>载明参加会议人员姓名（或单位名称）、身份证明文件号码、持有或代表有表决权的</w:t>
      </w:r>
      <w:r w:rsidR="00D66F4F">
        <w:rPr>
          <w:rFonts w:hint="eastAsia"/>
          <w:sz w:val="24"/>
          <w:szCs w:val="24"/>
        </w:rPr>
        <w:t>基金</w:t>
      </w:r>
      <w:r>
        <w:rPr>
          <w:rFonts w:hint="eastAsia"/>
          <w:sz w:val="24"/>
          <w:szCs w:val="24"/>
        </w:rPr>
        <w:t>份额、委托人姓名（或单位名称）和联系方式等事项。</w:t>
      </w:r>
    </w:p>
    <w:p w14:paraId="15766550" w14:textId="77777777"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）通讯开会</w:t>
      </w:r>
    </w:p>
    <w:p w14:paraId="7A196FFF" w14:textId="77777777" w:rsidR="00162361" w:rsidRDefault="006E32E7">
      <w:pPr>
        <w:spacing w:line="360" w:lineRule="auto"/>
        <w:ind w:firstLineChars="200" w:firstLine="480"/>
        <w:rPr>
          <w:sz w:val="24"/>
          <w:szCs w:val="24"/>
        </w:rPr>
      </w:pPr>
      <w:r>
        <w:rPr>
          <w:rFonts w:hint="eastAsia"/>
          <w:sz w:val="24"/>
          <w:szCs w:val="24"/>
        </w:rPr>
        <w:t>在通讯开会的情况下，首先由召集人提前</w:t>
      </w:r>
      <w:r>
        <w:rPr>
          <w:rFonts w:hint="eastAsia"/>
          <w:bCs/>
          <w:sz w:val="24"/>
          <w:szCs w:val="24"/>
        </w:rPr>
        <w:t>30</w:t>
      </w:r>
      <w:r>
        <w:rPr>
          <w:rFonts w:hint="eastAsia"/>
          <w:sz w:val="24"/>
          <w:szCs w:val="24"/>
        </w:rPr>
        <w:t>日公布提案，在所通知的表决截止日期后</w:t>
      </w:r>
      <w:r>
        <w:rPr>
          <w:rFonts w:hint="eastAsia"/>
          <w:bCs/>
          <w:sz w:val="24"/>
          <w:szCs w:val="24"/>
        </w:rPr>
        <w:t>2</w:t>
      </w:r>
      <w:r>
        <w:rPr>
          <w:rFonts w:hint="eastAsia"/>
          <w:sz w:val="24"/>
          <w:szCs w:val="24"/>
        </w:rPr>
        <w:t>个工作日内在公证机关监督下由召集人统计全部有效表决，在公证机关监督下形成决议。</w:t>
      </w:r>
    </w:p>
    <w:p w14:paraId="3CEA83D8" w14:textId="77777777" w:rsidR="00162361" w:rsidRDefault="00162361">
      <w:pPr>
        <w:spacing w:line="360" w:lineRule="auto"/>
        <w:ind w:firstLineChars="200" w:firstLine="480"/>
        <w:rPr>
          <w:bCs/>
          <w:sz w:val="24"/>
          <w:szCs w:val="24"/>
        </w:rPr>
      </w:pPr>
    </w:p>
    <w:p w14:paraId="0BD0D934" w14:textId="77777777" w:rsidR="00162361" w:rsidRDefault="006E32E7">
      <w:pPr>
        <w:spacing w:line="360" w:lineRule="auto"/>
        <w:ind w:firstLineChars="200" w:firstLine="480"/>
        <w:rPr>
          <w:sz w:val="24"/>
          <w:szCs w:val="24"/>
        </w:rPr>
      </w:pPr>
      <w:bookmarkStart w:id="239" w:name="_Toc57530248"/>
      <w:bookmarkStart w:id="240" w:name="_Toc15641225"/>
      <w:bookmarkStart w:id="241" w:name="_Toc79392589"/>
      <w:r>
        <w:rPr>
          <w:rFonts w:hint="eastAsia"/>
          <w:sz w:val="24"/>
          <w:szCs w:val="24"/>
        </w:rPr>
        <w:t>六、表决</w:t>
      </w:r>
      <w:bookmarkEnd w:id="239"/>
      <w:bookmarkEnd w:id="240"/>
      <w:bookmarkEnd w:id="241"/>
    </w:p>
    <w:p w14:paraId="66294A4C" w14:textId="1C3F6A2B"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份额持有人所持每份</w:t>
      </w:r>
      <w:r>
        <w:rPr>
          <w:rFonts w:hint="eastAsia"/>
          <w:sz w:val="24"/>
          <w:szCs w:val="24"/>
        </w:rPr>
        <w:t>基金</w:t>
      </w:r>
      <w:r w:rsidR="006E32E7">
        <w:rPr>
          <w:rFonts w:hint="eastAsia"/>
          <w:sz w:val="24"/>
          <w:szCs w:val="24"/>
        </w:rPr>
        <w:t>份额有</w:t>
      </w:r>
      <w:r w:rsidR="006E32E7">
        <w:rPr>
          <w:rFonts w:hint="eastAsia"/>
          <w:bCs/>
          <w:sz w:val="24"/>
          <w:szCs w:val="24"/>
        </w:rPr>
        <w:t>一票</w:t>
      </w:r>
      <w:r w:rsidR="006E32E7">
        <w:rPr>
          <w:rFonts w:hint="eastAsia"/>
          <w:sz w:val="24"/>
          <w:szCs w:val="24"/>
        </w:rPr>
        <w:t>表决权。</w:t>
      </w:r>
    </w:p>
    <w:p w14:paraId="59143E78" w14:textId="47D8AB4B"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份额持有人大会决议分为一般决议和特别决议：</w:t>
      </w:r>
    </w:p>
    <w:p w14:paraId="78AD5AE8" w14:textId="5E303483" w:rsidR="00162361" w:rsidRDefault="006E32E7">
      <w:pPr>
        <w:spacing w:line="360" w:lineRule="auto"/>
        <w:ind w:firstLineChars="200" w:firstLine="480"/>
        <w:rPr>
          <w:sz w:val="24"/>
          <w:szCs w:val="24"/>
        </w:rPr>
      </w:pPr>
      <w:r>
        <w:rPr>
          <w:sz w:val="24"/>
          <w:szCs w:val="24"/>
        </w:rPr>
        <w:t>1</w:t>
      </w:r>
      <w:r>
        <w:rPr>
          <w:rFonts w:hint="eastAsia"/>
          <w:sz w:val="24"/>
          <w:szCs w:val="24"/>
        </w:rPr>
        <w:t>、一般决议，一般决议须经参加大会的</w:t>
      </w:r>
      <w:r w:rsidR="00D66F4F">
        <w:rPr>
          <w:rFonts w:hint="eastAsia"/>
          <w:sz w:val="24"/>
          <w:szCs w:val="24"/>
        </w:rPr>
        <w:t>基金</w:t>
      </w:r>
      <w:r>
        <w:rPr>
          <w:rFonts w:hint="eastAsia"/>
          <w:sz w:val="24"/>
          <w:szCs w:val="24"/>
        </w:rPr>
        <w:t>份额持有人或其代理人所持表决权的</w:t>
      </w:r>
      <w:r>
        <w:rPr>
          <w:rFonts w:hint="eastAsia"/>
          <w:bCs/>
          <w:sz w:val="24"/>
          <w:szCs w:val="24"/>
        </w:rPr>
        <w:t>二分之一</w:t>
      </w:r>
      <w:r>
        <w:rPr>
          <w:rFonts w:hint="eastAsia"/>
          <w:sz w:val="24"/>
          <w:szCs w:val="24"/>
        </w:rPr>
        <w:t>以上（含</w:t>
      </w:r>
      <w:r>
        <w:rPr>
          <w:rFonts w:hint="eastAsia"/>
          <w:bCs/>
          <w:sz w:val="24"/>
          <w:szCs w:val="24"/>
        </w:rPr>
        <w:t>二分之一</w:t>
      </w:r>
      <w:r>
        <w:rPr>
          <w:rFonts w:hint="eastAsia"/>
          <w:sz w:val="24"/>
          <w:szCs w:val="24"/>
        </w:rPr>
        <w:t>）通过方为有效；除下列第</w:t>
      </w:r>
      <w:r>
        <w:rPr>
          <w:sz w:val="24"/>
          <w:szCs w:val="24"/>
        </w:rPr>
        <w:t>2</w:t>
      </w:r>
      <w:r>
        <w:rPr>
          <w:rFonts w:hint="eastAsia"/>
          <w:sz w:val="24"/>
          <w:szCs w:val="24"/>
        </w:rPr>
        <w:t>项所规定的须以特别决议通过事项以外的其他事项均以一般决议的方式通过。</w:t>
      </w:r>
    </w:p>
    <w:p w14:paraId="2D8563E7" w14:textId="5D4C37D3" w:rsidR="00162361" w:rsidRDefault="006E32E7">
      <w:pPr>
        <w:spacing w:line="360" w:lineRule="auto"/>
        <w:ind w:firstLineChars="200" w:firstLine="480"/>
        <w:rPr>
          <w:sz w:val="24"/>
          <w:szCs w:val="24"/>
        </w:rPr>
      </w:pPr>
      <w:r>
        <w:rPr>
          <w:sz w:val="24"/>
          <w:szCs w:val="24"/>
        </w:rPr>
        <w:t>2</w:t>
      </w:r>
      <w:r>
        <w:rPr>
          <w:rFonts w:hint="eastAsia"/>
          <w:sz w:val="24"/>
          <w:szCs w:val="24"/>
        </w:rPr>
        <w:t>、特别决议，特别决议应当经参加大会的</w:t>
      </w:r>
      <w:r w:rsidR="00D66F4F">
        <w:rPr>
          <w:rFonts w:hint="eastAsia"/>
          <w:sz w:val="24"/>
          <w:szCs w:val="24"/>
        </w:rPr>
        <w:t>基金</w:t>
      </w:r>
      <w:r>
        <w:rPr>
          <w:rFonts w:hint="eastAsia"/>
          <w:sz w:val="24"/>
          <w:szCs w:val="24"/>
        </w:rPr>
        <w:t>份额持有人或其代理人所持表决权的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）通过方可做出。</w:t>
      </w:r>
      <w:r>
        <w:rPr>
          <w:rFonts w:hAnsi="仿宋_GB2312" w:cs="仿宋_GB2312" w:hint="eastAsia"/>
          <w:sz w:val="24"/>
          <w:szCs w:val="24"/>
        </w:rPr>
        <w:t>除法律法规另有规定外</w:t>
      </w:r>
      <w:r>
        <w:rPr>
          <w:rFonts w:hint="eastAsia"/>
          <w:bCs/>
          <w:sz w:val="24"/>
          <w:szCs w:val="24"/>
        </w:rPr>
        <w:t>，</w:t>
      </w:r>
      <w:r>
        <w:rPr>
          <w:rFonts w:hint="eastAsia"/>
          <w:sz w:val="24"/>
          <w:szCs w:val="24"/>
        </w:rPr>
        <w:t>转换</w:t>
      </w:r>
      <w:r w:rsidR="00D66F4F">
        <w:rPr>
          <w:rFonts w:hint="eastAsia"/>
          <w:sz w:val="24"/>
          <w:szCs w:val="24"/>
        </w:rPr>
        <w:t>基金</w:t>
      </w:r>
      <w:r>
        <w:rPr>
          <w:rFonts w:hint="eastAsia"/>
          <w:sz w:val="24"/>
          <w:szCs w:val="24"/>
        </w:rPr>
        <w:t>运作方式、更换</w:t>
      </w:r>
      <w:r w:rsidR="00D66F4F">
        <w:rPr>
          <w:rFonts w:hint="eastAsia"/>
          <w:sz w:val="24"/>
          <w:szCs w:val="24"/>
        </w:rPr>
        <w:t>基金</w:t>
      </w:r>
      <w:r>
        <w:rPr>
          <w:rFonts w:hint="eastAsia"/>
          <w:sz w:val="24"/>
          <w:szCs w:val="24"/>
        </w:rPr>
        <w:t>管理人或者</w:t>
      </w:r>
      <w:r w:rsidR="00D66F4F">
        <w:rPr>
          <w:rFonts w:hint="eastAsia"/>
          <w:sz w:val="24"/>
          <w:szCs w:val="24"/>
        </w:rPr>
        <w:t>基金</w:t>
      </w:r>
      <w:r>
        <w:rPr>
          <w:rFonts w:hint="eastAsia"/>
          <w:sz w:val="24"/>
          <w:szCs w:val="24"/>
        </w:rPr>
        <w:t>托管人、终止《</w:t>
      </w:r>
      <w:r w:rsidR="00D66F4F">
        <w:rPr>
          <w:rFonts w:hint="eastAsia"/>
          <w:sz w:val="24"/>
          <w:szCs w:val="24"/>
        </w:rPr>
        <w:t>基金</w:t>
      </w:r>
      <w:r>
        <w:rPr>
          <w:rFonts w:hint="eastAsia"/>
          <w:sz w:val="24"/>
          <w:szCs w:val="24"/>
        </w:rPr>
        <w:t>合同》、</w:t>
      </w:r>
      <w:r>
        <w:rPr>
          <w:rFonts w:hint="eastAsia"/>
          <w:bCs/>
          <w:sz w:val="24"/>
          <w:szCs w:val="24"/>
        </w:rPr>
        <w:t>本</w:t>
      </w:r>
      <w:r w:rsidR="00D66F4F">
        <w:rPr>
          <w:rFonts w:hint="eastAsia"/>
          <w:bCs/>
          <w:sz w:val="24"/>
          <w:szCs w:val="24"/>
        </w:rPr>
        <w:t>基金</w:t>
      </w:r>
      <w:r>
        <w:rPr>
          <w:rFonts w:hint="eastAsia"/>
          <w:sz w:val="24"/>
          <w:szCs w:val="24"/>
        </w:rPr>
        <w:t>与其他</w:t>
      </w:r>
      <w:r w:rsidR="00D66F4F">
        <w:rPr>
          <w:rFonts w:hint="eastAsia"/>
          <w:sz w:val="24"/>
          <w:szCs w:val="24"/>
        </w:rPr>
        <w:t>基金</w:t>
      </w:r>
      <w:r>
        <w:rPr>
          <w:rFonts w:hint="eastAsia"/>
          <w:sz w:val="24"/>
          <w:szCs w:val="24"/>
        </w:rPr>
        <w:t>合并以特别决议通过方为有效。</w:t>
      </w:r>
    </w:p>
    <w:p w14:paraId="715664DD" w14:textId="50067E81" w:rsidR="00162361" w:rsidRDefault="00D66F4F">
      <w:pPr>
        <w:spacing w:line="360" w:lineRule="auto"/>
        <w:ind w:firstLineChars="200" w:firstLine="480"/>
        <w:rPr>
          <w:sz w:val="24"/>
          <w:szCs w:val="24"/>
        </w:rPr>
      </w:pPr>
      <w:r>
        <w:rPr>
          <w:rFonts w:hint="eastAsia"/>
          <w:sz w:val="24"/>
          <w:szCs w:val="24"/>
        </w:rPr>
        <w:lastRenderedPageBreak/>
        <w:t>基金</w:t>
      </w:r>
      <w:r w:rsidR="006E32E7">
        <w:rPr>
          <w:rFonts w:hint="eastAsia"/>
          <w:sz w:val="24"/>
          <w:szCs w:val="24"/>
        </w:rPr>
        <w:t>份额持有人大会采取记名方式进行投票表决。</w:t>
      </w:r>
    </w:p>
    <w:p w14:paraId="1A686B39" w14:textId="619A0EBB" w:rsidR="00162361" w:rsidRDefault="006E32E7">
      <w:pPr>
        <w:spacing w:line="360" w:lineRule="auto"/>
        <w:ind w:firstLineChars="200" w:firstLine="480"/>
        <w:rPr>
          <w:sz w:val="24"/>
          <w:szCs w:val="24"/>
        </w:rPr>
      </w:pPr>
      <w:r>
        <w:rPr>
          <w:rFonts w:hint="eastAsia"/>
          <w:sz w:val="24"/>
          <w:szCs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Pr>
          <w:rFonts w:ascii="宋体" w:hAnsi="宋体" w:hint="eastAsia"/>
          <w:bCs/>
          <w:sz w:val="24"/>
          <w:szCs w:val="24"/>
        </w:rPr>
        <w:t>表决</w:t>
      </w:r>
      <w:r>
        <w:rPr>
          <w:rFonts w:hint="eastAsia"/>
          <w:sz w:val="24"/>
          <w:szCs w:val="24"/>
        </w:rPr>
        <w:t>意见的</w:t>
      </w:r>
      <w:r w:rsidR="00D66F4F">
        <w:rPr>
          <w:rFonts w:hint="eastAsia"/>
          <w:sz w:val="24"/>
          <w:szCs w:val="24"/>
        </w:rPr>
        <w:t>基金</w:t>
      </w:r>
      <w:r>
        <w:rPr>
          <w:rFonts w:hint="eastAsia"/>
          <w:sz w:val="24"/>
          <w:szCs w:val="24"/>
        </w:rPr>
        <w:t>份额持有人所代表的</w:t>
      </w:r>
      <w:r w:rsidR="00D66F4F">
        <w:rPr>
          <w:rFonts w:hint="eastAsia"/>
          <w:sz w:val="24"/>
          <w:szCs w:val="24"/>
        </w:rPr>
        <w:t>基金</w:t>
      </w:r>
      <w:r>
        <w:rPr>
          <w:rFonts w:hint="eastAsia"/>
          <w:sz w:val="24"/>
          <w:szCs w:val="24"/>
        </w:rPr>
        <w:t>份额总数。</w:t>
      </w:r>
    </w:p>
    <w:p w14:paraId="32E623C7" w14:textId="6E33FADE"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份额持有人大会的各项提案或同一项提案内并列的各项议题应当分开审议、逐项表决。</w:t>
      </w:r>
    </w:p>
    <w:p w14:paraId="41F75A5E" w14:textId="5B2BF5CE" w:rsidR="00162361" w:rsidRDefault="006E32E7">
      <w:pPr>
        <w:spacing w:line="360" w:lineRule="auto"/>
        <w:ind w:firstLineChars="200" w:firstLine="480"/>
        <w:rPr>
          <w:bCs/>
          <w:sz w:val="24"/>
          <w:szCs w:val="24"/>
        </w:rPr>
      </w:pPr>
      <w:r>
        <w:rPr>
          <w:rFonts w:hint="eastAsia"/>
          <w:bCs/>
          <w:sz w:val="24"/>
          <w:szCs w:val="24"/>
        </w:rPr>
        <w:t>在上述规则的前提下，具体规则以召集人发布的</w:t>
      </w:r>
      <w:r w:rsidR="00D66F4F">
        <w:rPr>
          <w:rFonts w:hint="eastAsia"/>
          <w:bCs/>
          <w:sz w:val="24"/>
          <w:szCs w:val="24"/>
        </w:rPr>
        <w:t>基金</w:t>
      </w:r>
      <w:r>
        <w:rPr>
          <w:rFonts w:hint="eastAsia"/>
          <w:bCs/>
          <w:sz w:val="24"/>
          <w:szCs w:val="24"/>
        </w:rPr>
        <w:t>份额持有人大会通知为准</w:t>
      </w:r>
      <w:r>
        <w:rPr>
          <w:bCs/>
          <w:sz w:val="24"/>
          <w:szCs w:val="24"/>
        </w:rPr>
        <w:t>。</w:t>
      </w:r>
    </w:p>
    <w:p w14:paraId="49529027" w14:textId="77777777" w:rsidR="00162361" w:rsidRDefault="00162361">
      <w:pPr>
        <w:spacing w:line="360" w:lineRule="auto"/>
        <w:ind w:firstLineChars="200" w:firstLine="480"/>
        <w:rPr>
          <w:bCs/>
          <w:sz w:val="24"/>
          <w:szCs w:val="24"/>
        </w:rPr>
      </w:pPr>
    </w:p>
    <w:p w14:paraId="7F71175C" w14:textId="77777777" w:rsidR="00162361" w:rsidRDefault="006E32E7">
      <w:pPr>
        <w:spacing w:line="360" w:lineRule="auto"/>
        <w:ind w:firstLineChars="200" w:firstLine="480"/>
        <w:rPr>
          <w:sz w:val="24"/>
          <w:szCs w:val="24"/>
        </w:rPr>
      </w:pPr>
      <w:bookmarkStart w:id="242" w:name="_Toc15641226"/>
      <w:bookmarkStart w:id="243" w:name="_Toc57530249"/>
      <w:bookmarkStart w:id="244" w:name="_Toc79392590"/>
      <w:r>
        <w:rPr>
          <w:rFonts w:hint="eastAsia"/>
          <w:sz w:val="24"/>
          <w:szCs w:val="24"/>
        </w:rPr>
        <w:t>七、计票</w:t>
      </w:r>
      <w:bookmarkEnd w:id="242"/>
      <w:bookmarkEnd w:id="243"/>
      <w:bookmarkEnd w:id="244"/>
    </w:p>
    <w:p w14:paraId="309A138B" w14:textId="77777777" w:rsidR="00162361" w:rsidRDefault="006E32E7">
      <w:pPr>
        <w:spacing w:line="360" w:lineRule="auto"/>
        <w:ind w:firstLineChars="200" w:firstLine="480"/>
        <w:rPr>
          <w:sz w:val="24"/>
          <w:szCs w:val="24"/>
        </w:rPr>
      </w:pPr>
      <w:r>
        <w:rPr>
          <w:sz w:val="24"/>
          <w:szCs w:val="24"/>
        </w:rPr>
        <w:t>1</w:t>
      </w:r>
      <w:r>
        <w:rPr>
          <w:rFonts w:hint="eastAsia"/>
          <w:sz w:val="24"/>
          <w:szCs w:val="24"/>
        </w:rPr>
        <w:t>、现场开会</w:t>
      </w:r>
    </w:p>
    <w:p w14:paraId="21EC7D5C" w14:textId="6679AA2E"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）如大会由</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托管人召集，</w:t>
      </w:r>
      <w:r w:rsidR="00D66F4F">
        <w:rPr>
          <w:rFonts w:hint="eastAsia"/>
          <w:sz w:val="24"/>
          <w:szCs w:val="24"/>
        </w:rPr>
        <w:t>基金</w:t>
      </w:r>
      <w:r>
        <w:rPr>
          <w:rFonts w:hint="eastAsia"/>
          <w:sz w:val="24"/>
          <w:szCs w:val="24"/>
        </w:rPr>
        <w:t>份额持有人大会的主持人应当在会议开始后宣布在出席会议的</w:t>
      </w:r>
      <w:r w:rsidR="00D66F4F">
        <w:rPr>
          <w:rFonts w:hint="eastAsia"/>
          <w:sz w:val="24"/>
          <w:szCs w:val="24"/>
        </w:rPr>
        <w:t>基金</w:t>
      </w:r>
      <w:r>
        <w:rPr>
          <w:rFonts w:hint="eastAsia"/>
          <w:sz w:val="24"/>
          <w:szCs w:val="24"/>
        </w:rPr>
        <w:t>份额持有人和代理人中选举两名</w:t>
      </w:r>
      <w:r w:rsidR="00D66F4F">
        <w:rPr>
          <w:rFonts w:hint="eastAsia"/>
          <w:sz w:val="24"/>
          <w:szCs w:val="24"/>
        </w:rPr>
        <w:t>基金</w:t>
      </w:r>
      <w:r>
        <w:rPr>
          <w:rFonts w:hint="eastAsia"/>
          <w:sz w:val="24"/>
          <w:szCs w:val="24"/>
        </w:rPr>
        <w:t>份额持有人代表与大会召集人授权的一名监督员共同担任监票人；如大会由</w:t>
      </w:r>
      <w:r w:rsidR="00D66F4F">
        <w:rPr>
          <w:rFonts w:hint="eastAsia"/>
          <w:sz w:val="24"/>
          <w:szCs w:val="24"/>
        </w:rPr>
        <w:t>基金</w:t>
      </w:r>
      <w:r>
        <w:rPr>
          <w:rFonts w:hint="eastAsia"/>
          <w:sz w:val="24"/>
          <w:szCs w:val="24"/>
        </w:rPr>
        <w:t>份额持有人自行召集</w:t>
      </w:r>
      <w:proofErr w:type="gramStart"/>
      <w:r>
        <w:rPr>
          <w:rFonts w:hint="eastAsia"/>
          <w:sz w:val="24"/>
          <w:szCs w:val="24"/>
        </w:rPr>
        <w:t>或大会</w:t>
      </w:r>
      <w:proofErr w:type="gramEnd"/>
      <w:r>
        <w:rPr>
          <w:rFonts w:hint="eastAsia"/>
          <w:sz w:val="24"/>
          <w:szCs w:val="24"/>
        </w:rPr>
        <w:t>虽然由</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托管人召集，但是</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托管人未出席大会的，</w:t>
      </w:r>
      <w:r w:rsidR="00D66F4F">
        <w:rPr>
          <w:rFonts w:hint="eastAsia"/>
          <w:sz w:val="24"/>
          <w:szCs w:val="24"/>
        </w:rPr>
        <w:t>基金</w:t>
      </w:r>
      <w:r>
        <w:rPr>
          <w:rFonts w:hint="eastAsia"/>
          <w:sz w:val="24"/>
          <w:szCs w:val="24"/>
        </w:rPr>
        <w:t>份额持有人大会的主持人应当在会议开始后宣布在出席会议的</w:t>
      </w:r>
      <w:r w:rsidR="00D66F4F">
        <w:rPr>
          <w:rFonts w:hint="eastAsia"/>
          <w:sz w:val="24"/>
          <w:szCs w:val="24"/>
        </w:rPr>
        <w:t>基金</w:t>
      </w:r>
      <w:r>
        <w:rPr>
          <w:rFonts w:hint="eastAsia"/>
          <w:sz w:val="24"/>
          <w:szCs w:val="24"/>
        </w:rPr>
        <w:t>份额持有人中选举三名</w:t>
      </w:r>
      <w:r w:rsidR="00D66F4F">
        <w:rPr>
          <w:rFonts w:hint="eastAsia"/>
          <w:sz w:val="24"/>
          <w:szCs w:val="24"/>
        </w:rPr>
        <w:t>基金</w:t>
      </w:r>
      <w:r>
        <w:rPr>
          <w:rFonts w:hint="eastAsia"/>
          <w:sz w:val="24"/>
          <w:szCs w:val="24"/>
        </w:rPr>
        <w:t>份额持有人代表担任监票人。</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托管人不出席大会的，不影响计票的效力。</w:t>
      </w:r>
    </w:p>
    <w:p w14:paraId="0891FF4D" w14:textId="64829022"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）监票人应当在</w:t>
      </w:r>
      <w:r w:rsidR="00D66F4F">
        <w:rPr>
          <w:rFonts w:hint="eastAsia"/>
          <w:sz w:val="24"/>
          <w:szCs w:val="24"/>
        </w:rPr>
        <w:t>基金</w:t>
      </w:r>
      <w:r>
        <w:rPr>
          <w:rFonts w:hint="eastAsia"/>
          <w:sz w:val="24"/>
          <w:szCs w:val="24"/>
        </w:rPr>
        <w:t>份额持有人表决后立即进行清点并由大会主持人当场公布计票结果。</w:t>
      </w:r>
    </w:p>
    <w:p w14:paraId="63FBEE62" w14:textId="7FE057FE"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）如果会议主持人或</w:t>
      </w:r>
      <w:r w:rsidR="00D66F4F">
        <w:rPr>
          <w:rFonts w:hint="eastAsia"/>
          <w:sz w:val="24"/>
          <w:szCs w:val="24"/>
        </w:rPr>
        <w:t>基金</w:t>
      </w:r>
      <w:r>
        <w:rPr>
          <w:rFonts w:hint="eastAsia"/>
          <w:sz w:val="24"/>
          <w:szCs w:val="24"/>
        </w:rPr>
        <w:t>份额持有人或代理人对于提交的表决结果有怀疑，可以在宣布表决结果后立即对所投票</w:t>
      </w:r>
      <w:proofErr w:type="gramStart"/>
      <w:r>
        <w:rPr>
          <w:rFonts w:hint="eastAsia"/>
          <w:sz w:val="24"/>
          <w:szCs w:val="24"/>
        </w:rPr>
        <w:t>数要求</w:t>
      </w:r>
      <w:proofErr w:type="gramEnd"/>
      <w:r>
        <w:rPr>
          <w:rFonts w:hint="eastAsia"/>
          <w:sz w:val="24"/>
          <w:szCs w:val="24"/>
        </w:rPr>
        <w:t>进行重新清点。监票人应当进行重新清点，重新清点以一次为限。重新清点后，大会主持人应当当场公布重新清点结果。</w:t>
      </w:r>
    </w:p>
    <w:p w14:paraId="52F51565" w14:textId="7F60109A"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）计票过程应由公证机关予以公证</w:t>
      </w:r>
      <w:r>
        <w:rPr>
          <w:rFonts w:hint="eastAsia"/>
          <w:bCs/>
          <w:sz w:val="24"/>
          <w:szCs w:val="24"/>
        </w:rPr>
        <w:t>，</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托管人拒不出席大会的，不影响计票的效力。</w:t>
      </w:r>
    </w:p>
    <w:p w14:paraId="1F429DD5" w14:textId="77777777" w:rsidR="00162361" w:rsidRDefault="006E32E7">
      <w:pPr>
        <w:spacing w:line="360" w:lineRule="auto"/>
        <w:ind w:firstLineChars="200" w:firstLine="480"/>
        <w:rPr>
          <w:sz w:val="24"/>
          <w:szCs w:val="24"/>
        </w:rPr>
      </w:pPr>
      <w:r>
        <w:rPr>
          <w:sz w:val="24"/>
          <w:szCs w:val="24"/>
        </w:rPr>
        <w:t>2</w:t>
      </w:r>
      <w:r>
        <w:rPr>
          <w:rFonts w:hint="eastAsia"/>
          <w:sz w:val="24"/>
          <w:szCs w:val="24"/>
        </w:rPr>
        <w:t>、通讯开会</w:t>
      </w:r>
    </w:p>
    <w:p w14:paraId="59ADBB8F" w14:textId="187A8DF5" w:rsidR="00162361" w:rsidRDefault="006E32E7">
      <w:pPr>
        <w:spacing w:line="360" w:lineRule="auto"/>
        <w:ind w:firstLineChars="200" w:firstLine="480"/>
        <w:rPr>
          <w:sz w:val="24"/>
          <w:szCs w:val="24"/>
        </w:rPr>
      </w:pPr>
      <w:r>
        <w:rPr>
          <w:rFonts w:hint="eastAsia"/>
          <w:sz w:val="24"/>
          <w:szCs w:val="24"/>
        </w:rPr>
        <w:t>在通讯开会的情况下，计票方式为：由大会召集人授权的两名监督员在</w:t>
      </w:r>
      <w:r w:rsidR="00D66F4F">
        <w:rPr>
          <w:rFonts w:hint="eastAsia"/>
          <w:sz w:val="24"/>
          <w:szCs w:val="24"/>
        </w:rPr>
        <w:t>基金</w:t>
      </w:r>
      <w:r>
        <w:rPr>
          <w:rFonts w:hint="eastAsia"/>
          <w:sz w:val="24"/>
          <w:szCs w:val="24"/>
        </w:rPr>
        <w:lastRenderedPageBreak/>
        <w:t>托管人授权代表（若由</w:t>
      </w:r>
      <w:r w:rsidR="00D66F4F">
        <w:rPr>
          <w:rFonts w:hint="eastAsia"/>
          <w:sz w:val="24"/>
          <w:szCs w:val="24"/>
        </w:rPr>
        <w:t>基金</w:t>
      </w:r>
      <w:r>
        <w:rPr>
          <w:rFonts w:hint="eastAsia"/>
          <w:sz w:val="24"/>
          <w:szCs w:val="24"/>
        </w:rPr>
        <w:t>托管人召集，则为</w:t>
      </w:r>
      <w:r w:rsidR="00D66F4F">
        <w:rPr>
          <w:rFonts w:hint="eastAsia"/>
          <w:sz w:val="24"/>
          <w:szCs w:val="24"/>
        </w:rPr>
        <w:t>基金</w:t>
      </w:r>
      <w:r>
        <w:rPr>
          <w:rFonts w:hint="eastAsia"/>
          <w:sz w:val="24"/>
          <w:szCs w:val="24"/>
        </w:rPr>
        <w:t>管理人授权代表）的监督下进行计票，并由公证机关对其计票过程予以公证</w:t>
      </w:r>
      <w:bookmarkStart w:id="245" w:name="_Toc79392591"/>
      <w:bookmarkStart w:id="246" w:name="_Toc57530250"/>
      <w:bookmarkStart w:id="247" w:name="_Toc15641227"/>
      <w:r>
        <w:rPr>
          <w:rFonts w:hint="eastAsia"/>
          <w:sz w:val="24"/>
          <w:szCs w:val="24"/>
        </w:rPr>
        <w:t>。</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w:t>
      </w:r>
      <w:proofErr w:type="gramStart"/>
      <w:r>
        <w:rPr>
          <w:rFonts w:hint="eastAsia"/>
          <w:sz w:val="24"/>
          <w:szCs w:val="24"/>
        </w:rPr>
        <w:t>人拒派</w:t>
      </w:r>
      <w:proofErr w:type="gramEnd"/>
      <w:r>
        <w:rPr>
          <w:rFonts w:hint="eastAsia"/>
          <w:sz w:val="24"/>
          <w:szCs w:val="24"/>
        </w:rPr>
        <w:t>代表对表决意见的计票进行监督的，不影响计票和表决结果。</w:t>
      </w:r>
    </w:p>
    <w:p w14:paraId="79014C37" w14:textId="77777777" w:rsidR="00162361" w:rsidRDefault="00162361">
      <w:pPr>
        <w:spacing w:line="360" w:lineRule="auto"/>
        <w:ind w:firstLineChars="200" w:firstLine="480"/>
        <w:rPr>
          <w:bCs/>
          <w:sz w:val="24"/>
          <w:szCs w:val="24"/>
        </w:rPr>
      </w:pPr>
    </w:p>
    <w:p w14:paraId="41D5D011" w14:textId="316DB681" w:rsidR="00162361" w:rsidRDefault="006E32E7">
      <w:pPr>
        <w:spacing w:line="360" w:lineRule="auto"/>
        <w:ind w:firstLineChars="200" w:firstLine="480"/>
        <w:rPr>
          <w:sz w:val="24"/>
          <w:szCs w:val="24"/>
        </w:rPr>
      </w:pPr>
      <w:r>
        <w:rPr>
          <w:rFonts w:hint="eastAsia"/>
          <w:sz w:val="24"/>
          <w:szCs w:val="24"/>
        </w:rPr>
        <w:t>八、生效与公告</w:t>
      </w:r>
      <w:bookmarkEnd w:id="245"/>
      <w:bookmarkEnd w:id="246"/>
      <w:bookmarkEnd w:id="247"/>
    </w:p>
    <w:p w14:paraId="429C0035" w14:textId="30A4B491"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份额持有人大会的决议，召集人应当自通过之日起</w:t>
      </w:r>
      <w:r w:rsidR="006E32E7">
        <w:rPr>
          <w:rFonts w:hint="eastAsia"/>
          <w:bCs/>
          <w:sz w:val="24"/>
          <w:szCs w:val="24"/>
        </w:rPr>
        <w:t>5</w:t>
      </w:r>
      <w:r w:rsidR="006E32E7">
        <w:rPr>
          <w:rFonts w:hint="eastAsia"/>
          <w:sz w:val="24"/>
          <w:szCs w:val="24"/>
        </w:rPr>
        <w:t>日内报中国证监会备案。</w:t>
      </w:r>
    </w:p>
    <w:p w14:paraId="75C0B789" w14:textId="39AFD9DF"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w:t>
      </w:r>
      <w:r w:rsidR="006E32E7">
        <w:rPr>
          <w:bCs/>
          <w:sz w:val="24"/>
          <w:szCs w:val="24"/>
        </w:rPr>
        <w:t>的</w:t>
      </w:r>
      <w:r w:rsidR="006E32E7">
        <w:rPr>
          <w:rFonts w:hint="eastAsia"/>
          <w:sz w:val="24"/>
          <w:szCs w:val="24"/>
        </w:rPr>
        <w:t>决议自表决通过之日起生效。</w:t>
      </w:r>
    </w:p>
    <w:p w14:paraId="7D4DEB24" w14:textId="2183388C"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份额持有人大会决议自生效之日起</w:t>
      </w:r>
      <w:r w:rsidR="006E32E7">
        <w:rPr>
          <w:rFonts w:hint="eastAsia"/>
          <w:bCs/>
          <w:sz w:val="24"/>
          <w:szCs w:val="24"/>
        </w:rPr>
        <w:t>依照《信息披露办法》的有关规定</w:t>
      </w:r>
      <w:r w:rsidR="006E32E7">
        <w:rPr>
          <w:rFonts w:hint="eastAsia"/>
          <w:sz w:val="24"/>
          <w:szCs w:val="24"/>
        </w:rPr>
        <w:t>在规定媒介上公告。</w:t>
      </w:r>
      <w:bookmarkStart w:id="248" w:name="_Hlt88820702"/>
      <w:bookmarkEnd w:id="248"/>
    </w:p>
    <w:p w14:paraId="3142C555" w14:textId="3F00688E"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托管人和</w:t>
      </w:r>
      <w:r>
        <w:rPr>
          <w:rFonts w:hint="eastAsia"/>
          <w:sz w:val="24"/>
          <w:szCs w:val="24"/>
        </w:rPr>
        <w:t>基金</w:t>
      </w:r>
      <w:r w:rsidR="006E32E7">
        <w:rPr>
          <w:rFonts w:hint="eastAsia"/>
          <w:sz w:val="24"/>
          <w:szCs w:val="24"/>
        </w:rPr>
        <w:t>份额持有人应当执行生效的</w:t>
      </w:r>
      <w:r>
        <w:rPr>
          <w:rFonts w:hint="eastAsia"/>
          <w:sz w:val="24"/>
          <w:szCs w:val="24"/>
        </w:rPr>
        <w:t>基金</w:t>
      </w:r>
      <w:r w:rsidR="006E32E7">
        <w:rPr>
          <w:rFonts w:hint="eastAsia"/>
          <w:sz w:val="24"/>
          <w:szCs w:val="24"/>
        </w:rPr>
        <w:t>份额持有人大会的决议。生效的</w:t>
      </w:r>
      <w:r>
        <w:rPr>
          <w:rFonts w:hint="eastAsia"/>
          <w:sz w:val="24"/>
          <w:szCs w:val="24"/>
        </w:rPr>
        <w:t>基金</w:t>
      </w:r>
      <w:r w:rsidR="006E32E7">
        <w:rPr>
          <w:rFonts w:hint="eastAsia"/>
          <w:sz w:val="24"/>
          <w:szCs w:val="24"/>
        </w:rPr>
        <w:t>份额持有人大会决议对全体</w:t>
      </w:r>
      <w:r>
        <w:rPr>
          <w:rFonts w:hint="eastAsia"/>
          <w:sz w:val="24"/>
          <w:szCs w:val="24"/>
        </w:rPr>
        <w:t>基金</w:t>
      </w:r>
      <w:r w:rsidR="006E32E7">
        <w:rPr>
          <w:rFonts w:hint="eastAsia"/>
          <w:sz w:val="24"/>
          <w:szCs w:val="24"/>
        </w:rPr>
        <w:t>份额持有人、</w:t>
      </w: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托管人均有约束力。</w:t>
      </w:r>
      <w:bookmarkStart w:id="249" w:name="_Toc1745"/>
      <w:bookmarkStart w:id="250" w:name="_Toc3963"/>
    </w:p>
    <w:p w14:paraId="69990E17" w14:textId="77777777" w:rsidR="00162361" w:rsidRDefault="00162361">
      <w:pPr>
        <w:spacing w:line="360" w:lineRule="auto"/>
        <w:ind w:firstLineChars="200" w:firstLine="480"/>
        <w:rPr>
          <w:sz w:val="24"/>
          <w:szCs w:val="24"/>
        </w:rPr>
      </w:pPr>
    </w:p>
    <w:p w14:paraId="2FBE7BBF" w14:textId="0DB7F20C"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九、实施</w:t>
      </w:r>
      <w:proofErr w:type="gramStart"/>
      <w:r>
        <w:rPr>
          <w:rFonts w:ascii="宋体" w:hAnsi="宋体" w:hint="eastAsia"/>
          <w:color w:val="000000"/>
          <w:sz w:val="24"/>
        </w:rPr>
        <w:t>侧袋机制</w:t>
      </w:r>
      <w:proofErr w:type="gramEnd"/>
      <w:r>
        <w:rPr>
          <w:rFonts w:ascii="宋体" w:hAnsi="宋体" w:hint="eastAsia"/>
          <w:color w:val="000000"/>
          <w:sz w:val="24"/>
        </w:rPr>
        <w:t>期间</w:t>
      </w:r>
      <w:r w:rsidR="00D66F4F">
        <w:rPr>
          <w:rFonts w:ascii="宋体" w:hAnsi="宋体" w:hint="eastAsia"/>
          <w:color w:val="000000"/>
          <w:sz w:val="24"/>
        </w:rPr>
        <w:t>基金</w:t>
      </w:r>
      <w:r>
        <w:rPr>
          <w:rFonts w:ascii="宋体" w:hAnsi="宋体" w:hint="eastAsia"/>
          <w:color w:val="000000"/>
          <w:sz w:val="24"/>
        </w:rPr>
        <w:t>份额持有人大会的特殊约定</w:t>
      </w:r>
    </w:p>
    <w:p w14:paraId="399E1DBD" w14:textId="4540FA0C" w:rsidR="00162361" w:rsidRDefault="006E32E7">
      <w:pPr>
        <w:spacing w:line="360" w:lineRule="auto"/>
        <w:ind w:firstLineChars="200" w:firstLine="480"/>
        <w:rPr>
          <w:rFonts w:ascii="宋体" w:hAnsi="宋体"/>
          <w:color w:val="000000"/>
          <w:sz w:val="24"/>
        </w:rPr>
      </w:pPr>
      <w:proofErr w:type="gramStart"/>
      <w:r>
        <w:rPr>
          <w:rFonts w:ascii="宋体" w:hAnsi="宋体" w:hint="eastAsia"/>
          <w:color w:val="000000"/>
          <w:sz w:val="24"/>
        </w:rPr>
        <w:t>侧袋机制</w:t>
      </w:r>
      <w:proofErr w:type="gramEnd"/>
      <w:r>
        <w:rPr>
          <w:rFonts w:ascii="宋体" w:hAnsi="宋体" w:hint="eastAsia"/>
          <w:color w:val="000000"/>
          <w:sz w:val="24"/>
        </w:rPr>
        <w:t>实施期间，</w:t>
      </w:r>
      <w:r w:rsidR="00D66F4F">
        <w:rPr>
          <w:rFonts w:ascii="宋体" w:hAnsi="宋体" w:hint="eastAsia"/>
          <w:color w:val="000000"/>
          <w:sz w:val="24"/>
        </w:rPr>
        <w:t>基金</w:t>
      </w:r>
      <w:r>
        <w:rPr>
          <w:rFonts w:ascii="宋体" w:hAnsi="宋体" w:hint="eastAsia"/>
          <w:color w:val="000000"/>
          <w:sz w:val="24"/>
        </w:rPr>
        <w:t>份额持有人大会审议事项</w:t>
      </w:r>
      <w:proofErr w:type="gramStart"/>
      <w:r>
        <w:rPr>
          <w:rFonts w:ascii="宋体" w:hAnsi="宋体" w:hint="eastAsia"/>
          <w:color w:val="000000"/>
          <w:sz w:val="24"/>
        </w:rPr>
        <w:t>涉及主袋账户</w:t>
      </w:r>
      <w:proofErr w:type="gramEnd"/>
      <w:r>
        <w:rPr>
          <w:rFonts w:ascii="宋体" w:hAnsi="宋体" w:hint="eastAsia"/>
          <w:color w:val="000000"/>
          <w:sz w:val="24"/>
        </w:rPr>
        <w:t>和</w:t>
      </w:r>
      <w:proofErr w:type="gramStart"/>
      <w:r>
        <w:rPr>
          <w:rFonts w:ascii="宋体" w:hAnsi="宋体" w:hint="eastAsia"/>
          <w:color w:val="000000"/>
          <w:sz w:val="24"/>
        </w:rPr>
        <w:t>侧袋</w:t>
      </w:r>
      <w:proofErr w:type="gramEnd"/>
      <w:r>
        <w:rPr>
          <w:rFonts w:ascii="宋体" w:hAnsi="宋体" w:hint="eastAsia"/>
          <w:color w:val="000000"/>
          <w:sz w:val="24"/>
        </w:rPr>
        <w:t>账户的，应分别</w:t>
      </w:r>
      <w:proofErr w:type="gramStart"/>
      <w:r>
        <w:rPr>
          <w:rFonts w:ascii="宋体" w:hAnsi="宋体" w:hint="eastAsia"/>
          <w:color w:val="000000"/>
          <w:sz w:val="24"/>
        </w:rPr>
        <w:t>由主袋账户</w:t>
      </w:r>
      <w:proofErr w:type="gramEnd"/>
      <w:r>
        <w:rPr>
          <w:rFonts w:ascii="宋体" w:hAnsi="宋体" w:hint="eastAsia"/>
          <w:color w:val="000000"/>
          <w:sz w:val="24"/>
        </w:rPr>
        <w:t>、</w:t>
      </w:r>
      <w:proofErr w:type="gramStart"/>
      <w:r>
        <w:rPr>
          <w:rFonts w:ascii="宋体" w:hAnsi="宋体" w:hint="eastAsia"/>
          <w:color w:val="000000"/>
          <w:sz w:val="24"/>
        </w:rPr>
        <w:t>侧袋账户</w:t>
      </w:r>
      <w:proofErr w:type="gramEnd"/>
      <w:r>
        <w:rPr>
          <w:rFonts w:ascii="宋体" w:hAnsi="宋体" w:hint="eastAsia"/>
          <w:color w:val="000000"/>
          <w:sz w:val="24"/>
        </w:rPr>
        <w:t>的</w:t>
      </w:r>
      <w:r w:rsidR="00D66F4F">
        <w:rPr>
          <w:rFonts w:ascii="宋体" w:hAnsi="宋体" w:hint="eastAsia"/>
          <w:color w:val="000000"/>
          <w:sz w:val="24"/>
        </w:rPr>
        <w:t>基金</w:t>
      </w:r>
      <w:r>
        <w:rPr>
          <w:rFonts w:ascii="宋体" w:hAnsi="宋体" w:hint="eastAsia"/>
          <w:color w:val="000000"/>
          <w:sz w:val="24"/>
        </w:rPr>
        <w:t>份额持有人进行表决，同</w:t>
      </w:r>
      <w:proofErr w:type="gramStart"/>
      <w:r>
        <w:rPr>
          <w:rFonts w:ascii="宋体" w:hAnsi="宋体" w:hint="eastAsia"/>
          <w:color w:val="000000"/>
          <w:sz w:val="24"/>
        </w:rPr>
        <w:t>一主侧袋账户</w:t>
      </w:r>
      <w:proofErr w:type="gramEnd"/>
      <w:r>
        <w:rPr>
          <w:rFonts w:ascii="宋体" w:hAnsi="宋体" w:hint="eastAsia"/>
          <w:color w:val="000000"/>
          <w:sz w:val="24"/>
        </w:rPr>
        <w:t>内同一类别的每份</w:t>
      </w:r>
      <w:r w:rsidR="00D66F4F">
        <w:rPr>
          <w:rFonts w:ascii="宋体" w:hAnsi="宋体" w:hint="eastAsia"/>
          <w:color w:val="000000"/>
          <w:sz w:val="24"/>
        </w:rPr>
        <w:t>基金</w:t>
      </w:r>
      <w:r>
        <w:rPr>
          <w:rFonts w:ascii="宋体" w:hAnsi="宋体" w:hint="eastAsia"/>
          <w:color w:val="000000"/>
          <w:sz w:val="24"/>
        </w:rPr>
        <w:t>份额具有平等的表决权；表决事项未</w:t>
      </w:r>
      <w:proofErr w:type="gramStart"/>
      <w:r>
        <w:rPr>
          <w:rFonts w:ascii="宋体" w:hAnsi="宋体" w:hint="eastAsia"/>
          <w:color w:val="000000"/>
          <w:sz w:val="24"/>
        </w:rPr>
        <w:t>涉及侧袋账户</w:t>
      </w:r>
      <w:proofErr w:type="gramEnd"/>
      <w:r>
        <w:rPr>
          <w:rFonts w:ascii="宋体" w:hAnsi="宋体" w:hint="eastAsia"/>
          <w:color w:val="000000"/>
          <w:sz w:val="24"/>
        </w:rPr>
        <w:t>的，</w:t>
      </w:r>
      <w:proofErr w:type="gramStart"/>
      <w:r>
        <w:rPr>
          <w:rFonts w:ascii="宋体" w:hAnsi="宋体" w:hint="eastAsia"/>
          <w:color w:val="000000"/>
          <w:sz w:val="24"/>
        </w:rPr>
        <w:t>侧袋账户</w:t>
      </w:r>
      <w:proofErr w:type="gramEnd"/>
      <w:r>
        <w:rPr>
          <w:rFonts w:ascii="宋体" w:hAnsi="宋体" w:hint="eastAsia"/>
          <w:color w:val="000000"/>
          <w:sz w:val="24"/>
        </w:rPr>
        <w:t>份额无表决权。</w:t>
      </w:r>
    </w:p>
    <w:p w14:paraId="01E79CDA" w14:textId="0748C4BB"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若本</w:t>
      </w:r>
      <w:r w:rsidR="00D66F4F">
        <w:rPr>
          <w:rFonts w:ascii="宋体" w:hAnsi="宋体" w:hint="eastAsia"/>
          <w:color w:val="000000"/>
          <w:sz w:val="24"/>
        </w:rPr>
        <w:t>基金</w:t>
      </w:r>
      <w:proofErr w:type="gramStart"/>
      <w:r>
        <w:rPr>
          <w:rFonts w:ascii="宋体" w:hAnsi="宋体" w:hint="eastAsia"/>
          <w:color w:val="000000"/>
          <w:sz w:val="24"/>
        </w:rPr>
        <w:t>实施侧袋机制</w:t>
      </w:r>
      <w:proofErr w:type="gramEnd"/>
      <w:r>
        <w:rPr>
          <w:rFonts w:ascii="宋体" w:hAnsi="宋体" w:hint="eastAsia"/>
          <w:color w:val="000000"/>
          <w:sz w:val="24"/>
        </w:rPr>
        <w:t>，</w:t>
      </w:r>
      <w:proofErr w:type="gramStart"/>
      <w:r>
        <w:rPr>
          <w:rFonts w:ascii="宋体" w:hAnsi="宋体" w:hint="eastAsia"/>
          <w:color w:val="000000"/>
          <w:sz w:val="24"/>
        </w:rPr>
        <w:t>则相关</w:t>
      </w:r>
      <w:proofErr w:type="gramEnd"/>
      <w:r w:rsidR="00D66F4F">
        <w:rPr>
          <w:rFonts w:ascii="宋体" w:hAnsi="宋体" w:hint="eastAsia"/>
          <w:color w:val="000000"/>
          <w:sz w:val="24"/>
        </w:rPr>
        <w:t>基金</w:t>
      </w:r>
      <w:r>
        <w:rPr>
          <w:rFonts w:ascii="宋体" w:hAnsi="宋体" w:hint="eastAsia"/>
          <w:color w:val="000000"/>
          <w:sz w:val="24"/>
        </w:rPr>
        <w:t>份额或表决权的比例</w:t>
      </w:r>
      <w:proofErr w:type="gramStart"/>
      <w:r>
        <w:rPr>
          <w:rFonts w:ascii="宋体" w:hAnsi="宋体" w:hint="eastAsia"/>
          <w:color w:val="000000"/>
          <w:sz w:val="24"/>
        </w:rPr>
        <w:t>指主袋份额</w:t>
      </w:r>
      <w:proofErr w:type="gramEnd"/>
      <w:r>
        <w:rPr>
          <w:rFonts w:ascii="宋体" w:hAnsi="宋体" w:hint="eastAsia"/>
          <w:color w:val="000000"/>
          <w:sz w:val="24"/>
        </w:rPr>
        <w:t>持有</w:t>
      </w:r>
      <w:proofErr w:type="gramStart"/>
      <w:r>
        <w:rPr>
          <w:rFonts w:ascii="宋体" w:hAnsi="宋体" w:hint="eastAsia"/>
          <w:color w:val="000000"/>
          <w:sz w:val="24"/>
        </w:rPr>
        <w:t>人和侧袋份额</w:t>
      </w:r>
      <w:proofErr w:type="gramEnd"/>
      <w:r>
        <w:rPr>
          <w:rFonts w:ascii="宋体" w:hAnsi="宋体" w:hint="eastAsia"/>
          <w:color w:val="000000"/>
          <w:sz w:val="24"/>
        </w:rPr>
        <w:t>持有人分别持有或代表的</w:t>
      </w:r>
      <w:r w:rsidR="00D66F4F">
        <w:rPr>
          <w:rFonts w:ascii="宋体" w:hAnsi="宋体" w:hint="eastAsia"/>
          <w:color w:val="000000"/>
          <w:sz w:val="24"/>
        </w:rPr>
        <w:t>基金</w:t>
      </w:r>
      <w:r>
        <w:rPr>
          <w:rFonts w:ascii="宋体" w:hAnsi="宋体" w:hint="eastAsia"/>
          <w:color w:val="000000"/>
          <w:sz w:val="24"/>
        </w:rPr>
        <w:t>份额或表决权符合该等比例，但</w:t>
      </w:r>
      <w:proofErr w:type="gramStart"/>
      <w:r>
        <w:rPr>
          <w:rFonts w:ascii="宋体" w:hAnsi="宋体" w:hint="eastAsia"/>
          <w:color w:val="000000"/>
          <w:sz w:val="24"/>
        </w:rPr>
        <w:t>若相关</w:t>
      </w:r>
      <w:proofErr w:type="gramEnd"/>
      <w:r w:rsidR="00D66F4F">
        <w:rPr>
          <w:rFonts w:ascii="宋体" w:hAnsi="宋体" w:hint="eastAsia"/>
          <w:color w:val="000000"/>
          <w:sz w:val="24"/>
        </w:rPr>
        <w:t>基金</w:t>
      </w:r>
      <w:r>
        <w:rPr>
          <w:rFonts w:ascii="宋体" w:hAnsi="宋体" w:hint="eastAsia"/>
          <w:color w:val="000000"/>
          <w:sz w:val="24"/>
        </w:rPr>
        <w:t>份额持有人大会召集和审议事项不</w:t>
      </w:r>
      <w:proofErr w:type="gramStart"/>
      <w:r>
        <w:rPr>
          <w:rFonts w:ascii="宋体" w:hAnsi="宋体" w:hint="eastAsia"/>
          <w:color w:val="000000"/>
          <w:sz w:val="24"/>
        </w:rPr>
        <w:t>涉及侧袋账户</w:t>
      </w:r>
      <w:proofErr w:type="gramEnd"/>
      <w:r>
        <w:rPr>
          <w:rFonts w:ascii="宋体" w:hAnsi="宋体" w:hint="eastAsia"/>
          <w:color w:val="000000"/>
          <w:sz w:val="24"/>
        </w:rPr>
        <w:t>的，则仅</w:t>
      </w:r>
      <w:proofErr w:type="gramStart"/>
      <w:r>
        <w:rPr>
          <w:rFonts w:ascii="宋体" w:hAnsi="宋体" w:hint="eastAsia"/>
          <w:color w:val="000000"/>
          <w:sz w:val="24"/>
        </w:rPr>
        <w:t>指主袋份额</w:t>
      </w:r>
      <w:proofErr w:type="gramEnd"/>
      <w:r>
        <w:rPr>
          <w:rFonts w:ascii="宋体" w:hAnsi="宋体" w:hint="eastAsia"/>
          <w:color w:val="000000"/>
          <w:sz w:val="24"/>
        </w:rPr>
        <w:t>持有人持有或代表的</w:t>
      </w:r>
      <w:r w:rsidR="00D66F4F">
        <w:rPr>
          <w:rFonts w:ascii="宋体" w:hAnsi="宋体" w:hint="eastAsia"/>
          <w:color w:val="000000"/>
          <w:sz w:val="24"/>
        </w:rPr>
        <w:t>基金</w:t>
      </w:r>
      <w:r>
        <w:rPr>
          <w:rFonts w:ascii="宋体" w:hAnsi="宋体" w:hint="eastAsia"/>
          <w:color w:val="000000"/>
          <w:sz w:val="24"/>
        </w:rPr>
        <w:t>份额或表决权符合该等比例：</w:t>
      </w:r>
    </w:p>
    <w:p w14:paraId="2D790BB9" w14:textId="2F6D7B40"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1、</w:t>
      </w:r>
      <w:r w:rsidR="00D66F4F">
        <w:rPr>
          <w:rFonts w:ascii="宋体" w:hAnsi="宋体" w:hint="eastAsia"/>
          <w:color w:val="000000"/>
          <w:sz w:val="24"/>
        </w:rPr>
        <w:t>基金</w:t>
      </w:r>
      <w:r>
        <w:rPr>
          <w:rFonts w:ascii="宋体" w:hAnsi="宋体" w:hint="eastAsia"/>
          <w:color w:val="000000"/>
          <w:sz w:val="24"/>
        </w:rPr>
        <w:t>份额持有人行使提议权、召集权、提名权所需单独或合计代表相关</w:t>
      </w:r>
      <w:r w:rsidR="00D66F4F">
        <w:rPr>
          <w:rFonts w:ascii="宋体" w:hAnsi="宋体" w:hint="eastAsia"/>
          <w:color w:val="000000"/>
          <w:sz w:val="24"/>
        </w:rPr>
        <w:t>基金</w:t>
      </w:r>
      <w:r>
        <w:rPr>
          <w:rFonts w:ascii="宋体" w:hAnsi="宋体" w:hint="eastAsia"/>
          <w:color w:val="000000"/>
          <w:sz w:val="24"/>
        </w:rPr>
        <w:t>份额10%以上（含10%）；</w:t>
      </w:r>
    </w:p>
    <w:p w14:paraId="17C3785A" w14:textId="37D5741F"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2、现场开会的到会者在权益登记日代表的</w:t>
      </w:r>
      <w:r w:rsidR="00D66F4F">
        <w:rPr>
          <w:rFonts w:ascii="宋体" w:hAnsi="宋体" w:hint="eastAsia"/>
          <w:color w:val="000000"/>
          <w:sz w:val="24"/>
        </w:rPr>
        <w:t>基金</w:t>
      </w:r>
      <w:r>
        <w:rPr>
          <w:rFonts w:ascii="宋体" w:hAnsi="宋体" w:hint="eastAsia"/>
          <w:color w:val="000000"/>
          <w:sz w:val="24"/>
        </w:rPr>
        <w:t>份额不少于本</w:t>
      </w:r>
      <w:r w:rsidR="00D66F4F">
        <w:rPr>
          <w:rFonts w:ascii="宋体" w:hAnsi="宋体" w:hint="eastAsia"/>
          <w:color w:val="000000"/>
          <w:sz w:val="24"/>
        </w:rPr>
        <w:t>基金</w:t>
      </w:r>
      <w:r>
        <w:rPr>
          <w:rFonts w:ascii="宋体" w:hAnsi="宋体" w:hint="eastAsia"/>
          <w:color w:val="000000"/>
          <w:sz w:val="24"/>
        </w:rPr>
        <w:t>在权益登记</w:t>
      </w:r>
      <w:proofErr w:type="gramStart"/>
      <w:r>
        <w:rPr>
          <w:rFonts w:ascii="宋体" w:hAnsi="宋体" w:hint="eastAsia"/>
          <w:color w:val="000000"/>
          <w:sz w:val="24"/>
        </w:rPr>
        <w:t>日相关</w:t>
      </w:r>
      <w:proofErr w:type="gramEnd"/>
      <w:r w:rsidR="00D66F4F">
        <w:rPr>
          <w:rFonts w:ascii="宋体" w:hAnsi="宋体" w:hint="eastAsia"/>
          <w:color w:val="000000"/>
          <w:sz w:val="24"/>
        </w:rPr>
        <w:t>基金</w:t>
      </w:r>
      <w:r>
        <w:rPr>
          <w:rFonts w:ascii="宋体" w:hAnsi="宋体" w:hint="eastAsia"/>
          <w:color w:val="000000"/>
          <w:sz w:val="24"/>
        </w:rPr>
        <w:t>份额的二分之一（含二分之一）；</w:t>
      </w:r>
    </w:p>
    <w:p w14:paraId="40ECCB65" w14:textId="7575542A"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3、通讯开会的直接出具表决意见或授权他人代表出具表决意见的</w:t>
      </w:r>
      <w:r w:rsidR="00D66F4F">
        <w:rPr>
          <w:rFonts w:ascii="宋体" w:hAnsi="宋体" w:hint="eastAsia"/>
          <w:color w:val="000000"/>
          <w:sz w:val="24"/>
        </w:rPr>
        <w:t>基金</w:t>
      </w:r>
      <w:r>
        <w:rPr>
          <w:rFonts w:ascii="宋体" w:hAnsi="宋体" w:hint="eastAsia"/>
          <w:color w:val="000000"/>
          <w:sz w:val="24"/>
        </w:rPr>
        <w:t>份额持有人所持有的</w:t>
      </w:r>
      <w:r w:rsidR="00D66F4F">
        <w:rPr>
          <w:rFonts w:ascii="宋体" w:hAnsi="宋体" w:hint="eastAsia"/>
          <w:color w:val="000000"/>
          <w:sz w:val="24"/>
        </w:rPr>
        <w:t>基金</w:t>
      </w:r>
      <w:r>
        <w:rPr>
          <w:rFonts w:ascii="宋体" w:hAnsi="宋体" w:hint="eastAsia"/>
          <w:color w:val="000000"/>
          <w:sz w:val="24"/>
        </w:rPr>
        <w:t>份额不小于在权益登记</w:t>
      </w:r>
      <w:proofErr w:type="gramStart"/>
      <w:r>
        <w:rPr>
          <w:rFonts w:ascii="宋体" w:hAnsi="宋体" w:hint="eastAsia"/>
          <w:color w:val="000000"/>
          <w:sz w:val="24"/>
        </w:rPr>
        <w:t>日相关</w:t>
      </w:r>
      <w:proofErr w:type="gramEnd"/>
      <w:r w:rsidR="00D66F4F">
        <w:rPr>
          <w:rFonts w:ascii="宋体" w:hAnsi="宋体" w:hint="eastAsia"/>
          <w:color w:val="000000"/>
          <w:sz w:val="24"/>
        </w:rPr>
        <w:t>基金</w:t>
      </w:r>
      <w:r>
        <w:rPr>
          <w:rFonts w:ascii="宋体" w:hAnsi="宋体" w:hint="eastAsia"/>
          <w:color w:val="000000"/>
          <w:sz w:val="24"/>
        </w:rPr>
        <w:t>份额的二分之一（含二分</w:t>
      </w:r>
      <w:r>
        <w:rPr>
          <w:rFonts w:ascii="宋体" w:hAnsi="宋体" w:hint="eastAsia"/>
          <w:color w:val="000000"/>
          <w:sz w:val="24"/>
        </w:rPr>
        <w:lastRenderedPageBreak/>
        <w:t>之一）；</w:t>
      </w:r>
    </w:p>
    <w:p w14:paraId="5743AC18" w14:textId="5F2A4FEF"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4、当参与</w:t>
      </w:r>
      <w:r w:rsidR="00D66F4F">
        <w:rPr>
          <w:rFonts w:ascii="宋体" w:hAnsi="宋体" w:hint="eastAsia"/>
          <w:color w:val="000000"/>
          <w:sz w:val="24"/>
        </w:rPr>
        <w:t>基金</w:t>
      </w:r>
      <w:r>
        <w:rPr>
          <w:rFonts w:ascii="宋体" w:hAnsi="宋体" w:hint="eastAsia"/>
          <w:color w:val="000000"/>
          <w:sz w:val="24"/>
        </w:rPr>
        <w:t>份额持有人大会投票的</w:t>
      </w:r>
      <w:r w:rsidR="00D66F4F">
        <w:rPr>
          <w:rFonts w:ascii="宋体" w:hAnsi="宋体" w:hint="eastAsia"/>
          <w:color w:val="000000"/>
          <w:sz w:val="24"/>
        </w:rPr>
        <w:t>基金</w:t>
      </w:r>
      <w:r>
        <w:rPr>
          <w:rFonts w:ascii="宋体" w:hAnsi="宋体" w:hint="eastAsia"/>
          <w:color w:val="000000"/>
          <w:sz w:val="24"/>
        </w:rPr>
        <w:t>份额持有人所持有的</w:t>
      </w:r>
      <w:r w:rsidR="00D66F4F">
        <w:rPr>
          <w:rFonts w:ascii="宋体" w:hAnsi="宋体" w:hint="eastAsia"/>
          <w:color w:val="000000"/>
          <w:sz w:val="24"/>
        </w:rPr>
        <w:t>基金</w:t>
      </w:r>
      <w:r>
        <w:rPr>
          <w:rFonts w:ascii="宋体" w:hAnsi="宋体" w:hint="eastAsia"/>
          <w:color w:val="000000"/>
          <w:sz w:val="24"/>
        </w:rPr>
        <w:t>份额小于在权益登记</w:t>
      </w:r>
      <w:proofErr w:type="gramStart"/>
      <w:r>
        <w:rPr>
          <w:rFonts w:ascii="宋体" w:hAnsi="宋体" w:hint="eastAsia"/>
          <w:color w:val="000000"/>
          <w:sz w:val="24"/>
        </w:rPr>
        <w:t>日相关</w:t>
      </w:r>
      <w:proofErr w:type="gramEnd"/>
      <w:r w:rsidR="00D66F4F">
        <w:rPr>
          <w:rFonts w:ascii="宋体" w:hAnsi="宋体" w:hint="eastAsia"/>
          <w:color w:val="000000"/>
          <w:sz w:val="24"/>
        </w:rPr>
        <w:t>基金</w:t>
      </w:r>
      <w:r>
        <w:rPr>
          <w:rFonts w:ascii="宋体" w:hAnsi="宋体" w:hint="eastAsia"/>
          <w:color w:val="000000"/>
          <w:sz w:val="24"/>
        </w:rPr>
        <w:t>份额的二分之一，召集人在原公告的</w:t>
      </w:r>
      <w:r w:rsidR="00D66F4F">
        <w:rPr>
          <w:rFonts w:ascii="宋体" w:hAnsi="宋体" w:hint="eastAsia"/>
          <w:color w:val="000000"/>
          <w:sz w:val="24"/>
        </w:rPr>
        <w:t>基金</w:t>
      </w:r>
      <w:r>
        <w:rPr>
          <w:rFonts w:ascii="宋体" w:hAnsi="宋体" w:hint="eastAsia"/>
          <w:color w:val="000000"/>
          <w:sz w:val="24"/>
        </w:rPr>
        <w:t>份额持有人大会召开时间的3个月以后、6个月以内就原定审议事项重新召集的</w:t>
      </w:r>
      <w:r w:rsidR="00D66F4F">
        <w:rPr>
          <w:rFonts w:ascii="宋体" w:hAnsi="宋体" w:hint="eastAsia"/>
          <w:color w:val="000000"/>
          <w:sz w:val="24"/>
        </w:rPr>
        <w:t>基金</w:t>
      </w:r>
      <w:r>
        <w:rPr>
          <w:rFonts w:ascii="宋体" w:hAnsi="宋体" w:hint="eastAsia"/>
          <w:color w:val="000000"/>
          <w:sz w:val="24"/>
        </w:rPr>
        <w:t>份额持有人大会应当有代表三分之一以上（含三分之一）相关</w:t>
      </w:r>
      <w:r w:rsidR="00D66F4F">
        <w:rPr>
          <w:rFonts w:ascii="宋体" w:hAnsi="宋体" w:hint="eastAsia"/>
          <w:color w:val="000000"/>
          <w:sz w:val="24"/>
        </w:rPr>
        <w:t>基金</w:t>
      </w:r>
      <w:r>
        <w:rPr>
          <w:rFonts w:ascii="宋体" w:hAnsi="宋体" w:hint="eastAsia"/>
          <w:color w:val="000000"/>
          <w:sz w:val="24"/>
        </w:rPr>
        <w:t>份额的持有人参与或授权他人参与</w:t>
      </w:r>
      <w:r w:rsidR="00D66F4F">
        <w:rPr>
          <w:rFonts w:ascii="宋体" w:hAnsi="宋体" w:hint="eastAsia"/>
          <w:color w:val="000000"/>
          <w:sz w:val="24"/>
        </w:rPr>
        <w:t>基金</w:t>
      </w:r>
      <w:r>
        <w:rPr>
          <w:rFonts w:ascii="宋体" w:hAnsi="宋体" w:hint="eastAsia"/>
          <w:color w:val="000000"/>
          <w:sz w:val="24"/>
        </w:rPr>
        <w:t>份额持有人大会投票；</w:t>
      </w:r>
    </w:p>
    <w:p w14:paraId="5A2DFCB8" w14:textId="5FB4BD72"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5、现场开会由出席大会的</w:t>
      </w:r>
      <w:r w:rsidR="00D66F4F">
        <w:rPr>
          <w:rFonts w:ascii="宋体" w:hAnsi="宋体" w:hint="eastAsia"/>
          <w:color w:val="000000"/>
          <w:sz w:val="24"/>
        </w:rPr>
        <w:t>基金</w:t>
      </w:r>
      <w:r>
        <w:rPr>
          <w:rFonts w:ascii="宋体" w:hAnsi="宋体" w:hint="eastAsia"/>
          <w:color w:val="000000"/>
          <w:sz w:val="24"/>
        </w:rPr>
        <w:t>份额持有人和代理人所持表决权的50%以上（含50%）选举产生一名</w:t>
      </w:r>
      <w:r w:rsidR="00D66F4F">
        <w:rPr>
          <w:rFonts w:ascii="宋体" w:hAnsi="宋体" w:hint="eastAsia"/>
          <w:color w:val="000000"/>
          <w:sz w:val="24"/>
        </w:rPr>
        <w:t>基金</w:t>
      </w:r>
      <w:r>
        <w:rPr>
          <w:rFonts w:ascii="宋体" w:hAnsi="宋体" w:hint="eastAsia"/>
          <w:color w:val="000000"/>
          <w:sz w:val="24"/>
        </w:rPr>
        <w:t>份额持有人作为该次</w:t>
      </w:r>
      <w:r w:rsidR="00D66F4F">
        <w:rPr>
          <w:rFonts w:ascii="宋体" w:hAnsi="宋体" w:hint="eastAsia"/>
          <w:color w:val="000000"/>
          <w:sz w:val="24"/>
        </w:rPr>
        <w:t>基金</w:t>
      </w:r>
      <w:r>
        <w:rPr>
          <w:rFonts w:ascii="宋体" w:hAnsi="宋体" w:hint="eastAsia"/>
          <w:color w:val="000000"/>
          <w:sz w:val="24"/>
        </w:rPr>
        <w:t>份额持有人大会的主持人；</w:t>
      </w:r>
    </w:p>
    <w:p w14:paraId="3144FD2E" w14:textId="33D4B88C"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6、一般决议须经参加大会的</w:t>
      </w:r>
      <w:r w:rsidR="00D66F4F">
        <w:rPr>
          <w:rFonts w:ascii="宋体" w:hAnsi="宋体" w:hint="eastAsia"/>
          <w:color w:val="000000"/>
          <w:sz w:val="24"/>
        </w:rPr>
        <w:t>基金</w:t>
      </w:r>
      <w:r>
        <w:rPr>
          <w:rFonts w:ascii="宋体" w:hAnsi="宋体" w:hint="eastAsia"/>
          <w:color w:val="000000"/>
          <w:sz w:val="24"/>
        </w:rPr>
        <w:t>份额持有人或其代理人所持表决权的二分之一以上（含二分之一）通过；</w:t>
      </w:r>
    </w:p>
    <w:p w14:paraId="3EB19B7D" w14:textId="02B8AF8D"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7、特别决议应当经参加大会的</w:t>
      </w:r>
      <w:r w:rsidR="00D66F4F">
        <w:rPr>
          <w:rFonts w:ascii="宋体" w:hAnsi="宋体" w:hint="eastAsia"/>
          <w:color w:val="000000"/>
          <w:sz w:val="24"/>
        </w:rPr>
        <w:t>基金</w:t>
      </w:r>
      <w:r>
        <w:rPr>
          <w:rFonts w:ascii="宋体" w:hAnsi="宋体" w:hint="eastAsia"/>
          <w:color w:val="000000"/>
          <w:sz w:val="24"/>
        </w:rPr>
        <w:t>份额持有人或其代理人所持表决权的三分之二以上（含三分之二）通过。</w:t>
      </w:r>
    </w:p>
    <w:p w14:paraId="3EA6D2B7" w14:textId="02335BCA" w:rsidR="00162361" w:rsidRDefault="006E32E7">
      <w:pPr>
        <w:spacing w:line="360" w:lineRule="auto"/>
        <w:ind w:firstLineChars="200" w:firstLine="480"/>
        <w:rPr>
          <w:rFonts w:ascii="宋体" w:hAnsi="宋体"/>
          <w:color w:val="000000"/>
          <w:sz w:val="24"/>
        </w:rPr>
      </w:pPr>
      <w:proofErr w:type="gramStart"/>
      <w:r>
        <w:rPr>
          <w:rFonts w:ascii="宋体" w:hAnsi="宋体" w:hint="eastAsia"/>
          <w:color w:val="000000"/>
          <w:sz w:val="24"/>
        </w:rPr>
        <w:t>侧袋机制</w:t>
      </w:r>
      <w:proofErr w:type="gramEnd"/>
      <w:r>
        <w:rPr>
          <w:rFonts w:ascii="宋体" w:hAnsi="宋体" w:hint="eastAsia"/>
          <w:color w:val="000000"/>
          <w:sz w:val="24"/>
        </w:rPr>
        <w:t>实施期间，关于</w:t>
      </w:r>
      <w:r w:rsidR="00D66F4F">
        <w:rPr>
          <w:rFonts w:ascii="宋体" w:hAnsi="宋体" w:hint="eastAsia"/>
          <w:color w:val="000000"/>
          <w:sz w:val="24"/>
        </w:rPr>
        <w:t>基金</w:t>
      </w:r>
      <w:r>
        <w:rPr>
          <w:rFonts w:ascii="宋体" w:hAnsi="宋体" w:hint="eastAsia"/>
          <w:color w:val="000000"/>
          <w:sz w:val="24"/>
        </w:rPr>
        <w:t>份额持有人大会的相关规定，本节有特殊约定的以本节特殊约定内容为准，本节没有规定的适用本部分其他相关约定。</w:t>
      </w:r>
    </w:p>
    <w:p w14:paraId="20EE9B30" w14:textId="4C8BFCF4" w:rsidR="00162361" w:rsidRDefault="006E32E7">
      <w:pPr>
        <w:spacing w:line="360" w:lineRule="auto"/>
        <w:ind w:firstLineChars="200" w:firstLine="480"/>
        <w:rPr>
          <w:rFonts w:ascii="宋体" w:hAnsi="宋体"/>
          <w:color w:val="000000"/>
          <w:sz w:val="24"/>
        </w:rPr>
      </w:pPr>
      <w:r>
        <w:rPr>
          <w:rFonts w:ascii="宋体" w:hAnsi="宋体" w:hint="eastAsia"/>
          <w:color w:val="000000"/>
          <w:sz w:val="24"/>
        </w:rPr>
        <w:t>十、</w:t>
      </w:r>
      <w:r>
        <w:rPr>
          <w:rFonts w:hint="eastAsia"/>
          <w:bCs/>
          <w:sz w:val="24"/>
        </w:rPr>
        <w:t>本部</w:t>
      </w:r>
      <w:proofErr w:type="gramStart"/>
      <w:r>
        <w:rPr>
          <w:rFonts w:hint="eastAsia"/>
          <w:bCs/>
          <w:sz w:val="24"/>
        </w:rPr>
        <w:t>分关于</w:t>
      </w:r>
      <w:proofErr w:type="gramEnd"/>
      <w:r w:rsidR="00D66F4F">
        <w:rPr>
          <w:rFonts w:hint="eastAsia"/>
          <w:bCs/>
          <w:sz w:val="24"/>
        </w:rPr>
        <w:t>基金</w:t>
      </w:r>
      <w:r>
        <w:rPr>
          <w:rFonts w:hint="eastAsia"/>
          <w:bCs/>
          <w:sz w:val="24"/>
        </w:rPr>
        <w:t>份额持有人大会召开事由、召开条件、议事程序、表决条件等规定，凡是直接引用法律法规或</w:t>
      </w:r>
      <w:r>
        <w:rPr>
          <w:bCs/>
          <w:sz w:val="24"/>
        </w:rPr>
        <w:t>监管规则</w:t>
      </w:r>
      <w:r>
        <w:rPr>
          <w:rFonts w:hint="eastAsia"/>
          <w:bCs/>
          <w:sz w:val="24"/>
        </w:rPr>
        <w:t>的部分，如将来法律法规或监管规则修改导致相关内容被取消或变更的，</w:t>
      </w:r>
      <w:r w:rsidR="00D66F4F">
        <w:rPr>
          <w:rFonts w:hint="eastAsia"/>
          <w:bCs/>
          <w:sz w:val="24"/>
        </w:rPr>
        <w:t>基金</w:t>
      </w:r>
      <w:r>
        <w:rPr>
          <w:rFonts w:hint="eastAsia"/>
          <w:bCs/>
          <w:sz w:val="24"/>
        </w:rPr>
        <w:t>管理人与</w:t>
      </w:r>
      <w:r w:rsidR="00D66F4F">
        <w:rPr>
          <w:rFonts w:hint="eastAsia"/>
          <w:bCs/>
          <w:sz w:val="24"/>
        </w:rPr>
        <w:t>基金</w:t>
      </w:r>
      <w:r>
        <w:rPr>
          <w:rFonts w:hint="eastAsia"/>
          <w:bCs/>
          <w:sz w:val="24"/>
        </w:rPr>
        <w:t>托管人协商一致并提前公告后，可直接对本部分内容进行修改和调整，无需召开</w:t>
      </w:r>
      <w:r w:rsidR="00D66F4F">
        <w:rPr>
          <w:rFonts w:hint="eastAsia"/>
          <w:bCs/>
          <w:sz w:val="24"/>
        </w:rPr>
        <w:t>基金</w:t>
      </w:r>
      <w:r>
        <w:rPr>
          <w:rFonts w:hint="eastAsia"/>
          <w:bCs/>
          <w:sz w:val="24"/>
        </w:rPr>
        <w:t>份额持有人大会审议。</w:t>
      </w:r>
    </w:p>
    <w:p w14:paraId="7CC438B5" w14:textId="4850A387" w:rsidR="00162361" w:rsidRDefault="006E32E7">
      <w:pPr>
        <w:pStyle w:val="1"/>
        <w:jc w:val="center"/>
        <w:rPr>
          <w:rFonts w:ascii="Times New Roman"/>
          <w:color w:val="auto"/>
          <w:sz w:val="30"/>
        </w:rPr>
      </w:pPr>
      <w:bookmarkStart w:id="251" w:name="_Toc18769"/>
      <w:r>
        <w:rPr>
          <w:rFonts w:ascii="Times New Roman"/>
          <w:b w:val="0"/>
          <w:color w:val="auto"/>
          <w:sz w:val="21"/>
        </w:rPr>
        <w:br w:type="page"/>
      </w:r>
      <w:bookmarkStart w:id="252" w:name="_Toc2378"/>
      <w:bookmarkStart w:id="253" w:name="_Toc3572"/>
      <w:bookmarkStart w:id="254" w:name="_Toc21735"/>
      <w:bookmarkStart w:id="255" w:name="_Toc123051455"/>
      <w:bookmarkStart w:id="256" w:name="_Toc16164"/>
      <w:bookmarkStart w:id="257" w:name="_Toc10398"/>
      <w:bookmarkStart w:id="258" w:name="_Toc3080"/>
      <w:bookmarkStart w:id="259" w:name="_Toc18206"/>
      <w:bookmarkStart w:id="260" w:name="_Toc31821"/>
      <w:bookmarkStart w:id="261" w:name="_Toc141703889"/>
      <w:bookmarkStart w:id="262" w:name="_Toc98560355"/>
      <w:bookmarkStart w:id="263" w:name="_Toc139991739"/>
      <w:bookmarkStart w:id="264" w:name="_Toc123112237"/>
      <w:bookmarkStart w:id="265" w:name="_Toc123102456"/>
      <w:bookmarkStart w:id="266" w:name="_Toc725"/>
      <w:bookmarkStart w:id="267" w:name="_Toc5806049"/>
      <w:bookmarkStart w:id="268" w:name="_Toc186699921"/>
      <w:bookmarkStart w:id="269" w:name="_Hlk186815854"/>
      <w:r>
        <w:rPr>
          <w:rFonts w:ascii="Times New Roman" w:hint="eastAsia"/>
          <w:color w:val="auto"/>
          <w:sz w:val="30"/>
          <w:szCs w:val="30"/>
        </w:rPr>
        <w:lastRenderedPageBreak/>
        <w:t>第九部分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管理人、</w:t>
      </w:r>
      <w:r w:rsidR="00D66F4F">
        <w:rPr>
          <w:rFonts w:ascii="Times New Roman" w:hint="eastAsia"/>
          <w:color w:val="auto"/>
          <w:sz w:val="30"/>
          <w:szCs w:val="30"/>
        </w:rPr>
        <w:t>基金</w:t>
      </w:r>
      <w:r>
        <w:rPr>
          <w:rFonts w:ascii="Times New Roman" w:hint="eastAsia"/>
          <w:color w:val="auto"/>
          <w:sz w:val="30"/>
          <w:szCs w:val="30"/>
        </w:rPr>
        <w:t>托管人的更换条件和程序</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14:paraId="0EC06168" w14:textId="77777777" w:rsidR="00162361" w:rsidRDefault="00162361">
      <w:pPr>
        <w:autoSpaceDE w:val="0"/>
        <w:autoSpaceDN w:val="0"/>
        <w:spacing w:line="360" w:lineRule="auto"/>
        <w:textAlignment w:val="bottom"/>
      </w:pPr>
      <w:bookmarkStart w:id="270" w:name="_Toc79392593"/>
      <w:bookmarkStart w:id="271" w:name="_Toc15118245"/>
      <w:bookmarkStart w:id="272" w:name="_Toc57530252"/>
    </w:p>
    <w:p w14:paraId="05658AC2" w14:textId="4D759BE4" w:rsidR="00162361" w:rsidRDefault="006E32E7">
      <w:pPr>
        <w:spacing w:line="360" w:lineRule="auto"/>
        <w:ind w:firstLineChars="200" w:firstLine="480"/>
        <w:rPr>
          <w:sz w:val="24"/>
          <w:szCs w:val="24"/>
        </w:rPr>
      </w:pPr>
      <w:r>
        <w:rPr>
          <w:rFonts w:hint="eastAsia"/>
          <w:sz w:val="24"/>
          <w:szCs w:val="24"/>
        </w:rPr>
        <w:t>一、</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托管人职责终止的情形</w:t>
      </w:r>
      <w:bookmarkEnd w:id="270"/>
      <w:bookmarkEnd w:id="271"/>
      <w:bookmarkEnd w:id="272"/>
    </w:p>
    <w:p w14:paraId="2388DBE4" w14:textId="33EA5F5B" w:rsidR="00162361" w:rsidRDefault="006E32E7">
      <w:pPr>
        <w:spacing w:line="360" w:lineRule="auto"/>
        <w:ind w:firstLineChars="200" w:firstLine="480"/>
        <w:rPr>
          <w:sz w:val="24"/>
          <w:szCs w:val="24"/>
        </w:rPr>
      </w:pPr>
      <w:bookmarkStart w:id="273" w:name="_Toc22005971"/>
      <w:r>
        <w:rPr>
          <w:rFonts w:hint="eastAsia"/>
          <w:sz w:val="24"/>
          <w:szCs w:val="24"/>
        </w:rPr>
        <w:t>（一）</w:t>
      </w:r>
      <w:r w:rsidR="00D66F4F">
        <w:rPr>
          <w:rFonts w:hint="eastAsia"/>
          <w:sz w:val="24"/>
          <w:szCs w:val="24"/>
        </w:rPr>
        <w:t>基金</w:t>
      </w:r>
      <w:r>
        <w:rPr>
          <w:rFonts w:hint="eastAsia"/>
          <w:sz w:val="24"/>
          <w:szCs w:val="24"/>
        </w:rPr>
        <w:t>管理人职责终止的情形</w:t>
      </w:r>
      <w:bookmarkEnd w:id="273"/>
    </w:p>
    <w:p w14:paraId="54688222" w14:textId="4159049E" w:rsidR="00162361" w:rsidRDefault="006E32E7">
      <w:pPr>
        <w:spacing w:line="360" w:lineRule="auto"/>
        <w:ind w:firstLineChars="200" w:firstLine="480"/>
        <w:rPr>
          <w:sz w:val="24"/>
          <w:szCs w:val="24"/>
        </w:rPr>
      </w:pPr>
      <w:r>
        <w:rPr>
          <w:rFonts w:hint="eastAsia"/>
          <w:sz w:val="24"/>
          <w:szCs w:val="24"/>
        </w:rPr>
        <w:t>有下列情形之一的，</w:t>
      </w:r>
      <w:r w:rsidR="00D66F4F">
        <w:rPr>
          <w:rFonts w:hint="eastAsia"/>
          <w:sz w:val="24"/>
          <w:szCs w:val="24"/>
        </w:rPr>
        <w:t>基金</w:t>
      </w:r>
      <w:r>
        <w:rPr>
          <w:rFonts w:hint="eastAsia"/>
          <w:sz w:val="24"/>
          <w:szCs w:val="24"/>
        </w:rPr>
        <w:t>管理人职责终止：</w:t>
      </w:r>
    </w:p>
    <w:p w14:paraId="4855370E" w14:textId="0F130415" w:rsidR="00162361" w:rsidRDefault="006E32E7">
      <w:pPr>
        <w:spacing w:line="360" w:lineRule="auto"/>
        <w:ind w:firstLineChars="200" w:firstLine="480"/>
        <w:rPr>
          <w:sz w:val="24"/>
          <w:szCs w:val="24"/>
        </w:rPr>
      </w:pPr>
      <w:r>
        <w:rPr>
          <w:sz w:val="24"/>
          <w:szCs w:val="24"/>
        </w:rPr>
        <w:t>1</w:t>
      </w:r>
      <w:r>
        <w:rPr>
          <w:rFonts w:hint="eastAsia"/>
          <w:sz w:val="24"/>
          <w:szCs w:val="24"/>
        </w:rPr>
        <w:t>、被依法取消</w:t>
      </w:r>
      <w:r w:rsidR="00D66F4F">
        <w:rPr>
          <w:rFonts w:hint="eastAsia"/>
          <w:sz w:val="24"/>
          <w:szCs w:val="24"/>
        </w:rPr>
        <w:t>基金</w:t>
      </w:r>
      <w:r>
        <w:rPr>
          <w:rFonts w:hint="eastAsia"/>
          <w:sz w:val="24"/>
          <w:szCs w:val="24"/>
        </w:rPr>
        <w:t>管理资格；</w:t>
      </w:r>
    </w:p>
    <w:p w14:paraId="082DF2B9" w14:textId="67905592" w:rsidR="00162361" w:rsidRDefault="006E32E7">
      <w:pPr>
        <w:spacing w:line="360" w:lineRule="auto"/>
        <w:ind w:firstLineChars="200" w:firstLine="480"/>
        <w:rPr>
          <w:sz w:val="24"/>
          <w:szCs w:val="24"/>
        </w:rPr>
      </w:pPr>
      <w:r>
        <w:rPr>
          <w:sz w:val="24"/>
          <w:szCs w:val="24"/>
        </w:rPr>
        <w:t>2</w:t>
      </w:r>
      <w:r>
        <w:rPr>
          <w:rFonts w:hint="eastAsia"/>
          <w:sz w:val="24"/>
          <w:szCs w:val="24"/>
        </w:rPr>
        <w:t>、被</w:t>
      </w:r>
      <w:r w:rsidR="00D66F4F">
        <w:rPr>
          <w:rFonts w:hint="eastAsia"/>
          <w:sz w:val="24"/>
          <w:szCs w:val="24"/>
        </w:rPr>
        <w:t>基金</w:t>
      </w:r>
      <w:r>
        <w:rPr>
          <w:rFonts w:hint="eastAsia"/>
          <w:sz w:val="24"/>
          <w:szCs w:val="24"/>
        </w:rPr>
        <w:t>份额持有人大会解任；</w:t>
      </w:r>
    </w:p>
    <w:p w14:paraId="65C5667E" w14:textId="77777777" w:rsidR="00162361" w:rsidRDefault="006E32E7">
      <w:pPr>
        <w:spacing w:line="360" w:lineRule="auto"/>
        <w:ind w:firstLineChars="200" w:firstLine="480"/>
        <w:rPr>
          <w:sz w:val="24"/>
          <w:szCs w:val="24"/>
        </w:rPr>
      </w:pPr>
      <w:r>
        <w:rPr>
          <w:sz w:val="24"/>
          <w:szCs w:val="24"/>
        </w:rPr>
        <w:t>3</w:t>
      </w:r>
      <w:r>
        <w:rPr>
          <w:rFonts w:hint="eastAsia"/>
          <w:sz w:val="24"/>
          <w:szCs w:val="24"/>
        </w:rPr>
        <w:t>、依法解散、被依法撤销或被依法宣告破产；</w:t>
      </w:r>
    </w:p>
    <w:p w14:paraId="60F9CDF5" w14:textId="272FA7DE" w:rsidR="00162361" w:rsidRDefault="006E32E7">
      <w:pPr>
        <w:spacing w:line="360" w:lineRule="auto"/>
        <w:ind w:firstLineChars="200" w:firstLine="480"/>
        <w:rPr>
          <w:sz w:val="24"/>
          <w:szCs w:val="24"/>
        </w:rPr>
      </w:pPr>
      <w:r>
        <w:rPr>
          <w:sz w:val="24"/>
          <w:szCs w:val="24"/>
        </w:rPr>
        <w:t>4</w:t>
      </w:r>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合同》约定的其他情形。</w:t>
      </w:r>
    </w:p>
    <w:p w14:paraId="6A5F1634" w14:textId="6A47C3B7" w:rsidR="00162361" w:rsidRDefault="006E32E7">
      <w:pPr>
        <w:spacing w:line="360" w:lineRule="auto"/>
        <w:ind w:firstLineChars="200" w:firstLine="480"/>
        <w:rPr>
          <w:sz w:val="24"/>
          <w:szCs w:val="24"/>
        </w:rPr>
      </w:pPr>
      <w:bookmarkStart w:id="274" w:name="_Toc22005972"/>
      <w:r>
        <w:rPr>
          <w:rFonts w:hint="eastAsia"/>
          <w:sz w:val="24"/>
          <w:szCs w:val="24"/>
        </w:rPr>
        <w:t>（二）</w:t>
      </w:r>
      <w:r w:rsidR="00D66F4F">
        <w:rPr>
          <w:rFonts w:hint="eastAsia"/>
          <w:sz w:val="24"/>
          <w:szCs w:val="24"/>
        </w:rPr>
        <w:t>基金</w:t>
      </w:r>
      <w:r>
        <w:rPr>
          <w:rFonts w:hint="eastAsia"/>
          <w:sz w:val="24"/>
          <w:szCs w:val="24"/>
        </w:rPr>
        <w:t>托管人职责终止的情形</w:t>
      </w:r>
      <w:bookmarkEnd w:id="274"/>
    </w:p>
    <w:p w14:paraId="5CE3BFCD" w14:textId="5E2C3C0A" w:rsidR="00162361" w:rsidRDefault="006E32E7">
      <w:pPr>
        <w:spacing w:line="360" w:lineRule="auto"/>
        <w:ind w:firstLineChars="200" w:firstLine="480"/>
        <w:rPr>
          <w:sz w:val="24"/>
          <w:szCs w:val="24"/>
        </w:rPr>
      </w:pPr>
      <w:r>
        <w:rPr>
          <w:rFonts w:hint="eastAsia"/>
          <w:sz w:val="24"/>
          <w:szCs w:val="24"/>
        </w:rPr>
        <w:t>有下列情形之一的，</w:t>
      </w:r>
      <w:r w:rsidR="00D66F4F">
        <w:rPr>
          <w:rFonts w:hint="eastAsia"/>
          <w:sz w:val="24"/>
          <w:szCs w:val="24"/>
        </w:rPr>
        <w:t>基金</w:t>
      </w:r>
      <w:r>
        <w:rPr>
          <w:rFonts w:hint="eastAsia"/>
          <w:sz w:val="24"/>
          <w:szCs w:val="24"/>
        </w:rPr>
        <w:t>托管人职责终止：</w:t>
      </w:r>
    </w:p>
    <w:p w14:paraId="2841FF6E" w14:textId="77777777" w:rsidR="00162361" w:rsidRDefault="006E32E7">
      <w:pPr>
        <w:spacing w:line="360" w:lineRule="auto"/>
        <w:ind w:firstLineChars="200" w:firstLine="480"/>
        <w:rPr>
          <w:sz w:val="24"/>
          <w:szCs w:val="24"/>
        </w:rPr>
      </w:pPr>
      <w:r>
        <w:rPr>
          <w:sz w:val="24"/>
          <w:szCs w:val="24"/>
        </w:rPr>
        <w:t>1</w:t>
      </w:r>
      <w:r>
        <w:rPr>
          <w:rFonts w:hint="eastAsia"/>
          <w:sz w:val="24"/>
          <w:szCs w:val="24"/>
        </w:rPr>
        <w:t>、被依法取消基金托管资格；</w:t>
      </w:r>
    </w:p>
    <w:p w14:paraId="06F0DE47" w14:textId="62082F6F" w:rsidR="00162361" w:rsidRDefault="006E32E7">
      <w:pPr>
        <w:spacing w:line="360" w:lineRule="auto"/>
        <w:ind w:firstLineChars="200" w:firstLine="480"/>
        <w:rPr>
          <w:sz w:val="24"/>
          <w:szCs w:val="24"/>
        </w:rPr>
      </w:pPr>
      <w:r>
        <w:rPr>
          <w:sz w:val="24"/>
          <w:szCs w:val="24"/>
        </w:rPr>
        <w:t>2</w:t>
      </w:r>
      <w:r>
        <w:rPr>
          <w:rFonts w:hint="eastAsia"/>
          <w:sz w:val="24"/>
          <w:szCs w:val="24"/>
        </w:rPr>
        <w:t>、被</w:t>
      </w:r>
      <w:r w:rsidR="00D66F4F">
        <w:rPr>
          <w:rFonts w:hint="eastAsia"/>
          <w:sz w:val="24"/>
          <w:szCs w:val="24"/>
        </w:rPr>
        <w:t>基金</w:t>
      </w:r>
      <w:r>
        <w:rPr>
          <w:rFonts w:hint="eastAsia"/>
          <w:sz w:val="24"/>
          <w:szCs w:val="24"/>
        </w:rPr>
        <w:t>份额持有人大会解任；</w:t>
      </w:r>
    </w:p>
    <w:p w14:paraId="618C0FED" w14:textId="77777777" w:rsidR="00162361" w:rsidRDefault="006E32E7">
      <w:pPr>
        <w:spacing w:line="360" w:lineRule="auto"/>
        <w:ind w:firstLineChars="200" w:firstLine="480"/>
        <w:rPr>
          <w:sz w:val="24"/>
          <w:szCs w:val="24"/>
        </w:rPr>
      </w:pPr>
      <w:r>
        <w:rPr>
          <w:sz w:val="24"/>
          <w:szCs w:val="24"/>
        </w:rPr>
        <w:t>3</w:t>
      </w:r>
      <w:r>
        <w:rPr>
          <w:rFonts w:hint="eastAsia"/>
          <w:sz w:val="24"/>
          <w:szCs w:val="24"/>
        </w:rPr>
        <w:t>、依法解散、被依法撤销或被依法宣告破产；</w:t>
      </w:r>
    </w:p>
    <w:p w14:paraId="554BD189" w14:textId="6F10B36D" w:rsidR="00162361" w:rsidRDefault="006E32E7">
      <w:pPr>
        <w:spacing w:line="360" w:lineRule="auto"/>
        <w:ind w:firstLineChars="200" w:firstLine="480"/>
        <w:rPr>
          <w:sz w:val="24"/>
          <w:szCs w:val="24"/>
        </w:rPr>
      </w:pPr>
      <w:r>
        <w:rPr>
          <w:sz w:val="24"/>
          <w:szCs w:val="24"/>
        </w:rPr>
        <w:t>4</w:t>
      </w:r>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合同》约定的其他情形。</w:t>
      </w:r>
    </w:p>
    <w:p w14:paraId="58B257D3" w14:textId="77777777" w:rsidR="00162361" w:rsidRDefault="00162361">
      <w:pPr>
        <w:spacing w:line="360" w:lineRule="auto"/>
        <w:ind w:firstLineChars="200" w:firstLine="480"/>
        <w:rPr>
          <w:bCs/>
          <w:sz w:val="24"/>
          <w:szCs w:val="24"/>
        </w:rPr>
      </w:pPr>
    </w:p>
    <w:p w14:paraId="4CE01870" w14:textId="62FD2A14" w:rsidR="00162361" w:rsidRDefault="006E32E7">
      <w:pPr>
        <w:spacing w:line="360" w:lineRule="auto"/>
        <w:ind w:firstLineChars="200" w:firstLine="480"/>
        <w:rPr>
          <w:sz w:val="24"/>
          <w:szCs w:val="24"/>
        </w:rPr>
      </w:pPr>
      <w:bookmarkStart w:id="275" w:name="_Toc57530253"/>
      <w:bookmarkStart w:id="276" w:name="_Toc79392594"/>
      <w:bookmarkStart w:id="277" w:name="_Toc15118246"/>
      <w:r>
        <w:rPr>
          <w:rFonts w:hint="eastAsia"/>
          <w:sz w:val="24"/>
          <w:szCs w:val="24"/>
        </w:rPr>
        <w:t>二、</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托管人的更换程序</w:t>
      </w:r>
      <w:bookmarkEnd w:id="275"/>
      <w:bookmarkEnd w:id="276"/>
      <w:bookmarkEnd w:id="277"/>
    </w:p>
    <w:p w14:paraId="4C1651E9" w14:textId="25443961" w:rsidR="00162361" w:rsidRDefault="006E32E7">
      <w:pPr>
        <w:spacing w:line="360" w:lineRule="auto"/>
        <w:ind w:firstLineChars="200" w:firstLine="480"/>
        <w:rPr>
          <w:sz w:val="24"/>
          <w:szCs w:val="24"/>
        </w:rPr>
      </w:pPr>
      <w:bookmarkStart w:id="278" w:name="_Toc22005974"/>
      <w:r>
        <w:rPr>
          <w:rFonts w:hint="eastAsia"/>
          <w:sz w:val="24"/>
          <w:szCs w:val="24"/>
        </w:rPr>
        <w:t>（一）</w:t>
      </w:r>
      <w:r w:rsidR="00D66F4F">
        <w:rPr>
          <w:rFonts w:hint="eastAsia"/>
          <w:sz w:val="24"/>
          <w:szCs w:val="24"/>
        </w:rPr>
        <w:t>基金</w:t>
      </w:r>
      <w:r>
        <w:rPr>
          <w:rFonts w:hint="eastAsia"/>
          <w:sz w:val="24"/>
          <w:szCs w:val="24"/>
        </w:rPr>
        <w:t>管理人的更换程序</w:t>
      </w:r>
      <w:bookmarkEnd w:id="278"/>
    </w:p>
    <w:p w14:paraId="0F512D97" w14:textId="628A2DD0" w:rsidR="00162361" w:rsidRDefault="006E32E7">
      <w:pPr>
        <w:spacing w:line="360" w:lineRule="auto"/>
        <w:ind w:firstLineChars="200" w:firstLine="480"/>
        <w:rPr>
          <w:sz w:val="24"/>
          <w:szCs w:val="24"/>
        </w:rPr>
      </w:pPr>
      <w:r>
        <w:rPr>
          <w:sz w:val="24"/>
          <w:szCs w:val="24"/>
        </w:rPr>
        <w:t>1</w:t>
      </w:r>
      <w:r>
        <w:rPr>
          <w:rFonts w:hint="eastAsia"/>
          <w:sz w:val="24"/>
          <w:szCs w:val="24"/>
        </w:rPr>
        <w:t>、提名：</w:t>
      </w:r>
      <w:proofErr w:type="gramStart"/>
      <w:r>
        <w:rPr>
          <w:rFonts w:hint="eastAsia"/>
          <w:sz w:val="24"/>
          <w:szCs w:val="24"/>
        </w:rPr>
        <w:t>新任</w:t>
      </w:r>
      <w:r w:rsidR="00D66F4F">
        <w:rPr>
          <w:rFonts w:hint="eastAsia"/>
          <w:sz w:val="24"/>
          <w:szCs w:val="24"/>
        </w:rPr>
        <w:t>基金</w:t>
      </w:r>
      <w:proofErr w:type="gramEnd"/>
      <w:r>
        <w:rPr>
          <w:rFonts w:hint="eastAsia"/>
          <w:sz w:val="24"/>
          <w:szCs w:val="24"/>
        </w:rPr>
        <w:t>管理人由</w:t>
      </w:r>
      <w:r w:rsidR="00D66F4F">
        <w:rPr>
          <w:rFonts w:hint="eastAsia"/>
          <w:sz w:val="24"/>
          <w:szCs w:val="24"/>
        </w:rPr>
        <w:t>基金</w:t>
      </w:r>
      <w:r>
        <w:rPr>
          <w:rFonts w:hint="eastAsia"/>
          <w:sz w:val="24"/>
          <w:szCs w:val="24"/>
        </w:rPr>
        <w:t>托管人或由单独或合计持有</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w:t>
      </w:r>
      <w:r w:rsidR="00D66F4F">
        <w:rPr>
          <w:rFonts w:hint="eastAsia"/>
          <w:sz w:val="24"/>
          <w:szCs w:val="24"/>
        </w:rPr>
        <w:t>基金</w:t>
      </w:r>
      <w:r>
        <w:rPr>
          <w:rFonts w:hint="eastAsia"/>
          <w:sz w:val="24"/>
          <w:szCs w:val="24"/>
        </w:rPr>
        <w:t>份额的</w:t>
      </w:r>
      <w:r w:rsidR="00D66F4F">
        <w:rPr>
          <w:rFonts w:hint="eastAsia"/>
          <w:sz w:val="24"/>
          <w:szCs w:val="24"/>
        </w:rPr>
        <w:t>基金</w:t>
      </w:r>
      <w:r>
        <w:rPr>
          <w:rFonts w:hint="eastAsia"/>
          <w:sz w:val="24"/>
          <w:szCs w:val="24"/>
        </w:rPr>
        <w:t>份额持有人提名；</w:t>
      </w:r>
    </w:p>
    <w:p w14:paraId="384EBA72" w14:textId="07AA62EF" w:rsidR="00162361" w:rsidRDefault="006E32E7">
      <w:pPr>
        <w:spacing w:line="360" w:lineRule="auto"/>
        <w:ind w:firstLineChars="200" w:firstLine="480"/>
        <w:rPr>
          <w:sz w:val="24"/>
          <w:szCs w:val="24"/>
        </w:rPr>
      </w:pPr>
      <w:r>
        <w:rPr>
          <w:sz w:val="24"/>
          <w:szCs w:val="24"/>
        </w:rPr>
        <w:t>2</w:t>
      </w:r>
      <w:r>
        <w:rPr>
          <w:rFonts w:hint="eastAsia"/>
          <w:sz w:val="24"/>
          <w:szCs w:val="24"/>
        </w:rPr>
        <w:t>、决议：</w:t>
      </w:r>
      <w:r w:rsidR="00D66F4F">
        <w:rPr>
          <w:rFonts w:hint="eastAsia"/>
          <w:sz w:val="24"/>
          <w:szCs w:val="24"/>
        </w:rPr>
        <w:t>基金</w:t>
      </w:r>
      <w:r>
        <w:rPr>
          <w:rFonts w:hint="eastAsia"/>
          <w:sz w:val="24"/>
          <w:szCs w:val="24"/>
        </w:rPr>
        <w:t>份额持有人大会在</w:t>
      </w:r>
      <w:r w:rsidR="00D66F4F">
        <w:rPr>
          <w:rFonts w:hint="eastAsia"/>
          <w:sz w:val="24"/>
          <w:szCs w:val="24"/>
        </w:rPr>
        <w:t>基金</w:t>
      </w:r>
      <w:r>
        <w:rPr>
          <w:rFonts w:hint="eastAsia"/>
          <w:sz w:val="24"/>
          <w:szCs w:val="24"/>
        </w:rPr>
        <w:t>管理人职责终止后</w:t>
      </w:r>
      <w:r>
        <w:rPr>
          <w:rFonts w:hint="eastAsia"/>
          <w:bCs/>
          <w:sz w:val="24"/>
          <w:szCs w:val="24"/>
        </w:rPr>
        <w:t>6</w:t>
      </w:r>
      <w:r>
        <w:rPr>
          <w:rFonts w:hint="eastAsia"/>
          <w:sz w:val="24"/>
          <w:szCs w:val="24"/>
        </w:rPr>
        <w:t>个月内对被提名的</w:t>
      </w:r>
      <w:r w:rsidR="00D66F4F">
        <w:rPr>
          <w:rFonts w:hint="eastAsia"/>
          <w:sz w:val="24"/>
          <w:szCs w:val="24"/>
        </w:rPr>
        <w:t>基金</w:t>
      </w:r>
      <w:r>
        <w:rPr>
          <w:rFonts w:hint="eastAsia"/>
          <w:sz w:val="24"/>
          <w:szCs w:val="24"/>
        </w:rPr>
        <w:t>管理人形成决议，该决议需经参加大会的</w:t>
      </w:r>
      <w:r w:rsidR="00D66F4F">
        <w:rPr>
          <w:rFonts w:hint="eastAsia"/>
          <w:sz w:val="24"/>
          <w:szCs w:val="24"/>
        </w:rPr>
        <w:t>基金</w:t>
      </w:r>
      <w:r>
        <w:rPr>
          <w:rFonts w:hint="eastAsia"/>
          <w:sz w:val="24"/>
          <w:szCs w:val="24"/>
        </w:rPr>
        <w:t>份额持有人所持表决权的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）表决通过</w:t>
      </w:r>
      <w:r>
        <w:rPr>
          <w:rFonts w:hint="eastAsia"/>
          <w:bCs/>
          <w:sz w:val="24"/>
        </w:rPr>
        <w:t>，决议自表决通过之日起生效</w:t>
      </w:r>
      <w:r>
        <w:rPr>
          <w:rFonts w:hint="eastAsia"/>
          <w:sz w:val="24"/>
          <w:szCs w:val="24"/>
        </w:rPr>
        <w:t>；</w:t>
      </w:r>
    </w:p>
    <w:p w14:paraId="3F5370EB" w14:textId="052DDEEC" w:rsidR="00162361" w:rsidRDefault="006E32E7">
      <w:pPr>
        <w:spacing w:line="360" w:lineRule="auto"/>
        <w:ind w:firstLineChars="200" w:firstLine="480"/>
        <w:rPr>
          <w:sz w:val="24"/>
          <w:szCs w:val="24"/>
        </w:rPr>
      </w:pPr>
      <w:r>
        <w:rPr>
          <w:sz w:val="24"/>
          <w:szCs w:val="24"/>
        </w:rPr>
        <w:t>3</w:t>
      </w:r>
      <w:r>
        <w:rPr>
          <w:rFonts w:hint="eastAsia"/>
          <w:sz w:val="24"/>
          <w:szCs w:val="24"/>
        </w:rPr>
        <w:t>、临时</w:t>
      </w:r>
      <w:r w:rsidR="00D66F4F">
        <w:rPr>
          <w:rFonts w:hint="eastAsia"/>
          <w:sz w:val="24"/>
          <w:szCs w:val="24"/>
        </w:rPr>
        <w:t>基金</w:t>
      </w:r>
      <w:r>
        <w:rPr>
          <w:rFonts w:hint="eastAsia"/>
          <w:sz w:val="24"/>
          <w:szCs w:val="24"/>
        </w:rPr>
        <w:t>管理人：</w:t>
      </w:r>
      <w:proofErr w:type="gramStart"/>
      <w:r>
        <w:rPr>
          <w:rFonts w:hint="eastAsia"/>
          <w:sz w:val="24"/>
          <w:szCs w:val="24"/>
        </w:rPr>
        <w:t>新任</w:t>
      </w:r>
      <w:r w:rsidR="00D66F4F">
        <w:rPr>
          <w:rFonts w:hint="eastAsia"/>
          <w:sz w:val="24"/>
          <w:szCs w:val="24"/>
        </w:rPr>
        <w:t>基金</w:t>
      </w:r>
      <w:proofErr w:type="gramEnd"/>
      <w:r>
        <w:rPr>
          <w:rFonts w:hint="eastAsia"/>
          <w:sz w:val="24"/>
          <w:szCs w:val="24"/>
        </w:rPr>
        <w:t>管理人产生之前，由中国证监会指定临时</w:t>
      </w:r>
      <w:r w:rsidR="00D66F4F">
        <w:rPr>
          <w:rFonts w:hint="eastAsia"/>
          <w:sz w:val="24"/>
          <w:szCs w:val="24"/>
        </w:rPr>
        <w:t>基金</w:t>
      </w:r>
      <w:r>
        <w:rPr>
          <w:rFonts w:hint="eastAsia"/>
          <w:sz w:val="24"/>
          <w:szCs w:val="24"/>
        </w:rPr>
        <w:t>管理人；</w:t>
      </w:r>
    </w:p>
    <w:p w14:paraId="7F1FC87A" w14:textId="2E3101D5" w:rsidR="00162361" w:rsidRDefault="006E32E7">
      <w:pPr>
        <w:spacing w:line="360" w:lineRule="auto"/>
        <w:ind w:firstLineChars="200" w:firstLine="480"/>
        <w:rPr>
          <w:sz w:val="24"/>
          <w:szCs w:val="24"/>
        </w:rPr>
      </w:pPr>
      <w:r>
        <w:rPr>
          <w:sz w:val="24"/>
          <w:szCs w:val="24"/>
        </w:rPr>
        <w:t>4</w:t>
      </w:r>
      <w:r>
        <w:rPr>
          <w:rFonts w:hint="eastAsia"/>
          <w:sz w:val="24"/>
          <w:szCs w:val="24"/>
        </w:rPr>
        <w:t>、</w:t>
      </w:r>
      <w:r>
        <w:rPr>
          <w:rFonts w:ascii="宋体" w:hAnsi="宋体" w:hint="eastAsia"/>
          <w:sz w:val="24"/>
        </w:rPr>
        <w:t>备案：</w:t>
      </w:r>
      <w:r w:rsidR="00D66F4F">
        <w:rPr>
          <w:rFonts w:ascii="宋体" w:hAnsi="宋体" w:hint="eastAsia"/>
          <w:sz w:val="24"/>
        </w:rPr>
        <w:t>基金</w:t>
      </w:r>
      <w:r>
        <w:rPr>
          <w:rFonts w:ascii="宋体" w:hAnsi="宋体" w:hint="eastAsia"/>
          <w:sz w:val="24"/>
        </w:rPr>
        <w:t>份额持有人大会</w:t>
      </w:r>
      <w:r>
        <w:rPr>
          <w:rFonts w:ascii="宋体" w:hAnsi="宋体" w:hint="eastAsia"/>
          <w:bCs/>
          <w:sz w:val="24"/>
          <w:szCs w:val="24"/>
        </w:rPr>
        <w:t>更换</w:t>
      </w:r>
      <w:r w:rsidR="00D66F4F">
        <w:rPr>
          <w:rFonts w:ascii="宋体" w:hAnsi="宋体" w:hint="eastAsia"/>
          <w:sz w:val="24"/>
        </w:rPr>
        <w:t>基金</w:t>
      </w:r>
      <w:r>
        <w:rPr>
          <w:rFonts w:ascii="宋体" w:hAnsi="宋体" w:hint="eastAsia"/>
          <w:sz w:val="24"/>
        </w:rPr>
        <w:t>管理人的决议须报中国证监会备案</w:t>
      </w:r>
      <w:r>
        <w:rPr>
          <w:rFonts w:hint="eastAsia"/>
          <w:sz w:val="24"/>
          <w:szCs w:val="24"/>
        </w:rPr>
        <w:t>；</w:t>
      </w:r>
    </w:p>
    <w:p w14:paraId="015AD9C0" w14:textId="39A53138" w:rsidR="00162361" w:rsidRDefault="006E32E7">
      <w:pPr>
        <w:spacing w:line="360" w:lineRule="auto"/>
        <w:ind w:firstLineChars="200" w:firstLine="480"/>
        <w:rPr>
          <w:sz w:val="24"/>
          <w:szCs w:val="24"/>
        </w:rPr>
      </w:pPr>
      <w:r>
        <w:rPr>
          <w:sz w:val="24"/>
          <w:szCs w:val="24"/>
        </w:rPr>
        <w:t>5</w:t>
      </w:r>
      <w:r>
        <w:rPr>
          <w:rFonts w:hint="eastAsia"/>
          <w:sz w:val="24"/>
          <w:szCs w:val="24"/>
        </w:rPr>
        <w:t>、公告：</w:t>
      </w:r>
      <w:r w:rsidR="00D66F4F">
        <w:rPr>
          <w:rFonts w:hint="eastAsia"/>
          <w:sz w:val="24"/>
          <w:szCs w:val="24"/>
        </w:rPr>
        <w:t>基金</w:t>
      </w:r>
      <w:r>
        <w:rPr>
          <w:rFonts w:hint="eastAsia"/>
          <w:sz w:val="24"/>
          <w:szCs w:val="24"/>
        </w:rPr>
        <w:t>管理人更换后，由</w:t>
      </w:r>
      <w:r w:rsidR="00D66F4F">
        <w:rPr>
          <w:rFonts w:hint="eastAsia"/>
          <w:sz w:val="24"/>
          <w:szCs w:val="24"/>
        </w:rPr>
        <w:t>基金</w:t>
      </w:r>
      <w:r>
        <w:rPr>
          <w:rFonts w:hint="eastAsia"/>
          <w:sz w:val="24"/>
          <w:szCs w:val="24"/>
        </w:rPr>
        <w:t>托管人在</w:t>
      </w:r>
      <w:r>
        <w:rPr>
          <w:rFonts w:ascii="宋体" w:hAnsi="宋体" w:hint="eastAsia"/>
          <w:sz w:val="24"/>
          <w:szCs w:val="24"/>
        </w:rPr>
        <w:t>更换</w:t>
      </w:r>
      <w:r w:rsidR="00D66F4F">
        <w:rPr>
          <w:rFonts w:ascii="宋体" w:hAnsi="宋体" w:hint="eastAsia"/>
          <w:sz w:val="24"/>
          <w:szCs w:val="24"/>
        </w:rPr>
        <w:t>基金</w:t>
      </w:r>
      <w:r>
        <w:rPr>
          <w:rFonts w:ascii="宋体" w:hAnsi="宋体" w:hint="eastAsia"/>
          <w:sz w:val="24"/>
          <w:szCs w:val="24"/>
        </w:rPr>
        <w:t>管理人的</w:t>
      </w:r>
      <w:r w:rsidR="00D66F4F">
        <w:rPr>
          <w:rFonts w:ascii="宋体" w:hAnsi="宋体" w:hint="eastAsia"/>
          <w:sz w:val="24"/>
        </w:rPr>
        <w:t>基金</w:t>
      </w:r>
      <w:r>
        <w:rPr>
          <w:rFonts w:ascii="宋体" w:hAnsi="宋体" w:hint="eastAsia"/>
          <w:sz w:val="24"/>
        </w:rPr>
        <w:t>份额持有人大会决议生效</w:t>
      </w:r>
      <w:r>
        <w:rPr>
          <w:rFonts w:hint="eastAsia"/>
          <w:sz w:val="24"/>
          <w:szCs w:val="24"/>
        </w:rPr>
        <w:t>后依照《信息披露办法》的有关规定在规定媒介公告</w:t>
      </w:r>
      <w:r>
        <w:rPr>
          <w:rFonts w:hint="eastAsia"/>
          <w:bCs/>
          <w:sz w:val="24"/>
          <w:szCs w:val="24"/>
        </w:rPr>
        <w:t>；</w:t>
      </w:r>
    </w:p>
    <w:p w14:paraId="15603DBF" w14:textId="4D83A96E" w:rsidR="00162361" w:rsidRDefault="006E32E7">
      <w:pPr>
        <w:spacing w:line="360" w:lineRule="auto"/>
        <w:ind w:firstLineChars="200" w:firstLine="480"/>
        <w:rPr>
          <w:sz w:val="24"/>
          <w:szCs w:val="24"/>
        </w:rPr>
      </w:pPr>
      <w:r>
        <w:rPr>
          <w:sz w:val="24"/>
          <w:szCs w:val="24"/>
        </w:rPr>
        <w:t>6</w:t>
      </w:r>
      <w:r>
        <w:rPr>
          <w:rFonts w:hint="eastAsia"/>
          <w:sz w:val="24"/>
          <w:szCs w:val="24"/>
        </w:rPr>
        <w:t>、交接：</w:t>
      </w:r>
      <w:r w:rsidR="00D66F4F">
        <w:rPr>
          <w:rFonts w:hint="eastAsia"/>
          <w:sz w:val="24"/>
          <w:szCs w:val="24"/>
        </w:rPr>
        <w:t>基金</w:t>
      </w:r>
      <w:r>
        <w:rPr>
          <w:rFonts w:hint="eastAsia"/>
          <w:sz w:val="24"/>
          <w:szCs w:val="24"/>
        </w:rPr>
        <w:t>管理人职责终止的，</w:t>
      </w:r>
      <w:r w:rsidR="00D66F4F">
        <w:rPr>
          <w:rFonts w:hint="eastAsia"/>
          <w:sz w:val="24"/>
          <w:szCs w:val="24"/>
        </w:rPr>
        <w:t>基金</w:t>
      </w:r>
      <w:r>
        <w:rPr>
          <w:rFonts w:hint="eastAsia"/>
          <w:sz w:val="24"/>
          <w:szCs w:val="24"/>
        </w:rPr>
        <w:t>管理人应妥善保管</w:t>
      </w:r>
      <w:r w:rsidR="00D66F4F">
        <w:rPr>
          <w:rFonts w:hint="eastAsia"/>
          <w:sz w:val="24"/>
          <w:szCs w:val="24"/>
        </w:rPr>
        <w:t>基金</w:t>
      </w:r>
      <w:r>
        <w:rPr>
          <w:rFonts w:hint="eastAsia"/>
          <w:sz w:val="24"/>
          <w:szCs w:val="24"/>
        </w:rPr>
        <w:t>管理业务资</w:t>
      </w:r>
      <w:r>
        <w:rPr>
          <w:rFonts w:hint="eastAsia"/>
          <w:sz w:val="24"/>
          <w:szCs w:val="24"/>
        </w:rPr>
        <w:lastRenderedPageBreak/>
        <w:t>料，及时向临时</w:t>
      </w:r>
      <w:r w:rsidR="00D66F4F">
        <w:rPr>
          <w:rFonts w:hint="eastAsia"/>
          <w:sz w:val="24"/>
          <w:szCs w:val="24"/>
        </w:rPr>
        <w:t>基金</w:t>
      </w:r>
      <w:r>
        <w:rPr>
          <w:rFonts w:hint="eastAsia"/>
          <w:sz w:val="24"/>
          <w:szCs w:val="24"/>
        </w:rPr>
        <w:t>管理人或</w:t>
      </w:r>
      <w:proofErr w:type="gramStart"/>
      <w:r>
        <w:rPr>
          <w:rFonts w:hint="eastAsia"/>
          <w:sz w:val="24"/>
          <w:szCs w:val="24"/>
        </w:rPr>
        <w:t>新任</w:t>
      </w:r>
      <w:r w:rsidR="00D66F4F">
        <w:rPr>
          <w:rFonts w:hint="eastAsia"/>
          <w:sz w:val="24"/>
          <w:szCs w:val="24"/>
        </w:rPr>
        <w:t>基金</w:t>
      </w:r>
      <w:proofErr w:type="gramEnd"/>
      <w:r>
        <w:rPr>
          <w:rFonts w:hint="eastAsia"/>
          <w:sz w:val="24"/>
          <w:szCs w:val="24"/>
        </w:rPr>
        <w:t>管理人办理</w:t>
      </w:r>
      <w:r w:rsidR="00D66F4F">
        <w:rPr>
          <w:rFonts w:hint="eastAsia"/>
          <w:sz w:val="24"/>
          <w:szCs w:val="24"/>
        </w:rPr>
        <w:t>基金</w:t>
      </w:r>
      <w:r>
        <w:rPr>
          <w:rFonts w:hint="eastAsia"/>
          <w:sz w:val="24"/>
          <w:szCs w:val="24"/>
        </w:rPr>
        <w:t>管理业务的移交手续，临时</w:t>
      </w:r>
      <w:r w:rsidR="00D66F4F">
        <w:rPr>
          <w:rFonts w:hint="eastAsia"/>
          <w:sz w:val="24"/>
          <w:szCs w:val="24"/>
        </w:rPr>
        <w:t>基金</w:t>
      </w:r>
      <w:r>
        <w:rPr>
          <w:rFonts w:hint="eastAsia"/>
          <w:sz w:val="24"/>
          <w:szCs w:val="24"/>
        </w:rPr>
        <w:t>管理人或</w:t>
      </w:r>
      <w:proofErr w:type="gramStart"/>
      <w:r>
        <w:rPr>
          <w:rFonts w:hint="eastAsia"/>
          <w:sz w:val="24"/>
          <w:szCs w:val="24"/>
        </w:rPr>
        <w:t>新任</w:t>
      </w:r>
      <w:r w:rsidR="00D66F4F">
        <w:rPr>
          <w:rFonts w:hint="eastAsia"/>
          <w:sz w:val="24"/>
          <w:szCs w:val="24"/>
        </w:rPr>
        <w:t>基金</w:t>
      </w:r>
      <w:proofErr w:type="gramEnd"/>
      <w:r>
        <w:rPr>
          <w:rFonts w:hint="eastAsia"/>
          <w:sz w:val="24"/>
          <w:szCs w:val="24"/>
        </w:rPr>
        <w:t>管理人应及时接收。</w:t>
      </w:r>
      <w:r>
        <w:rPr>
          <w:rFonts w:hint="eastAsia"/>
          <w:bCs/>
          <w:sz w:val="24"/>
          <w:szCs w:val="24"/>
        </w:rPr>
        <w:t>临时</w:t>
      </w:r>
      <w:r w:rsidR="00D66F4F">
        <w:rPr>
          <w:rFonts w:hint="eastAsia"/>
          <w:bCs/>
          <w:sz w:val="24"/>
          <w:szCs w:val="24"/>
        </w:rPr>
        <w:t>基金</w:t>
      </w:r>
      <w:r>
        <w:rPr>
          <w:rFonts w:hint="eastAsia"/>
          <w:bCs/>
          <w:sz w:val="24"/>
          <w:szCs w:val="24"/>
        </w:rPr>
        <w:t>管理人或</w:t>
      </w:r>
      <w:proofErr w:type="gramStart"/>
      <w:r>
        <w:rPr>
          <w:rFonts w:hint="eastAsia"/>
          <w:sz w:val="24"/>
          <w:szCs w:val="24"/>
        </w:rPr>
        <w:t>新任</w:t>
      </w:r>
      <w:r w:rsidR="00D66F4F">
        <w:rPr>
          <w:rFonts w:hint="eastAsia"/>
          <w:sz w:val="24"/>
          <w:szCs w:val="24"/>
        </w:rPr>
        <w:t>基金</w:t>
      </w:r>
      <w:proofErr w:type="gramEnd"/>
      <w:r>
        <w:rPr>
          <w:rFonts w:hint="eastAsia"/>
          <w:sz w:val="24"/>
          <w:szCs w:val="24"/>
        </w:rPr>
        <w:t>管理人应与</w:t>
      </w:r>
      <w:r w:rsidR="00D66F4F">
        <w:rPr>
          <w:rFonts w:hint="eastAsia"/>
          <w:sz w:val="24"/>
          <w:szCs w:val="24"/>
        </w:rPr>
        <w:t>基金</w:t>
      </w:r>
      <w:r>
        <w:rPr>
          <w:rFonts w:hint="eastAsia"/>
          <w:sz w:val="24"/>
          <w:szCs w:val="24"/>
        </w:rPr>
        <w:t>托管人核对</w:t>
      </w:r>
      <w:r w:rsidR="00D66F4F">
        <w:rPr>
          <w:rFonts w:hint="eastAsia"/>
          <w:sz w:val="24"/>
          <w:szCs w:val="24"/>
        </w:rPr>
        <w:t>基金</w:t>
      </w:r>
      <w:r>
        <w:rPr>
          <w:rFonts w:hint="eastAsia"/>
          <w:sz w:val="24"/>
          <w:szCs w:val="24"/>
        </w:rPr>
        <w:t>资产总值</w:t>
      </w:r>
      <w:r>
        <w:rPr>
          <w:rFonts w:hint="eastAsia"/>
          <w:bCs/>
          <w:sz w:val="24"/>
          <w:szCs w:val="24"/>
        </w:rPr>
        <w:t>和净值</w:t>
      </w:r>
      <w:r>
        <w:rPr>
          <w:bCs/>
          <w:sz w:val="24"/>
          <w:szCs w:val="24"/>
        </w:rPr>
        <w:t>；</w:t>
      </w:r>
    </w:p>
    <w:p w14:paraId="282D7532" w14:textId="309DFE2E" w:rsidR="00162361" w:rsidRDefault="006E32E7">
      <w:pPr>
        <w:spacing w:line="360" w:lineRule="auto"/>
        <w:ind w:firstLineChars="200" w:firstLine="480"/>
        <w:rPr>
          <w:sz w:val="24"/>
          <w:szCs w:val="24"/>
        </w:rPr>
      </w:pPr>
      <w:r>
        <w:rPr>
          <w:sz w:val="24"/>
          <w:szCs w:val="24"/>
        </w:rPr>
        <w:t>7</w:t>
      </w:r>
      <w:r>
        <w:rPr>
          <w:rFonts w:hint="eastAsia"/>
          <w:sz w:val="24"/>
          <w:szCs w:val="24"/>
        </w:rPr>
        <w:t>、审计：</w:t>
      </w:r>
      <w:r w:rsidR="00D66F4F">
        <w:rPr>
          <w:rFonts w:hint="eastAsia"/>
          <w:sz w:val="24"/>
          <w:szCs w:val="24"/>
        </w:rPr>
        <w:t>基金</w:t>
      </w:r>
      <w:r>
        <w:rPr>
          <w:rFonts w:hint="eastAsia"/>
          <w:sz w:val="24"/>
          <w:szCs w:val="24"/>
        </w:rPr>
        <w:t>管理人职责终止的，应当按照法律法规规定聘请会计师事务所对</w:t>
      </w:r>
      <w:r w:rsidR="00D66F4F">
        <w:rPr>
          <w:rFonts w:hint="eastAsia"/>
          <w:sz w:val="24"/>
          <w:szCs w:val="24"/>
        </w:rPr>
        <w:t>基金</w:t>
      </w:r>
      <w:r>
        <w:rPr>
          <w:rFonts w:hint="eastAsia"/>
          <w:sz w:val="24"/>
          <w:szCs w:val="24"/>
        </w:rPr>
        <w:t>财产进行审计，并将审计结果予以公告，同时报中国证监会备案</w:t>
      </w:r>
      <w:r>
        <w:rPr>
          <w:rFonts w:hint="eastAsia"/>
          <w:bCs/>
          <w:sz w:val="24"/>
          <w:szCs w:val="24"/>
        </w:rPr>
        <w:t>，审计费用在</w:t>
      </w:r>
      <w:r w:rsidR="00D66F4F">
        <w:rPr>
          <w:rFonts w:hint="eastAsia"/>
          <w:bCs/>
          <w:sz w:val="24"/>
          <w:szCs w:val="24"/>
        </w:rPr>
        <w:t>基金</w:t>
      </w:r>
      <w:r>
        <w:rPr>
          <w:rFonts w:hint="eastAsia"/>
          <w:bCs/>
          <w:sz w:val="24"/>
          <w:szCs w:val="24"/>
        </w:rPr>
        <w:t>财产中列支</w:t>
      </w:r>
      <w:r>
        <w:rPr>
          <w:rFonts w:hint="eastAsia"/>
          <w:sz w:val="24"/>
          <w:szCs w:val="24"/>
        </w:rPr>
        <w:t>；</w:t>
      </w:r>
    </w:p>
    <w:p w14:paraId="72F5D5F7" w14:textId="448D1E4A" w:rsidR="00162361" w:rsidRDefault="006E32E7">
      <w:pPr>
        <w:spacing w:line="360" w:lineRule="auto"/>
        <w:ind w:firstLineChars="200" w:firstLine="480"/>
        <w:rPr>
          <w:sz w:val="24"/>
          <w:szCs w:val="24"/>
        </w:rPr>
      </w:pPr>
      <w:r>
        <w:rPr>
          <w:sz w:val="24"/>
          <w:szCs w:val="24"/>
        </w:rPr>
        <w:t>8</w:t>
      </w:r>
      <w:r>
        <w:rPr>
          <w:rFonts w:hint="eastAsia"/>
          <w:sz w:val="24"/>
          <w:szCs w:val="24"/>
        </w:rPr>
        <w:t>、</w:t>
      </w:r>
      <w:r w:rsidR="00D66F4F">
        <w:rPr>
          <w:rFonts w:hint="eastAsia"/>
          <w:sz w:val="24"/>
          <w:szCs w:val="24"/>
        </w:rPr>
        <w:t>基金</w:t>
      </w:r>
      <w:r>
        <w:rPr>
          <w:rFonts w:hint="eastAsia"/>
          <w:sz w:val="24"/>
          <w:szCs w:val="24"/>
        </w:rPr>
        <w:t>名称变更：</w:t>
      </w:r>
      <w:r w:rsidR="00D66F4F">
        <w:rPr>
          <w:rFonts w:hint="eastAsia"/>
          <w:sz w:val="24"/>
          <w:szCs w:val="24"/>
        </w:rPr>
        <w:t>基金</w:t>
      </w:r>
      <w:r>
        <w:rPr>
          <w:rFonts w:hint="eastAsia"/>
          <w:sz w:val="24"/>
          <w:szCs w:val="24"/>
        </w:rPr>
        <w:t>管理人更换后，如果原任或</w:t>
      </w:r>
      <w:proofErr w:type="gramStart"/>
      <w:r>
        <w:rPr>
          <w:rFonts w:hint="eastAsia"/>
          <w:sz w:val="24"/>
          <w:szCs w:val="24"/>
        </w:rPr>
        <w:t>新任</w:t>
      </w:r>
      <w:r w:rsidR="00D66F4F">
        <w:rPr>
          <w:rFonts w:hint="eastAsia"/>
          <w:sz w:val="24"/>
          <w:szCs w:val="24"/>
        </w:rPr>
        <w:t>基金</w:t>
      </w:r>
      <w:proofErr w:type="gramEnd"/>
      <w:r>
        <w:rPr>
          <w:rFonts w:hint="eastAsia"/>
          <w:sz w:val="24"/>
          <w:szCs w:val="24"/>
        </w:rPr>
        <w:t>管理人要求，应按其要求替换或删除</w:t>
      </w:r>
      <w:r w:rsidR="00D66F4F">
        <w:rPr>
          <w:rFonts w:hint="eastAsia"/>
          <w:sz w:val="24"/>
          <w:szCs w:val="24"/>
        </w:rPr>
        <w:t>基金</w:t>
      </w:r>
      <w:r>
        <w:rPr>
          <w:rFonts w:hint="eastAsia"/>
          <w:sz w:val="24"/>
          <w:szCs w:val="24"/>
        </w:rPr>
        <w:t>名称中与</w:t>
      </w:r>
      <w:proofErr w:type="gramStart"/>
      <w:r>
        <w:rPr>
          <w:rFonts w:hint="eastAsia"/>
          <w:sz w:val="24"/>
          <w:szCs w:val="24"/>
        </w:rPr>
        <w:t>原</w:t>
      </w:r>
      <w:r w:rsidR="00D66F4F">
        <w:rPr>
          <w:rFonts w:hint="eastAsia"/>
          <w:sz w:val="24"/>
          <w:szCs w:val="24"/>
        </w:rPr>
        <w:t>基金</w:t>
      </w:r>
      <w:proofErr w:type="gramEnd"/>
      <w:r>
        <w:rPr>
          <w:rFonts w:hint="eastAsia"/>
          <w:sz w:val="24"/>
          <w:szCs w:val="24"/>
        </w:rPr>
        <w:t>管理人有关的名称字样。</w:t>
      </w:r>
    </w:p>
    <w:p w14:paraId="5C1E6245" w14:textId="74CFC32A" w:rsidR="00162361" w:rsidRDefault="006E32E7">
      <w:pPr>
        <w:spacing w:line="360" w:lineRule="auto"/>
        <w:ind w:firstLineChars="200" w:firstLine="480"/>
        <w:rPr>
          <w:sz w:val="24"/>
          <w:szCs w:val="24"/>
        </w:rPr>
      </w:pPr>
      <w:bookmarkStart w:id="279" w:name="_Toc22005975"/>
      <w:r>
        <w:rPr>
          <w:rFonts w:hint="eastAsia"/>
          <w:sz w:val="24"/>
          <w:szCs w:val="24"/>
        </w:rPr>
        <w:t>（二）</w:t>
      </w:r>
      <w:r w:rsidR="00D66F4F">
        <w:rPr>
          <w:rFonts w:hint="eastAsia"/>
          <w:sz w:val="24"/>
          <w:szCs w:val="24"/>
        </w:rPr>
        <w:t>基金</w:t>
      </w:r>
      <w:r>
        <w:rPr>
          <w:rFonts w:hint="eastAsia"/>
          <w:sz w:val="24"/>
          <w:szCs w:val="24"/>
        </w:rPr>
        <w:t>托管人的更换程序</w:t>
      </w:r>
      <w:bookmarkEnd w:id="279"/>
    </w:p>
    <w:p w14:paraId="14ACEB21" w14:textId="5551E151" w:rsidR="00162361" w:rsidRDefault="006E32E7">
      <w:pPr>
        <w:spacing w:line="360" w:lineRule="auto"/>
        <w:ind w:firstLineChars="200" w:firstLine="480"/>
        <w:rPr>
          <w:sz w:val="24"/>
          <w:szCs w:val="24"/>
        </w:rPr>
      </w:pPr>
      <w:r>
        <w:rPr>
          <w:sz w:val="24"/>
          <w:szCs w:val="24"/>
        </w:rPr>
        <w:t>1</w:t>
      </w:r>
      <w:r>
        <w:rPr>
          <w:rFonts w:hint="eastAsia"/>
          <w:sz w:val="24"/>
          <w:szCs w:val="24"/>
        </w:rPr>
        <w:t>、提名：</w:t>
      </w:r>
      <w:proofErr w:type="gramStart"/>
      <w:r>
        <w:rPr>
          <w:rFonts w:hint="eastAsia"/>
          <w:sz w:val="24"/>
          <w:szCs w:val="24"/>
        </w:rPr>
        <w:t>新任</w:t>
      </w:r>
      <w:r w:rsidR="00D66F4F">
        <w:rPr>
          <w:rFonts w:hint="eastAsia"/>
          <w:sz w:val="24"/>
          <w:szCs w:val="24"/>
        </w:rPr>
        <w:t>基金</w:t>
      </w:r>
      <w:proofErr w:type="gramEnd"/>
      <w:r>
        <w:rPr>
          <w:rFonts w:hint="eastAsia"/>
          <w:sz w:val="24"/>
          <w:szCs w:val="24"/>
        </w:rPr>
        <w:t>托管人由</w:t>
      </w:r>
      <w:r w:rsidR="00D66F4F">
        <w:rPr>
          <w:rFonts w:hint="eastAsia"/>
          <w:sz w:val="24"/>
          <w:szCs w:val="24"/>
        </w:rPr>
        <w:t>基金</w:t>
      </w:r>
      <w:r>
        <w:rPr>
          <w:rFonts w:hint="eastAsia"/>
          <w:sz w:val="24"/>
          <w:szCs w:val="24"/>
        </w:rPr>
        <w:t>管理人或由单独或合计持有</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w:t>
      </w:r>
      <w:r w:rsidR="00D66F4F">
        <w:rPr>
          <w:rFonts w:hint="eastAsia"/>
          <w:sz w:val="24"/>
          <w:szCs w:val="24"/>
        </w:rPr>
        <w:t>基金</w:t>
      </w:r>
      <w:r>
        <w:rPr>
          <w:rFonts w:hint="eastAsia"/>
          <w:sz w:val="24"/>
          <w:szCs w:val="24"/>
        </w:rPr>
        <w:t>份额的</w:t>
      </w:r>
      <w:r w:rsidR="00D66F4F">
        <w:rPr>
          <w:rFonts w:hint="eastAsia"/>
          <w:sz w:val="24"/>
          <w:szCs w:val="24"/>
        </w:rPr>
        <w:t>基金</w:t>
      </w:r>
      <w:r>
        <w:rPr>
          <w:rFonts w:hint="eastAsia"/>
          <w:sz w:val="24"/>
          <w:szCs w:val="24"/>
        </w:rPr>
        <w:t>份额持有人提名；</w:t>
      </w:r>
    </w:p>
    <w:p w14:paraId="48C50058" w14:textId="739C5DB1" w:rsidR="00162361" w:rsidRDefault="006E32E7">
      <w:pPr>
        <w:spacing w:line="360" w:lineRule="auto"/>
        <w:ind w:firstLineChars="200" w:firstLine="480"/>
        <w:rPr>
          <w:sz w:val="24"/>
          <w:szCs w:val="24"/>
        </w:rPr>
      </w:pPr>
      <w:r>
        <w:rPr>
          <w:sz w:val="24"/>
          <w:szCs w:val="24"/>
        </w:rPr>
        <w:t>2</w:t>
      </w:r>
      <w:r>
        <w:rPr>
          <w:rFonts w:hint="eastAsia"/>
          <w:sz w:val="24"/>
          <w:szCs w:val="24"/>
        </w:rPr>
        <w:t>、决议：</w:t>
      </w:r>
      <w:r w:rsidR="00D66F4F">
        <w:rPr>
          <w:rFonts w:hint="eastAsia"/>
          <w:sz w:val="24"/>
          <w:szCs w:val="24"/>
        </w:rPr>
        <w:t>基金</w:t>
      </w:r>
      <w:r>
        <w:rPr>
          <w:rFonts w:hint="eastAsia"/>
          <w:sz w:val="24"/>
          <w:szCs w:val="24"/>
        </w:rPr>
        <w:t>份额持有人大会在</w:t>
      </w:r>
      <w:r w:rsidR="00D66F4F">
        <w:rPr>
          <w:rFonts w:hint="eastAsia"/>
          <w:sz w:val="24"/>
          <w:szCs w:val="24"/>
        </w:rPr>
        <w:t>基金</w:t>
      </w:r>
      <w:r>
        <w:rPr>
          <w:rFonts w:hint="eastAsia"/>
          <w:sz w:val="24"/>
          <w:szCs w:val="24"/>
        </w:rPr>
        <w:t>托管人职责终止后</w:t>
      </w:r>
      <w:r>
        <w:rPr>
          <w:rFonts w:hint="eastAsia"/>
          <w:bCs/>
          <w:sz w:val="24"/>
          <w:szCs w:val="24"/>
        </w:rPr>
        <w:t>6</w:t>
      </w:r>
      <w:r>
        <w:rPr>
          <w:rFonts w:hint="eastAsia"/>
          <w:sz w:val="24"/>
          <w:szCs w:val="24"/>
        </w:rPr>
        <w:t>个月内对被提名的</w:t>
      </w:r>
      <w:r w:rsidR="00D66F4F">
        <w:rPr>
          <w:rFonts w:hint="eastAsia"/>
          <w:sz w:val="24"/>
          <w:szCs w:val="24"/>
        </w:rPr>
        <w:t>基金</w:t>
      </w:r>
      <w:r>
        <w:rPr>
          <w:rFonts w:hint="eastAsia"/>
          <w:sz w:val="24"/>
          <w:szCs w:val="24"/>
        </w:rPr>
        <w:t>托管人形成决议，该决议需经参加大会的</w:t>
      </w:r>
      <w:r w:rsidR="00D66F4F">
        <w:rPr>
          <w:rFonts w:hint="eastAsia"/>
          <w:sz w:val="24"/>
          <w:szCs w:val="24"/>
        </w:rPr>
        <w:t>基金</w:t>
      </w:r>
      <w:r>
        <w:rPr>
          <w:rFonts w:hint="eastAsia"/>
          <w:sz w:val="24"/>
          <w:szCs w:val="24"/>
        </w:rPr>
        <w:t>份额持有人所持表决权的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）表决通过</w:t>
      </w:r>
      <w:r>
        <w:rPr>
          <w:rFonts w:hint="eastAsia"/>
          <w:bCs/>
          <w:sz w:val="24"/>
        </w:rPr>
        <w:t>，决议自表决通过之日起生效</w:t>
      </w:r>
      <w:r>
        <w:rPr>
          <w:rFonts w:hint="eastAsia"/>
          <w:sz w:val="24"/>
          <w:szCs w:val="24"/>
        </w:rPr>
        <w:t>；</w:t>
      </w:r>
    </w:p>
    <w:p w14:paraId="48AB0204" w14:textId="49A76B80" w:rsidR="00162361" w:rsidRDefault="006E32E7">
      <w:pPr>
        <w:spacing w:line="360" w:lineRule="auto"/>
        <w:ind w:firstLineChars="200" w:firstLine="480"/>
        <w:rPr>
          <w:sz w:val="24"/>
          <w:szCs w:val="24"/>
        </w:rPr>
      </w:pPr>
      <w:r>
        <w:rPr>
          <w:sz w:val="24"/>
          <w:szCs w:val="24"/>
        </w:rPr>
        <w:t>3</w:t>
      </w:r>
      <w:r>
        <w:rPr>
          <w:rFonts w:hint="eastAsia"/>
          <w:sz w:val="24"/>
          <w:szCs w:val="24"/>
        </w:rPr>
        <w:t>、临时</w:t>
      </w:r>
      <w:r w:rsidR="00D66F4F">
        <w:rPr>
          <w:rFonts w:hint="eastAsia"/>
          <w:sz w:val="24"/>
          <w:szCs w:val="24"/>
        </w:rPr>
        <w:t>基金</w:t>
      </w:r>
      <w:r>
        <w:rPr>
          <w:rFonts w:hint="eastAsia"/>
          <w:sz w:val="24"/>
          <w:szCs w:val="24"/>
        </w:rPr>
        <w:t>托管人：</w:t>
      </w:r>
      <w:proofErr w:type="gramStart"/>
      <w:r>
        <w:rPr>
          <w:rFonts w:hint="eastAsia"/>
          <w:sz w:val="24"/>
          <w:szCs w:val="24"/>
        </w:rPr>
        <w:t>新任</w:t>
      </w:r>
      <w:r w:rsidR="00D66F4F">
        <w:rPr>
          <w:rFonts w:hint="eastAsia"/>
          <w:sz w:val="24"/>
          <w:szCs w:val="24"/>
        </w:rPr>
        <w:t>基金</w:t>
      </w:r>
      <w:proofErr w:type="gramEnd"/>
      <w:r>
        <w:rPr>
          <w:rFonts w:hint="eastAsia"/>
          <w:sz w:val="24"/>
          <w:szCs w:val="24"/>
        </w:rPr>
        <w:t>托管人产生之前，由中国证监会指定临时</w:t>
      </w:r>
      <w:r w:rsidR="00D66F4F">
        <w:rPr>
          <w:rFonts w:hint="eastAsia"/>
          <w:sz w:val="24"/>
          <w:szCs w:val="24"/>
        </w:rPr>
        <w:t>基金</w:t>
      </w:r>
      <w:r>
        <w:rPr>
          <w:rFonts w:hint="eastAsia"/>
          <w:sz w:val="24"/>
          <w:szCs w:val="24"/>
        </w:rPr>
        <w:t>托管人；</w:t>
      </w:r>
    </w:p>
    <w:p w14:paraId="63792952" w14:textId="78705C85" w:rsidR="00162361" w:rsidRDefault="006E32E7">
      <w:pPr>
        <w:spacing w:line="360" w:lineRule="auto"/>
        <w:ind w:firstLineChars="200" w:firstLine="480"/>
        <w:rPr>
          <w:sz w:val="24"/>
          <w:szCs w:val="24"/>
        </w:rPr>
      </w:pPr>
      <w:r>
        <w:rPr>
          <w:sz w:val="24"/>
          <w:szCs w:val="24"/>
        </w:rPr>
        <w:t>4</w:t>
      </w:r>
      <w:r>
        <w:rPr>
          <w:rFonts w:hint="eastAsia"/>
          <w:sz w:val="24"/>
          <w:szCs w:val="24"/>
        </w:rPr>
        <w:t>、</w:t>
      </w:r>
      <w:r>
        <w:rPr>
          <w:rFonts w:ascii="宋体" w:hAnsi="宋体" w:hint="eastAsia"/>
          <w:sz w:val="24"/>
        </w:rPr>
        <w:t>备案：</w:t>
      </w:r>
      <w:r w:rsidR="00D66F4F">
        <w:rPr>
          <w:rFonts w:ascii="宋体" w:hAnsi="宋体" w:hint="eastAsia"/>
          <w:sz w:val="24"/>
        </w:rPr>
        <w:t>基金</w:t>
      </w:r>
      <w:r>
        <w:rPr>
          <w:rFonts w:ascii="宋体" w:hAnsi="宋体" w:hint="eastAsia"/>
          <w:sz w:val="24"/>
        </w:rPr>
        <w:t>份额持有人大会更换</w:t>
      </w:r>
      <w:r w:rsidR="00D66F4F">
        <w:rPr>
          <w:rFonts w:ascii="宋体" w:hAnsi="宋体" w:hint="eastAsia"/>
          <w:sz w:val="24"/>
        </w:rPr>
        <w:t>基金</w:t>
      </w:r>
      <w:r>
        <w:rPr>
          <w:rFonts w:ascii="宋体" w:hAnsi="宋体" w:hint="eastAsia"/>
          <w:sz w:val="24"/>
        </w:rPr>
        <w:t>托管人的决议须报中国证监会备案</w:t>
      </w:r>
      <w:r>
        <w:rPr>
          <w:rFonts w:hint="eastAsia"/>
          <w:sz w:val="24"/>
          <w:szCs w:val="24"/>
        </w:rPr>
        <w:t>；</w:t>
      </w:r>
    </w:p>
    <w:p w14:paraId="3A330EC6" w14:textId="5B207A87" w:rsidR="00162361" w:rsidRDefault="006E32E7">
      <w:pPr>
        <w:spacing w:line="360" w:lineRule="auto"/>
        <w:ind w:firstLineChars="200" w:firstLine="480"/>
        <w:rPr>
          <w:sz w:val="24"/>
          <w:szCs w:val="24"/>
        </w:rPr>
      </w:pPr>
      <w:r>
        <w:rPr>
          <w:sz w:val="24"/>
          <w:szCs w:val="24"/>
        </w:rPr>
        <w:t>5</w:t>
      </w:r>
      <w:r>
        <w:rPr>
          <w:rFonts w:hint="eastAsia"/>
          <w:sz w:val="24"/>
          <w:szCs w:val="24"/>
        </w:rPr>
        <w:t>、公告：</w:t>
      </w:r>
      <w:r w:rsidR="00D66F4F">
        <w:rPr>
          <w:rFonts w:hint="eastAsia"/>
          <w:sz w:val="24"/>
          <w:szCs w:val="24"/>
        </w:rPr>
        <w:t>基金</w:t>
      </w:r>
      <w:r>
        <w:rPr>
          <w:rFonts w:hint="eastAsia"/>
          <w:sz w:val="24"/>
          <w:szCs w:val="24"/>
        </w:rPr>
        <w:t>托管人更换后，由</w:t>
      </w:r>
      <w:r w:rsidR="00D66F4F">
        <w:rPr>
          <w:rFonts w:hint="eastAsia"/>
          <w:sz w:val="24"/>
          <w:szCs w:val="24"/>
        </w:rPr>
        <w:t>基金</w:t>
      </w:r>
      <w:r>
        <w:rPr>
          <w:rFonts w:hint="eastAsia"/>
          <w:sz w:val="24"/>
          <w:szCs w:val="24"/>
        </w:rPr>
        <w:t>管理人在</w:t>
      </w:r>
      <w:r>
        <w:rPr>
          <w:rFonts w:ascii="宋体" w:hAnsi="宋体" w:hint="eastAsia"/>
          <w:sz w:val="24"/>
          <w:szCs w:val="24"/>
        </w:rPr>
        <w:t>更换</w:t>
      </w:r>
      <w:r w:rsidR="00D66F4F">
        <w:rPr>
          <w:rFonts w:ascii="宋体" w:hAnsi="宋体" w:hint="eastAsia"/>
          <w:sz w:val="24"/>
          <w:szCs w:val="24"/>
        </w:rPr>
        <w:t>基金</w:t>
      </w:r>
      <w:r>
        <w:rPr>
          <w:rFonts w:ascii="宋体" w:hAnsi="宋体" w:hint="eastAsia"/>
          <w:sz w:val="24"/>
          <w:szCs w:val="24"/>
        </w:rPr>
        <w:t>托管人的</w:t>
      </w:r>
      <w:r w:rsidR="00D66F4F">
        <w:rPr>
          <w:rFonts w:ascii="宋体" w:hAnsi="宋体" w:hint="eastAsia"/>
          <w:sz w:val="24"/>
        </w:rPr>
        <w:t>基金</w:t>
      </w:r>
      <w:r>
        <w:rPr>
          <w:rFonts w:ascii="宋体" w:hAnsi="宋体" w:hint="eastAsia"/>
          <w:sz w:val="24"/>
        </w:rPr>
        <w:t>份额持有人</w:t>
      </w:r>
      <w:r>
        <w:rPr>
          <w:rFonts w:ascii="宋体" w:hAnsi="宋体" w:hint="eastAsia"/>
          <w:sz w:val="24"/>
          <w:szCs w:val="24"/>
        </w:rPr>
        <w:t>大会</w:t>
      </w:r>
      <w:r>
        <w:rPr>
          <w:rFonts w:ascii="宋体" w:hAnsi="宋体" w:hint="eastAsia"/>
          <w:sz w:val="24"/>
        </w:rPr>
        <w:t>决议生效</w:t>
      </w:r>
      <w:r>
        <w:rPr>
          <w:rFonts w:hint="eastAsia"/>
          <w:sz w:val="24"/>
          <w:szCs w:val="24"/>
        </w:rPr>
        <w:t>后</w:t>
      </w:r>
      <w:r>
        <w:rPr>
          <w:rFonts w:hint="eastAsia"/>
          <w:bCs/>
          <w:sz w:val="24"/>
        </w:rPr>
        <w:t>依照《信息披露办法》的有关规定</w:t>
      </w:r>
      <w:r>
        <w:rPr>
          <w:rFonts w:hint="eastAsia"/>
          <w:sz w:val="24"/>
          <w:szCs w:val="24"/>
        </w:rPr>
        <w:t>在规定媒介公告</w:t>
      </w:r>
      <w:r>
        <w:rPr>
          <w:rFonts w:hint="eastAsia"/>
          <w:bCs/>
          <w:sz w:val="24"/>
          <w:szCs w:val="24"/>
        </w:rPr>
        <w:t>；</w:t>
      </w:r>
    </w:p>
    <w:p w14:paraId="53CA8F8E" w14:textId="19450A26" w:rsidR="00162361" w:rsidRDefault="006E32E7">
      <w:pPr>
        <w:spacing w:line="360" w:lineRule="auto"/>
        <w:ind w:firstLineChars="200" w:firstLine="480"/>
        <w:rPr>
          <w:sz w:val="24"/>
          <w:szCs w:val="24"/>
        </w:rPr>
      </w:pPr>
      <w:r>
        <w:rPr>
          <w:sz w:val="24"/>
          <w:szCs w:val="24"/>
        </w:rPr>
        <w:t>6</w:t>
      </w:r>
      <w:r>
        <w:rPr>
          <w:rFonts w:hint="eastAsia"/>
          <w:sz w:val="24"/>
          <w:szCs w:val="24"/>
        </w:rPr>
        <w:t>、交接：</w:t>
      </w:r>
      <w:r w:rsidR="00D66F4F">
        <w:rPr>
          <w:rFonts w:hint="eastAsia"/>
          <w:sz w:val="24"/>
          <w:szCs w:val="24"/>
        </w:rPr>
        <w:t>基金</w:t>
      </w:r>
      <w:r>
        <w:rPr>
          <w:rFonts w:hint="eastAsia"/>
          <w:sz w:val="24"/>
          <w:szCs w:val="24"/>
        </w:rPr>
        <w:t>托管人职责终止的，应当妥善保管</w:t>
      </w:r>
      <w:r w:rsidR="00D66F4F">
        <w:rPr>
          <w:rFonts w:hint="eastAsia"/>
          <w:sz w:val="24"/>
          <w:szCs w:val="24"/>
        </w:rPr>
        <w:t>基金</w:t>
      </w:r>
      <w:r>
        <w:rPr>
          <w:rFonts w:hint="eastAsia"/>
          <w:sz w:val="24"/>
          <w:szCs w:val="24"/>
        </w:rPr>
        <w:t>财产和</w:t>
      </w:r>
      <w:r w:rsidR="00D66F4F">
        <w:rPr>
          <w:rFonts w:hint="eastAsia"/>
          <w:sz w:val="24"/>
          <w:szCs w:val="24"/>
        </w:rPr>
        <w:t>基金</w:t>
      </w:r>
      <w:r>
        <w:rPr>
          <w:rFonts w:hint="eastAsia"/>
          <w:sz w:val="24"/>
          <w:szCs w:val="24"/>
        </w:rPr>
        <w:t>托管业务资料，及时办理</w:t>
      </w:r>
      <w:r w:rsidR="00D66F4F">
        <w:rPr>
          <w:rFonts w:hint="eastAsia"/>
          <w:sz w:val="24"/>
          <w:szCs w:val="24"/>
        </w:rPr>
        <w:t>基金</w:t>
      </w:r>
      <w:r>
        <w:rPr>
          <w:rFonts w:hint="eastAsia"/>
          <w:sz w:val="24"/>
          <w:szCs w:val="24"/>
        </w:rPr>
        <w:t>财产和</w:t>
      </w:r>
      <w:r w:rsidR="00D66F4F">
        <w:rPr>
          <w:rFonts w:hint="eastAsia"/>
          <w:sz w:val="24"/>
          <w:szCs w:val="24"/>
        </w:rPr>
        <w:t>基金</w:t>
      </w:r>
      <w:r>
        <w:rPr>
          <w:rFonts w:hint="eastAsia"/>
          <w:sz w:val="24"/>
          <w:szCs w:val="24"/>
        </w:rPr>
        <w:t>托管业务的移交手续，</w:t>
      </w:r>
      <w:proofErr w:type="gramStart"/>
      <w:r>
        <w:rPr>
          <w:rFonts w:hint="eastAsia"/>
          <w:sz w:val="24"/>
          <w:szCs w:val="24"/>
        </w:rPr>
        <w:t>新任</w:t>
      </w:r>
      <w:r w:rsidR="00D66F4F">
        <w:rPr>
          <w:rFonts w:hint="eastAsia"/>
          <w:sz w:val="24"/>
          <w:szCs w:val="24"/>
        </w:rPr>
        <w:t>基金</w:t>
      </w:r>
      <w:proofErr w:type="gramEnd"/>
      <w:r>
        <w:rPr>
          <w:rFonts w:hint="eastAsia"/>
          <w:sz w:val="24"/>
          <w:szCs w:val="24"/>
        </w:rPr>
        <w:t>托管人或者临时</w:t>
      </w:r>
      <w:r w:rsidR="00D66F4F">
        <w:rPr>
          <w:rFonts w:hint="eastAsia"/>
          <w:sz w:val="24"/>
          <w:szCs w:val="24"/>
        </w:rPr>
        <w:t>基金</w:t>
      </w:r>
      <w:r>
        <w:rPr>
          <w:rFonts w:hint="eastAsia"/>
          <w:sz w:val="24"/>
          <w:szCs w:val="24"/>
        </w:rPr>
        <w:t>托管人应当及时接收。</w:t>
      </w:r>
      <w:proofErr w:type="gramStart"/>
      <w:r>
        <w:rPr>
          <w:rFonts w:hint="eastAsia"/>
          <w:sz w:val="24"/>
          <w:szCs w:val="24"/>
        </w:rPr>
        <w:t>新任</w:t>
      </w:r>
      <w:r w:rsidR="00D66F4F">
        <w:rPr>
          <w:rFonts w:hint="eastAsia"/>
          <w:sz w:val="24"/>
          <w:szCs w:val="24"/>
        </w:rPr>
        <w:t>基金</w:t>
      </w:r>
      <w:proofErr w:type="gramEnd"/>
      <w:r>
        <w:rPr>
          <w:rFonts w:hint="eastAsia"/>
          <w:sz w:val="24"/>
          <w:szCs w:val="24"/>
        </w:rPr>
        <w:t>托管人</w:t>
      </w:r>
      <w:r>
        <w:rPr>
          <w:rFonts w:hint="eastAsia"/>
          <w:bCs/>
          <w:sz w:val="24"/>
          <w:szCs w:val="24"/>
        </w:rPr>
        <w:t>或者临时</w:t>
      </w:r>
      <w:r w:rsidR="00D66F4F">
        <w:rPr>
          <w:rFonts w:hint="eastAsia"/>
          <w:bCs/>
          <w:sz w:val="24"/>
          <w:szCs w:val="24"/>
        </w:rPr>
        <w:t>基金</w:t>
      </w:r>
      <w:r>
        <w:rPr>
          <w:rFonts w:hint="eastAsia"/>
          <w:bCs/>
          <w:sz w:val="24"/>
          <w:szCs w:val="24"/>
        </w:rPr>
        <w:t>托管人</w:t>
      </w:r>
      <w:r>
        <w:rPr>
          <w:rFonts w:hint="eastAsia"/>
          <w:sz w:val="24"/>
          <w:szCs w:val="24"/>
        </w:rPr>
        <w:t>与</w:t>
      </w:r>
      <w:r w:rsidR="00D66F4F">
        <w:rPr>
          <w:rFonts w:hint="eastAsia"/>
          <w:sz w:val="24"/>
          <w:szCs w:val="24"/>
        </w:rPr>
        <w:t>基金</w:t>
      </w:r>
      <w:r>
        <w:rPr>
          <w:rFonts w:hint="eastAsia"/>
          <w:sz w:val="24"/>
          <w:szCs w:val="24"/>
        </w:rPr>
        <w:t>管理人核对</w:t>
      </w:r>
      <w:r w:rsidR="00D66F4F">
        <w:rPr>
          <w:rFonts w:hint="eastAsia"/>
          <w:sz w:val="24"/>
          <w:szCs w:val="24"/>
        </w:rPr>
        <w:t>基金</w:t>
      </w:r>
      <w:r>
        <w:rPr>
          <w:rFonts w:hint="eastAsia"/>
          <w:sz w:val="24"/>
          <w:szCs w:val="24"/>
        </w:rPr>
        <w:t>资产总值</w:t>
      </w:r>
      <w:r>
        <w:rPr>
          <w:rFonts w:hint="eastAsia"/>
          <w:bCs/>
          <w:sz w:val="24"/>
          <w:szCs w:val="24"/>
        </w:rPr>
        <w:t>和净值</w:t>
      </w:r>
      <w:r>
        <w:rPr>
          <w:rFonts w:hint="eastAsia"/>
          <w:sz w:val="24"/>
          <w:szCs w:val="24"/>
        </w:rPr>
        <w:t>；</w:t>
      </w:r>
    </w:p>
    <w:p w14:paraId="1CF21B52" w14:textId="3B46F110" w:rsidR="00162361" w:rsidRDefault="006E32E7">
      <w:pPr>
        <w:spacing w:line="360" w:lineRule="auto"/>
        <w:ind w:firstLineChars="200" w:firstLine="480"/>
        <w:rPr>
          <w:sz w:val="24"/>
          <w:szCs w:val="24"/>
        </w:rPr>
      </w:pPr>
      <w:r>
        <w:rPr>
          <w:sz w:val="24"/>
          <w:szCs w:val="24"/>
        </w:rPr>
        <w:t>7</w:t>
      </w:r>
      <w:r>
        <w:rPr>
          <w:rFonts w:hint="eastAsia"/>
          <w:sz w:val="24"/>
          <w:szCs w:val="24"/>
        </w:rPr>
        <w:t>、审计：</w:t>
      </w:r>
      <w:r w:rsidR="00D66F4F">
        <w:rPr>
          <w:rFonts w:hint="eastAsia"/>
          <w:sz w:val="24"/>
          <w:szCs w:val="24"/>
        </w:rPr>
        <w:t>基金</w:t>
      </w:r>
      <w:r>
        <w:rPr>
          <w:rFonts w:hint="eastAsia"/>
          <w:sz w:val="24"/>
          <w:szCs w:val="24"/>
        </w:rPr>
        <w:t>托管人职责终止的，应当按照法律法规规定聘请会计师事务所对</w:t>
      </w:r>
      <w:r w:rsidR="00D66F4F">
        <w:rPr>
          <w:rFonts w:hint="eastAsia"/>
          <w:sz w:val="24"/>
          <w:szCs w:val="24"/>
        </w:rPr>
        <w:t>基金</w:t>
      </w:r>
      <w:r>
        <w:rPr>
          <w:rFonts w:hint="eastAsia"/>
          <w:sz w:val="24"/>
          <w:szCs w:val="24"/>
        </w:rPr>
        <w:t>财产进行审计，并将审计结果予以公告，同时报中国证监会备案</w:t>
      </w:r>
      <w:r>
        <w:rPr>
          <w:rFonts w:hint="eastAsia"/>
          <w:bCs/>
          <w:sz w:val="24"/>
          <w:szCs w:val="24"/>
        </w:rPr>
        <w:t>，审计费用在</w:t>
      </w:r>
      <w:r w:rsidR="00D66F4F">
        <w:rPr>
          <w:rFonts w:hint="eastAsia"/>
          <w:bCs/>
          <w:sz w:val="24"/>
          <w:szCs w:val="24"/>
        </w:rPr>
        <w:t>基金</w:t>
      </w:r>
      <w:r>
        <w:rPr>
          <w:rFonts w:hint="eastAsia"/>
          <w:bCs/>
          <w:sz w:val="24"/>
          <w:szCs w:val="24"/>
        </w:rPr>
        <w:t>财产中列支</w:t>
      </w:r>
      <w:r>
        <w:rPr>
          <w:rFonts w:hint="eastAsia"/>
          <w:sz w:val="24"/>
          <w:szCs w:val="24"/>
        </w:rPr>
        <w:t>。</w:t>
      </w:r>
    </w:p>
    <w:p w14:paraId="0F0EDF60" w14:textId="0C736B1E" w:rsidR="00162361" w:rsidRDefault="006E32E7">
      <w:pPr>
        <w:spacing w:line="360" w:lineRule="auto"/>
        <w:ind w:firstLineChars="200" w:firstLine="480"/>
        <w:rPr>
          <w:sz w:val="24"/>
          <w:szCs w:val="24"/>
        </w:rPr>
      </w:pPr>
      <w:bookmarkStart w:id="280" w:name="_Toc1357"/>
      <w:r>
        <w:rPr>
          <w:rFonts w:hint="eastAsia"/>
          <w:sz w:val="24"/>
          <w:szCs w:val="24"/>
        </w:rPr>
        <w:t>（三）</w:t>
      </w:r>
      <w:r w:rsidR="00D66F4F">
        <w:rPr>
          <w:rFonts w:hint="eastAsia"/>
          <w:sz w:val="24"/>
          <w:szCs w:val="24"/>
        </w:rPr>
        <w:t>基金</w:t>
      </w:r>
      <w:r>
        <w:rPr>
          <w:rFonts w:hint="eastAsia"/>
          <w:sz w:val="24"/>
          <w:szCs w:val="24"/>
        </w:rPr>
        <w:t>管理人与</w:t>
      </w:r>
      <w:r w:rsidR="00D66F4F">
        <w:rPr>
          <w:rFonts w:hint="eastAsia"/>
          <w:sz w:val="24"/>
          <w:szCs w:val="24"/>
        </w:rPr>
        <w:t>基金</w:t>
      </w:r>
      <w:r>
        <w:rPr>
          <w:rFonts w:hint="eastAsia"/>
          <w:sz w:val="24"/>
          <w:szCs w:val="24"/>
        </w:rPr>
        <w:t>托管人同时更换的条件和程序</w:t>
      </w:r>
      <w:bookmarkEnd w:id="280"/>
    </w:p>
    <w:p w14:paraId="489C1D66" w14:textId="535C36A6" w:rsidR="00162361" w:rsidRDefault="006E32E7">
      <w:pPr>
        <w:spacing w:line="360" w:lineRule="auto"/>
        <w:ind w:firstLineChars="200" w:firstLine="480"/>
        <w:rPr>
          <w:sz w:val="24"/>
          <w:szCs w:val="24"/>
        </w:rPr>
      </w:pPr>
      <w:r>
        <w:rPr>
          <w:sz w:val="24"/>
          <w:szCs w:val="24"/>
        </w:rPr>
        <w:t>1</w:t>
      </w:r>
      <w:r>
        <w:rPr>
          <w:rFonts w:hint="eastAsia"/>
          <w:sz w:val="24"/>
          <w:szCs w:val="24"/>
        </w:rPr>
        <w:t>、提名：如果</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托管人同时更换，由单独或合计持有</w:t>
      </w:r>
      <w:r w:rsidR="00D66F4F">
        <w:rPr>
          <w:rFonts w:hint="eastAsia"/>
          <w:sz w:val="24"/>
          <w:szCs w:val="24"/>
        </w:rPr>
        <w:t>基金</w:t>
      </w:r>
      <w:r>
        <w:rPr>
          <w:rFonts w:hint="eastAsia"/>
          <w:sz w:val="24"/>
          <w:szCs w:val="24"/>
        </w:rPr>
        <w:t>总份额</w:t>
      </w:r>
      <w:r>
        <w:rPr>
          <w:rFonts w:ascii="宋体" w:hAnsi="宋体"/>
          <w:sz w:val="24"/>
        </w:rPr>
        <w:t>10%</w:t>
      </w:r>
      <w:r>
        <w:rPr>
          <w:rFonts w:hint="eastAsia"/>
          <w:sz w:val="24"/>
          <w:szCs w:val="24"/>
        </w:rPr>
        <w:t>以上（含</w:t>
      </w:r>
      <w:r>
        <w:rPr>
          <w:rFonts w:ascii="宋体" w:hAnsi="宋体"/>
          <w:sz w:val="24"/>
        </w:rPr>
        <w:t>10%</w:t>
      </w:r>
      <w:r>
        <w:rPr>
          <w:rFonts w:hint="eastAsia"/>
          <w:sz w:val="24"/>
          <w:szCs w:val="24"/>
        </w:rPr>
        <w:t>）的</w:t>
      </w:r>
      <w:r w:rsidR="00D66F4F">
        <w:rPr>
          <w:rFonts w:hint="eastAsia"/>
          <w:sz w:val="24"/>
          <w:szCs w:val="24"/>
        </w:rPr>
        <w:t>基金</w:t>
      </w:r>
      <w:r>
        <w:rPr>
          <w:rFonts w:hint="eastAsia"/>
          <w:sz w:val="24"/>
          <w:szCs w:val="24"/>
        </w:rPr>
        <w:t>份额持有人提名新的</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w:t>
      </w:r>
    </w:p>
    <w:p w14:paraId="28209C63" w14:textId="66A3C733" w:rsidR="00162361" w:rsidRDefault="006E32E7">
      <w:pPr>
        <w:spacing w:line="360" w:lineRule="auto"/>
        <w:ind w:firstLineChars="200" w:firstLine="480"/>
        <w:rPr>
          <w:sz w:val="24"/>
          <w:szCs w:val="24"/>
        </w:rPr>
      </w:pPr>
      <w:r>
        <w:rPr>
          <w:sz w:val="24"/>
          <w:szCs w:val="24"/>
        </w:rPr>
        <w:lastRenderedPageBreak/>
        <w:t>2</w:t>
      </w:r>
      <w:r>
        <w:rPr>
          <w:rFonts w:hint="eastAsia"/>
          <w:sz w:val="24"/>
          <w:szCs w:val="24"/>
        </w:rPr>
        <w:t>、</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托管人的更换分别按上述程序进行；</w:t>
      </w:r>
    </w:p>
    <w:p w14:paraId="061C3CA3" w14:textId="23FFEA6F" w:rsidR="00162361" w:rsidRDefault="006E32E7">
      <w:pPr>
        <w:spacing w:line="360" w:lineRule="auto"/>
        <w:ind w:firstLineChars="200" w:firstLine="480"/>
        <w:rPr>
          <w:sz w:val="24"/>
          <w:szCs w:val="24"/>
        </w:rPr>
      </w:pPr>
      <w:r>
        <w:rPr>
          <w:sz w:val="24"/>
          <w:szCs w:val="24"/>
        </w:rPr>
        <w:t>3</w:t>
      </w:r>
      <w:r>
        <w:rPr>
          <w:rFonts w:hint="eastAsia"/>
          <w:sz w:val="24"/>
          <w:szCs w:val="24"/>
        </w:rPr>
        <w:t>、公告：</w:t>
      </w:r>
      <w:proofErr w:type="gramStart"/>
      <w:r>
        <w:rPr>
          <w:rFonts w:hint="eastAsia"/>
          <w:sz w:val="24"/>
          <w:szCs w:val="24"/>
        </w:rPr>
        <w:t>新任</w:t>
      </w:r>
      <w:r w:rsidR="00D66F4F">
        <w:rPr>
          <w:rFonts w:hint="eastAsia"/>
          <w:sz w:val="24"/>
          <w:szCs w:val="24"/>
        </w:rPr>
        <w:t>基金</w:t>
      </w:r>
      <w:proofErr w:type="gramEnd"/>
      <w:r>
        <w:rPr>
          <w:rFonts w:hint="eastAsia"/>
          <w:sz w:val="24"/>
          <w:szCs w:val="24"/>
        </w:rPr>
        <w:t>管理人和</w:t>
      </w:r>
      <w:proofErr w:type="gramStart"/>
      <w:r>
        <w:rPr>
          <w:rFonts w:hint="eastAsia"/>
          <w:sz w:val="24"/>
          <w:szCs w:val="24"/>
        </w:rPr>
        <w:t>新任</w:t>
      </w:r>
      <w:r w:rsidR="00D66F4F">
        <w:rPr>
          <w:rFonts w:hint="eastAsia"/>
          <w:sz w:val="24"/>
          <w:szCs w:val="24"/>
        </w:rPr>
        <w:t>基金</w:t>
      </w:r>
      <w:proofErr w:type="gramEnd"/>
      <w:r>
        <w:rPr>
          <w:rFonts w:hint="eastAsia"/>
          <w:sz w:val="24"/>
          <w:szCs w:val="24"/>
        </w:rPr>
        <w:t>托管人应在更换</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托管人的</w:t>
      </w:r>
      <w:r w:rsidR="00D66F4F">
        <w:rPr>
          <w:rFonts w:hint="eastAsia"/>
          <w:sz w:val="24"/>
          <w:szCs w:val="24"/>
        </w:rPr>
        <w:t>基金</w:t>
      </w:r>
      <w:r>
        <w:rPr>
          <w:rFonts w:hint="eastAsia"/>
          <w:sz w:val="24"/>
          <w:szCs w:val="24"/>
        </w:rPr>
        <w:t>份额持有人大会决议生效后依照《信息披露办法》的有关规定在规定媒介上联合公告。</w:t>
      </w:r>
    </w:p>
    <w:p w14:paraId="044EF550" w14:textId="77777777" w:rsidR="00162361" w:rsidRDefault="00162361">
      <w:pPr>
        <w:spacing w:line="360" w:lineRule="auto"/>
        <w:ind w:firstLineChars="200" w:firstLine="480"/>
        <w:rPr>
          <w:bCs/>
          <w:sz w:val="24"/>
          <w:szCs w:val="24"/>
        </w:rPr>
      </w:pPr>
    </w:p>
    <w:p w14:paraId="6425A519" w14:textId="0F2D89B5" w:rsidR="00162361" w:rsidRDefault="006E32E7">
      <w:pPr>
        <w:snapToGrid w:val="0"/>
        <w:spacing w:line="360" w:lineRule="auto"/>
        <w:ind w:firstLineChars="200" w:firstLine="480"/>
        <w:rPr>
          <w:sz w:val="24"/>
          <w:szCs w:val="24"/>
        </w:rPr>
      </w:pPr>
      <w:r>
        <w:rPr>
          <w:rFonts w:hint="eastAsia"/>
          <w:bCs/>
          <w:sz w:val="24"/>
          <w:szCs w:val="24"/>
        </w:rPr>
        <w:t>三、</w:t>
      </w:r>
      <w:r>
        <w:rPr>
          <w:rFonts w:hint="eastAsia"/>
          <w:sz w:val="24"/>
          <w:szCs w:val="24"/>
        </w:rPr>
        <w:t>新任或临时</w:t>
      </w:r>
      <w:r w:rsidR="00D66F4F">
        <w:rPr>
          <w:rFonts w:hint="eastAsia"/>
          <w:sz w:val="24"/>
          <w:szCs w:val="24"/>
        </w:rPr>
        <w:t>基金</w:t>
      </w:r>
      <w:r>
        <w:rPr>
          <w:rFonts w:hint="eastAsia"/>
          <w:sz w:val="24"/>
          <w:szCs w:val="24"/>
        </w:rPr>
        <w:t>管理人接</w:t>
      </w:r>
      <w:r w:rsidR="00B06CDC">
        <w:rPr>
          <w:rFonts w:hint="eastAsia"/>
          <w:sz w:val="24"/>
          <w:szCs w:val="24"/>
        </w:rPr>
        <w:t>收</w:t>
      </w:r>
      <w:r w:rsidR="00D66F4F">
        <w:rPr>
          <w:rFonts w:hint="eastAsia"/>
          <w:sz w:val="24"/>
          <w:szCs w:val="24"/>
        </w:rPr>
        <w:t>基金</w:t>
      </w:r>
      <w:r>
        <w:rPr>
          <w:rFonts w:hint="eastAsia"/>
          <w:sz w:val="24"/>
          <w:szCs w:val="24"/>
        </w:rPr>
        <w:t>管理</w:t>
      </w:r>
      <w:r w:rsidR="00B06CDC">
        <w:rPr>
          <w:rFonts w:hint="eastAsia"/>
          <w:sz w:val="24"/>
          <w:szCs w:val="24"/>
        </w:rPr>
        <w:t>业务</w:t>
      </w:r>
      <w:r>
        <w:rPr>
          <w:rFonts w:hint="eastAsia"/>
          <w:sz w:val="24"/>
          <w:szCs w:val="24"/>
        </w:rPr>
        <w:t>或新任或临时</w:t>
      </w:r>
      <w:r w:rsidR="00D66F4F">
        <w:rPr>
          <w:rFonts w:hint="eastAsia"/>
          <w:sz w:val="24"/>
          <w:szCs w:val="24"/>
        </w:rPr>
        <w:t>基金</w:t>
      </w:r>
      <w:r>
        <w:rPr>
          <w:rFonts w:hint="eastAsia"/>
          <w:sz w:val="24"/>
          <w:szCs w:val="24"/>
        </w:rPr>
        <w:t>托管人接</w:t>
      </w:r>
      <w:r w:rsidR="00B06CDC">
        <w:rPr>
          <w:rFonts w:hint="eastAsia"/>
          <w:sz w:val="24"/>
          <w:szCs w:val="24"/>
        </w:rPr>
        <w:t>收</w:t>
      </w:r>
      <w:r w:rsidR="00D66F4F">
        <w:rPr>
          <w:rFonts w:hint="eastAsia"/>
          <w:sz w:val="24"/>
          <w:szCs w:val="24"/>
        </w:rPr>
        <w:t>基金</w:t>
      </w:r>
      <w:r>
        <w:rPr>
          <w:rFonts w:hint="eastAsia"/>
          <w:sz w:val="24"/>
          <w:szCs w:val="24"/>
        </w:rPr>
        <w:t>财产和</w:t>
      </w:r>
      <w:r w:rsidR="00D66F4F">
        <w:rPr>
          <w:rFonts w:hint="eastAsia"/>
          <w:sz w:val="24"/>
          <w:szCs w:val="24"/>
        </w:rPr>
        <w:t>基金</w:t>
      </w:r>
      <w:r>
        <w:rPr>
          <w:rFonts w:hint="eastAsia"/>
          <w:sz w:val="24"/>
          <w:szCs w:val="24"/>
        </w:rPr>
        <w:t>托管业务前，</w:t>
      </w:r>
      <w:proofErr w:type="gramStart"/>
      <w:r>
        <w:rPr>
          <w:rFonts w:hint="eastAsia"/>
          <w:sz w:val="24"/>
          <w:szCs w:val="24"/>
        </w:rPr>
        <w:t>原</w:t>
      </w:r>
      <w:r w:rsidR="00D66F4F">
        <w:rPr>
          <w:rFonts w:hint="eastAsia"/>
          <w:sz w:val="24"/>
          <w:szCs w:val="24"/>
        </w:rPr>
        <w:t>基金</w:t>
      </w:r>
      <w:proofErr w:type="gramEnd"/>
      <w:r>
        <w:rPr>
          <w:rFonts w:hint="eastAsia"/>
          <w:sz w:val="24"/>
          <w:szCs w:val="24"/>
        </w:rPr>
        <w:t>管理人或</w:t>
      </w:r>
      <w:r w:rsidR="00D66F4F">
        <w:rPr>
          <w:rFonts w:hint="eastAsia"/>
          <w:sz w:val="24"/>
          <w:szCs w:val="24"/>
        </w:rPr>
        <w:t>基金</w:t>
      </w:r>
      <w:r>
        <w:rPr>
          <w:rFonts w:hint="eastAsia"/>
          <w:sz w:val="24"/>
          <w:szCs w:val="24"/>
        </w:rPr>
        <w:t>托管人应依据法律法规和《</w:t>
      </w:r>
      <w:r w:rsidR="00D66F4F">
        <w:rPr>
          <w:rFonts w:hint="eastAsia"/>
          <w:sz w:val="24"/>
          <w:szCs w:val="24"/>
        </w:rPr>
        <w:t>基金</w:t>
      </w:r>
      <w:r>
        <w:rPr>
          <w:rFonts w:hint="eastAsia"/>
          <w:sz w:val="24"/>
          <w:szCs w:val="24"/>
        </w:rPr>
        <w:t>合同》的规定继续履行相关职责，并保证不对</w:t>
      </w:r>
      <w:r w:rsidR="00D66F4F">
        <w:rPr>
          <w:rFonts w:hint="eastAsia"/>
          <w:sz w:val="24"/>
          <w:szCs w:val="24"/>
        </w:rPr>
        <w:t>基金</w:t>
      </w:r>
      <w:r>
        <w:rPr>
          <w:rFonts w:hint="eastAsia"/>
          <w:sz w:val="24"/>
          <w:szCs w:val="24"/>
        </w:rPr>
        <w:t>份额持有人的利益造成损害。</w:t>
      </w:r>
      <w:proofErr w:type="gramStart"/>
      <w:r>
        <w:rPr>
          <w:rFonts w:hint="eastAsia"/>
          <w:sz w:val="24"/>
          <w:szCs w:val="24"/>
        </w:rPr>
        <w:t>原</w:t>
      </w:r>
      <w:r w:rsidR="00D66F4F">
        <w:rPr>
          <w:rFonts w:hint="eastAsia"/>
          <w:sz w:val="24"/>
          <w:szCs w:val="24"/>
        </w:rPr>
        <w:t>基金</w:t>
      </w:r>
      <w:proofErr w:type="gramEnd"/>
      <w:r>
        <w:rPr>
          <w:rFonts w:hint="eastAsia"/>
          <w:sz w:val="24"/>
          <w:szCs w:val="24"/>
        </w:rPr>
        <w:t>管理人或</w:t>
      </w:r>
      <w:r w:rsidR="00D66F4F">
        <w:rPr>
          <w:rFonts w:hint="eastAsia"/>
          <w:sz w:val="24"/>
          <w:szCs w:val="24"/>
        </w:rPr>
        <w:t>基金</w:t>
      </w:r>
      <w:r>
        <w:rPr>
          <w:rFonts w:hint="eastAsia"/>
          <w:sz w:val="24"/>
          <w:szCs w:val="24"/>
        </w:rPr>
        <w:t>托管人在继续履行相关职责期间，仍有权按照本</w:t>
      </w:r>
      <w:r w:rsidR="00B06CDC">
        <w:rPr>
          <w:rFonts w:hint="eastAsia"/>
          <w:sz w:val="24"/>
          <w:szCs w:val="24"/>
        </w:rPr>
        <w:t>基金</w:t>
      </w:r>
      <w:r>
        <w:rPr>
          <w:rFonts w:hint="eastAsia"/>
          <w:sz w:val="24"/>
          <w:szCs w:val="24"/>
        </w:rPr>
        <w:t>合同的规定收取</w:t>
      </w:r>
      <w:r w:rsidR="00D66F4F">
        <w:rPr>
          <w:rFonts w:hint="eastAsia"/>
          <w:sz w:val="24"/>
          <w:szCs w:val="24"/>
        </w:rPr>
        <w:t>基金</w:t>
      </w:r>
      <w:r>
        <w:rPr>
          <w:rFonts w:hint="eastAsia"/>
          <w:sz w:val="24"/>
          <w:szCs w:val="24"/>
        </w:rPr>
        <w:t>管理费或</w:t>
      </w:r>
      <w:r w:rsidR="00D66F4F">
        <w:rPr>
          <w:rFonts w:hint="eastAsia"/>
          <w:sz w:val="24"/>
          <w:szCs w:val="24"/>
        </w:rPr>
        <w:t>基金</w:t>
      </w:r>
      <w:r>
        <w:rPr>
          <w:rFonts w:hint="eastAsia"/>
          <w:sz w:val="24"/>
          <w:szCs w:val="24"/>
        </w:rPr>
        <w:t>托管费。</w:t>
      </w:r>
    </w:p>
    <w:p w14:paraId="133BA247" w14:textId="77777777" w:rsidR="00162361" w:rsidRDefault="00162361">
      <w:pPr>
        <w:spacing w:line="360" w:lineRule="auto"/>
        <w:ind w:firstLineChars="200" w:firstLine="480"/>
        <w:rPr>
          <w:rFonts w:ascii="宋体" w:hAnsi="宋体"/>
          <w:bCs/>
          <w:sz w:val="24"/>
          <w:szCs w:val="24"/>
        </w:rPr>
      </w:pPr>
    </w:p>
    <w:p w14:paraId="71CD2A5F" w14:textId="4104BA8E" w:rsidR="00162361" w:rsidRDefault="006E32E7">
      <w:pPr>
        <w:spacing w:line="360" w:lineRule="auto"/>
        <w:ind w:firstLineChars="200" w:firstLine="480"/>
      </w:pPr>
      <w:r>
        <w:rPr>
          <w:rFonts w:hint="eastAsia"/>
          <w:sz w:val="24"/>
          <w:szCs w:val="24"/>
        </w:rPr>
        <w:t>四、本部</w:t>
      </w:r>
      <w:proofErr w:type="gramStart"/>
      <w:r>
        <w:rPr>
          <w:rFonts w:hint="eastAsia"/>
          <w:sz w:val="24"/>
          <w:szCs w:val="24"/>
        </w:rPr>
        <w:t>分关于</w:t>
      </w:r>
      <w:proofErr w:type="gramEnd"/>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托管人更换条件和程序的约定，凡是直接引用法律法规或监管规则的部分，如将来法律法规或监管规则修改导致相关内容被取消或变更的，</w:t>
      </w:r>
      <w:r w:rsidR="00D66F4F">
        <w:rPr>
          <w:rFonts w:hint="eastAsia"/>
          <w:sz w:val="24"/>
          <w:szCs w:val="24"/>
        </w:rPr>
        <w:t>基金</w:t>
      </w:r>
      <w:r>
        <w:rPr>
          <w:rFonts w:hint="eastAsia"/>
          <w:sz w:val="24"/>
          <w:szCs w:val="24"/>
        </w:rPr>
        <w:t>管理人与</w:t>
      </w:r>
      <w:r w:rsidR="00D66F4F">
        <w:rPr>
          <w:rFonts w:hint="eastAsia"/>
          <w:sz w:val="24"/>
          <w:szCs w:val="24"/>
        </w:rPr>
        <w:t>基金</w:t>
      </w:r>
      <w:r>
        <w:rPr>
          <w:rFonts w:hint="eastAsia"/>
          <w:sz w:val="24"/>
          <w:szCs w:val="24"/>
        </w:rPr>
        <w:t>托管人协商一致并提前公告后，可直接对相应内容进行修改和调整，无需召开</w:t>
      </w:r>
      <w:r w:rsidR="00D66F4F">
        <w:rPr>
          <w:rFonts w:hint="eastAsia"/>
          <w:sz w:val="24"/>
          <w:szCs w:val="24"/>
        </w:rPr>
        <w:t>基金</w:t>
      </w:r>
      <w:r>
        <w:rPr>
          <w:rFonts w:hint="eastAsia"/>
          <w:sz w:val="24"/>
          <w:szCs w:val="24"/>
        </w:rPr>
        <w:t>份额持有人大会审议。</w:t>
      </w:r>
    </w:p>
    <w:p w14:paraId="66DF81A2" w14:textId="77777777" w:rsidR="00162361" w:rsidRDefault="00162361">
      <w:pPr>
        <w:spacing w:line="360" w:lineRule="auto"/>
        <w:ind w:firstLineChars="200" w:firstLine="420"/>
        <w:rPr>
          <w:bCs/>
          <w:szCs w:val="21"/>
        </w:rPr>
      </w:pPr>
    </w:p>
    <w:p w14:paraId="277D1F43" w14:textId="6D75A855" w:rsidR="00162361" w:rsidRDefault="006E32E7">
      <w:pPr>
        <w:pStyle w:val="1"/>
        <w:spacing w:before="0" w:after="0"/>
        <w:jc w:val="center"/>
        <w:rPr>
          <w:rFonts w:ascii="Times New Roman"/>
          <w:color w:val="auto"/>
          <w:sz w:val="30"/>
          <w:szCs w:val="30"/>
        </w:rPr>
      </w:pPr>
      <w:r>
        <w:rPr>
          <w:rFonts w:ascii="Times New Roman"/>
          <w:b w:val="0"/>
          <w:color w:val="auto"/>
          <w:kern w:val="2"/>
          <w:sz w:val="21"/>
        </w:rPr>
        <w:br w:type="page"/>
      </w:r>
      <w:bookmarkStart w:id="281" w:name="_Toc17920"/>
      <w:bookmarkStart w:id="282" w:name="_Toc21237"/>
      <w:bookmarkStart w:id="283" w:name="_Toc8791"/>
      <w:bookmarkStart w:id="284" w:name="_Toc141703890"/>
      <w:bookmarkStart w:id="285" w:name="_Toc5170"/>
      <w:bookmarkStart w:id="286" w:name="_Toc13989"/>
      <w:bookmarkStart w:id="287" w:name="_Toc32092"/>
      <w:bookmarkStart w:id="288" w:name="_Toc3329"/>
      <w:bookmarkStart w:id="289" w:name="_Toc29408"/>
      <w:bookmarkStart w:id="290" w:name="_Toc123051456"/>
      <w:bookmarkStart w:id="291" w:name="_Toc17198"/>
      <w:bookmarkStart w:id="292" w:name="_Toc79392622"/>
      <w:bookmarkStart w:id="293" w:name="_Toc20976"/>
      <w:bookmarkStart w:id="294" w:name="_Toc48649708"/>
      <w:bookmarkStart w:id="295" w:name="_Toc98560356"/>
      <w:bookmarkStart w:id="296" w:name="_Toc123112238"/>
      <w:bookmarkStart w:id="297" w:name="_Toc32584"/>
      <w:bookmarkStart w:id="298" w:name="_Toc123102457"/>
      <w:bookmarkStart w:id="299" w:name="_Toc5806050"/>
      <w:bookmarkStart w:id="300" w:name="_Toc139991740"/>
      <w:bookmarkStart w:id="301" w:name="_Toc739"/>
      <w:bookmarkStart w:id="302" w:name="_Toc186699922"/>
      <w:bookmarkEnd w:id="269"/>
      <w:r>
        <w:rPr>
          <w:rFonts w:ascii="Times New Roman" w:hint="eastAsia"/>
          <w:color w:val="auto"/>
          <w:sz w:val="30"/>
          <w:szCs w:val="30"/>
        </w:rPr>
        <w:lastRenderedPageBreak/>
        <w:t>第十部分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的托管</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0625070A" w14:textId="77777777" w:rsidR="00162361" w:rsidRDefault="00162361">
      <w:pPr>
        <w:autoSpaceDE w:val="0"/>
        <w:autoSpaceDN w:val="0"/>
        <w:spacing w:line="360" w:lineRule="auto"/>
        <w:textAlignment w:val="bottom"/>
      </w:pPr>
    </w:p>
    <w:p w14:paraId="558BB8DD" w14:textId="04654677"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托管人和</w:t>
      </w:r>
      <w:r>
        <w:rPr>
          <w:rFonts w:hint="eastAsia"/>
          <w:sz w:val="24"/>
          <w:szCs w:val="24"/>
        </w:rPr>
        <w:t>基金</w:t>
      </w:r>
      <w:r w:rsidR="006E32E7">
        <w:rPr>
          <w:rFonts w:hint="eastAsia"/>
          <w:sz w:val="24"/>
          <w:szCs w:val="24"/>
        </w:rPr>
        <w:t>管理人按照《基金法》、《</w:t>
      </w:r>
      <w:r>
        <w:rPr>
          <w:rFonts w:hint="eastAsia"/>
          <w:sz w:val="24"/>
          <w:szCs w:val="24"/>
        </w:rPr>
        <w:t>基金</w:t>
      </w:r>
      <w:r w:rsidR="006E32E7">
        <w:rPr>
          <w:rFonts w:hint="eastAsia"/>
          <w:sz w:val="24"/>
          <w:szCs w:val="24"/>
        </w:rPr>
        <w:t>合同》及其他有关规定订立托管协议。</w:t>
      </w:r>
    </w:p>
    <w:p w14:paraId="6C3FD2E5" w14:textId="1612C8D1" w:rsidR="00162361" w:rsidRDefault="006E32E7">
      <w:pPr>
        <w:autoSpaceDE w:val="0"/>
        <w:autoSpaceDN w:val="0"/>
        <w:spacing w:line="360" w:lineRule="auto"/>
        <w:ind w:firstLineChars="200" w:firstLine="480"/>
        <w:textAlignment w:val="bottom"/>
        <w:rPr>
          <w:sz w:val="24"/>
          <w:szCs w:val="24"/>
        </w:rPr>
      </w:pPr>
      <w:r>
        <w:rPr>
          <w:rFonts w:hint="eastAsia"/>
          <w:sz w:val="24"/>
          <w:szCs w:val="24"/>
        </w:rPr>
        <w:t>订立托管协议的目的是明确</w:t>
      </w:r>
      <w:r w:rsidR="00D66F4F">
        <w:rPr>
          <w:rFonts w:hint="eastAsia"/>
          <w:sz w:val="24"/>
          <w:szCs w:val="24"/>
        </w:rPr>
        <w:t>基金</w:t>
      </w:r>
      <w:r>
        <w:rPr>
          <w:rFonts w:hint="eastAsia"/>
          <w:sz w:val="24"/>
          <w:szCs w:val="24"/>
        </w:rPr>
        <w:t>托管人与</w:t>
      </w:r>
      <w:r w:rsidR="00D66F4F">
        <w:rPr>
          <w:rFonts w:hint="eastAsia"/>
          <w:sz w:val="24"/>
          <w:szCs w:val="24"/>
        </w:rPr>
        <w:t>基金</w:t>
      </w:r>
      <w:r>
        <w:rPr>
          <w:rFonts w:hint="eastAsia"/>
          <w:sz w:val="24"/>
          <w:szCs w:val="24"/>
        </w:rPr>
        <w:t>管理人之间在</w:t>
      </w:r>
      <w:r w:rsidR="00D66F4F">
        <w:rPr>
          <w:rFonts w:hint="eastAsia"/>
          <w:sz w:val="24"/>
          <w:szCs w:val="24"/>
        </w:rPr>
        <w:t>基金</w:t>
      </w:r>
      <w:r>
        <w:rPr>
          <w:rFonts w:hint="eastAsia"/>
          <w:sz w:val="24"/>
          <w:szCs w:val="24"/>
        </w:rPr>
        <w:t>财产的保管、投资运作、净值计算、收益分配、信息披露及相互监督等相关事宜中的权利义务及职责，确保</w:t>
      </w:r>
      <w:r w:rsidR="00D66F4F">
        <w:rPr>
          <w:rFonts w:hint="eastAsia"/>
          <w:sz w:val="24"/>
          <w:szCs w:val="24"/>
        </w:rPr>
        <w:t>基金</w:t>
      </w:r>
      <w:r>
        <w:rPr>
          <w:rFonts w:hint="eastAsia"/>
          <w:sz w:val="24"/>
          <w:szCs w:val="24"/>
        </w:rPr>
        <w:t>财产的安全，保护</w:t>
      </w:r>
      <w:r w:rsidR="00D66F4F">
        <w:rPr>
          <w:rFonts w:hint="eastAsia"/>
          <w:sz w:val="24"/>
          <w:szCs w:val="24"/>
        </w:rPr>
        <w:t>基金</w:t>
      </w:r>
      <w:r>
        <w:rPr>
          <w:rFonts w:hint="eastAsia"/>
          <w:sz w:val="24"/>
          <w:szCs w:val="24"/>
        </w:rPr>
        <w:t>份额持有人的合法权益。</w:t>
      </w:r>
    </w:p>
    <w:p w14:paraId="678A8882" w14:textId="69AEBC16"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303" w:name="_Toc141703891"/>
      <w:bookmarkStart w:id="304" w:name="_Toc5806051"/>
      <w:bookmarkStart w:id="305" w:name="_Toc123102458"/>
      <w:bookmarkStart w:id="306" w:name="_Toc26383"/>
      <w:bookmarkStart w:id="307" w:name="_Toc123112239"/>
      <w:bookmarkStart w:id="308" w:name="_Toc2255"/>
      <w:bookmarkStart w:id="309" w:name="_Toc123051457"/>
      <w:bookmarkStart w:id="310" w:name="_Toc16789"/>
      <w:bookmarkStart w:id="311" w:name="_Toc48649710"/>
      <w:bookmarkStart w:id="312" w:name="_Toc26084"/>
      <w:bookmarkStart w:id="313" w:name="_Toc79392624"/>
      <w:bookmarkStart w:id="314" w:name="_Toc21886"/>
      <w:bookmarkStart w:id="315" w:name="_Toc98560357"/>
      <w:bookmarkStart w:id="316" w:name="_Toc3244"/>
      <w:bookmarkStart w:id="317" w:name="_Toc22674"/>
      <w:bookmarkStart w:id="318" w:name="_Toc31469"/>
      <w:bookmarkStart w:id="319" w:name="_Toc139991741"/>
      <w:bookmarkStart w:id="320" w:name="_Toc26152"/>
      <w:bookmarkStart w:id="321" w:name="_Toc14725"/>
      <w:bookmarkStart w:id="322" w:name="_Toc19520"/>
      <w:bookmarkStart w:id="323" w:name="_Toc27646"/>
      <w:bookmarkStart w:id="324" w:name="_Toc186699923"/>
      <w:r>
        <w:rPr>
          <w:rFonts w:ascii="Times New Roman" w:hint="eastAsia"/>
          <w:color w:val="auto"/>
          <w:sz w:val="30"/>
          <w:szCs w:val="30"/>
        </w:rPr>
        <w:lastRenderedPageBreak/>
        <w:t>第十一部分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份额的登记</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14:paraId="48A3E407" w14:textId="77777777" w:rsidR="00162361" w:rsidRDefault="00162361">
      <w:pPr>
        <w:autoSpaceDE w:val="0"/>
        <w:autoSpaceDN w:val="0"/>
        <w:spacing w:line="360" w:lineRule="auto"/>
        <w:textAlignment w:val="bottom"/>
      </w:pPr>
    </w:p>
    <w:p w14:paraId="526FC399" w14:textId="6F7280BD" w:rsidR="00162361" w:rsidRDefault="006E32E7">
      <w:pPr>
        <w:spacing w:line="360" w:lineRule="auto"/>
        <w:ind w:firstLineChars="200" w:firstLine="480"/>
        <w:rPr>
          <w:sz w:val="24"/>
          <w:szCs w:val="24"/>
        </w:rPr>
      </w:pPr>
      <w:r>
        <w:rPr>
          <w:rFonts w:hint="eastAsia"/>
          <w:sz w:val="24"/>
          <w:szCs w:val="24"/>
        </w:rPr>
        <w:t>一、</w:t>
      </w:r>
      <w:r w:rsidR="00D66F4F">
        <w:rPr>
          <w:rFonts w:hint="eastAsia"/>
          <w:sz w:val="24"/>
          <w:szCs w:val="24"/>
        </w:rPr>
        <w:t>基金</w:t>
      </w:r>
      <w:r>
        <w:rPr>
          <w:rFonts w:hint="eastAsia"/>
          <w:sz w:val="24"/>
          <w:szCs w:val="24"/>
        </w:rPr>
        <w:t>份额</w:t>
      </w:r>
      <w:r>
        <w:rPr>
          <w:rFonts w:hint="eastAsia"/>
          <w:bCs/>
          <w:sz w:val="24"/>
          <w:szCs w:val="24"/>
        </w:rPr>
        <w:t>的</w:t>
      </w:r>
      <w:r>
        <w:rPr>
          <w:rFonts w:hint="eastAsia"/>
          <w:sz w:val="24"/>
          <w:szCs w:val="24"/>
        </w:rPr>
        <w:t>登记业务</w:t>
      </w:r>
    </w:p>
    <w:p w14:paraId="24AFA35E" w14:textId="1DE86C28"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的登记业务指本</w:t>
      </w:r>
      <w:r w:rsidR="00D66F4F">
        <w:rPr>
          <w:rFonts w:hint="eastAsia"/>
          <w:sz w:val="24"/>
          <w:szCs w:val="24"/>
        </w:rPr>
        <w:t>基金</w:t>
      </w:r>
      <w:r>
        <w:rPr>
          <w:rFonts w:hint="eastAsia"/>
          <w:sz w:val="24"/>
          <w:szCs w:val="24"/>
        </w:rPr>
        <w:t>登记、存管、过户、清算和结算业务，具体内容包括</w:t>
      </w:r>
      <w:r>
        <w:rPr>
          <w:bCs/>
          <w:sz w:val="24"/>
          <w:szCs w:val="24"/>
        </w:rPr>
        <w:t>投资者</w:t>
      </w:r>
      <w:r w:rsidR="00D66F4F">
        <w:rPr>
          <w:rFonts w:hint="eastAsia"/>
          <w:sz w:val="24"/>
          <w:szCs w:val="24"/>
        </w:rPr>
        <w:t>基金</w:t>
      </w:r>
      <w:r>
        <w:rPr>
          <w:rFonts w:hint="eastAsia"/>
          <w:sz w:val="24"/>
          <w:szCs w:val="24"/>
        </w:rPr>
        <w:t>账户的建立和管理、</w:t>
      </w:r>
      <w:r w:rsidR="00D66F4F">
        <w:rPr>
          <w:rFonts w:hint="eastAsia"/>
          <w:sz w:val="24"/>
          <w:szCs w:val="24"/>
        </w:rPr>
        <w:t>基金</w:t>
      </w:r>
      <w:r>
        <w:rPr>
          <w:rFonts w:hint="eastAsia"/>
          <w:sz w:val="24"/>
          <w:szCs w:val="24"/>
        </w:rPr>
        <w:t>份额登记、</w:t>
      </w:r>
      <w:r w:rsidR="00D66F4F">
        <w:rPr>
          <w:rFonts w:hint="eastAsia"/>
          <w:sz w:val="24"/>
          <w:szCs w:val="24"/>
        </w:rPr>
        <w:t>基金</w:t>
      </w:r>
      <w:r>
        <w:rPr>
          <w:rFonts w:hint="eastAsia"/>
          <w:sz w:val="24"/>
          <w:szCs w:val="24"/>
        </w:rPr>
        <w:t>销售业务的确认、清算和结算、代理发放红利、建立并保管</w:t>
      </w:r>
      <w:r w:rsidR="00D66F4F">
        <w:rPr>
          <w:rFonts w:hint="eastAsia"/>
          <w:sz w:val="24"/>
          <w:szCs w:val="24"/>
        </w:rPr>
        <w:t>基金</w:t>
      </w:r>
      <w:r>
        <w:rPr>
          <w:rFonts w:hint="eastAsia"/>
          <w:sz w:val="24"/>
          <w:szCs w:val="24"/>
        </w:rPr>
        <w:t>份额持有人名册和办理</w:t>
      </w:r>
      <w:proofErr w:type="gramStart"/>
      <w:r>
        <w:rPr>
          <w:rFonts w:hint="eastAsia"/>
          <w:sz w:val="24"/>
          <w:szCs w:val="24"/>
        </w:rPr>
        <w:t>非交易</w:t>
      </w:r>
      <w:proofErr w:type="gramEnd"/>
      <w:r>
        <w:rPr>
          <w:rFonts w:hint="eastAsia"/>
          <w:sz w:val="24"/>
          <w:szCs w:val="24"/>
        </w:rPr>
        <w:t>过户等。</w:t>
      </w:r>
    </w:p>
    <w:p w14:paraId="011B1E60" w14:textId="77777777" w:rsidR="00162361" w:rsidRDefault="00162361">
      <w:pPr>
        <w:spacing w:line="360" w:lineRule="auto"/>
        <w:ind w:firstLineChars="200" w:firstLine="480"/>
        <w:rPr>
          <w:bCs/>
          <w:sz w:val="24"/>
          <w:szCs w:val="24"/>
        </w:rPr>
      </w:pPr>
    </w:p>
    <w:p w14:paraId="0868F875" w14:textId="7889ED7B" w:rsidR="00162361" w:rsidRDefault="006E32E7">
      <w:pPr>
        <w:spacing w:line="360" w:lineRule="auto"/>
        <w:ind w:firstLineChars="200" w:firstLine="480"/>
        <w:rPr>
          <w:sz w:val="24"/>
          <w:szCs w:val="24"/>
        </w:rPr>
      </w:pPr>
      <w:r>
        <w:rPr>
          <w:rFonts w:hint="eastAsia"/>
          <w:sz w:val="24"/>
          <w:szCs w:val="24"/>
        </w:rPr>
        <w:t>二、</w:t>
      </w:r>
      <w:r w:rsidR="00D66F4F">
        <w:rPr>
          <w:rFonts w:hint="eastAsia"/>
          <w:sz w:val="24"/>
          <w:szCs w:val="24"/>
        </w:rPr>
        <w:t>基金</w:t>
      </w:r>
      <w:r>
        <w:rPr>
          <w:rFonts w:hint="eastAsia"/>
          <w:sz w:val="24"/>
          <w:szCs w:val="24"/>
        </w:rPr>
        <w:t>登记业务办理机构</w:t>
      </w:r>
    </w:p>
    <w:p w14:paraId="3E106118" w14:textId="7303731D"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的登记业务由</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管理人委托的其他符合条件的机构办理。</w:t>
      </w:r>
      <w:r w:rsidR="00D66F4F">
        <w:rPr>
          <w:rFonts w:hint="eastAsia"/>
          <w:sz w:val="24"/>
          <w:szCs w:val="24"/>
        </w:rPr>
        <w:t>基金</w:t>
      </w:r>
      <w:r>
        <w:rPr>
          <w:rFonts w:hint="eastAsia"/>
          <w:sz w:val="24"/>
          <w:szCs w:val="24"/>
        </w:rPr>
        <w:t>管理人委托其他机构办理本</w:t>
      </w:r>
      <w:r w:rsidR="00D66F4F">
        <w:rPr>
          <w:rFonts w:hint="eastAsia"/>
          <w:sz w:val="24"/>
          <w:szCs w:val="24"/>
        </w:rPr>
        <w:t>基金</w:t>
      </w:r>
      <w:r>
        <w:rPr>
          <w:rFonts w:hint="eastAsia"/>
          <w:sz w:val="24"/>
          <w:szCs w:val="24"/>
        </w:rPr>
        <w:t>登记业务的，应与代理人签订委托代理协议，以明确</w:t>
      </w:r>
      <w:r w:rsidR="00D66F4F">
        <w:rPr>
          <w:rFonts w:hint="eastAsia"/>
          <w:sz w:val="24"/>
          <w:szCs w:val="24"/>
        </w:rPr>
        <w:t>基金</w:t>
      </w:r>
      <w:r>
        <w:rPr>
          <w:rFonts w:hint="eastAsia"/>
          <w:sz w:val="24"/>
          <w:szCs w:val="24"/>
        </w:rPr>
        <w:t>管理人和代理机构在投资者</w:t>
      </w:r>
      <w:r w:rsidR="00D66F4F">
        <w:rPr>
          <w:rFonts w:hint="eastAsia"/>
          <w:sz w:val="24"/>
          <w:szCs w:val="24"/>
        </w:rPr>
        <w:t>基金</w:t>
      </w:r>
      <w:r>
        <w:rPr>
          <w:rFonts w:hint="eastAsia"/>
          <w:sz w:val="24"/>
          <w:szCs w:val="24"/>
        </w:rPr>
        <w:t>账户管理、</w:t>
      </w:r>
      <w:r w:rsidR="00D66F4F">
        <w:rPr>
          <w:rFonts w:hint="eastAsia"/>
          <w:sz w:val="24"/>
          <w:szCs w:val="24"/>
        </w:rPr>
        <w:t>基金</w:t>
      </w:r>
      <w:r>
        <w:rPr>
          <w:rFonts w:hint="eastAsia"/>
          <w:sz w:val="24"/>
          <w:szCs w:val="24"/>
        </w:rPr>
        <w:t>份额登记、清算及</w:t>
      </w:r>
      <w:r w:rsidR="00D66F4F">
        <w:rPr>
          <w:rFonts w:hint="eastAsia"/>
          <w:sz w:val="24"/>
          <w:szCs w:val="24"/>
        </w:rPr>
        <w:t>基金</w:t>
      </w:r>
      <w:r>
        <w:rPr>
          <w:rFonts w:hint="eastAsia"/>
          <w:sz w:val="24"/>
          <w:szCs w:val="24"/>
        </w:rPr>
        <w:t>交易确认、发放红利、建立并保管</w:t>
      </w:r>
      <w:r w:rsidR="00D66F4F">
        <w:rPr>
          <w:rFonts w:hint="eastAsia"/>
          <w:sz w:val="24"/>
          <w:szCs w:val="24"/>
        </w:rPr>
        <w:t>基金</w:t>
      </w:r>
      <w:r>
        <w:rPr>
          <w:rFonts w:hint="eastAsia"/>
          <w:sz w:val="24"/>
          <w:szCs w:val="24"/>
        </w:rPr>
        <w:t>份额持有人名册等事宜中的权利和义务，保护</w:t>
      </w:r>
      <w:r w:rsidR="00D66F4F">
        <w:rPr>
          <w:rFonts w:hint="eastAsia"/>
          <w:sz w:val="24"/>
          <w:szCs w:val="24"/>
        </w:rPr>
        <w:t>基金</w:t>
      </w:r>
      <w:r>
        <w:rPr>
          <w:rFonts w:hint="eastAsia"/>
          <w:sz w:val="24"/>
          <w:szCs w:val="24"/>
        </w:rPr>
        <w:t>份额持有人的合法权益。</w:t>
      </w:r>
    </w:p>
    <w:p w14:paraId="1569AABA" w14:textId="77777777" w:rsidR="00162361" w:rsidRDefault="00162361">
      <w:pPr>
        <w:spacing w:line="360" w:lineRule="auto"/>
        <w:ind w:firstLineChars="200" w:firstLine="480"/>
        <w:rPr>
          <w:bCs/>
          <w:sz w:val="24"/>
          <w:szCs w:val="24"/>
        </w:rPr>
      </w:pPr>
    </w:p>
    <w:p w14:paraId="11C76B01" w14:textId="666414DF" w:rsidR="00162361" w:rsidRDefault="006E32E7">
      <w:pPr>
        <w:spacing w:line="360" w:lineRule="auto"/>
        <w:ind w:firstLineChars="200" w:firstLine="480"/>
        <w:rPr>
          <w:sz w:val="24"/>
          <w:szCs w:val="24"/>
        </w:rPr>
      </w:pPr>
      <w:r>
        <w:rPr>
          <w:rFonts w:hint="eastAsia"/>
          <w:sz w:val="24"/>
          <w:szCs w:val="24"/>
        </w:rPr>
        <w:t>三、</w:t>
      </w:r>
      <w:r w:rsidR="00D66F4F">
        <w:rPr>
          <w:rFonts w:hint="eastAsia"/>
          <w:sz w:val="24"/>
          <w:szCs w:val="24"/>
        </w:rPr>
        <w:t>基金</w:t>
      </w:r>
      <w:r>
        <w:rPr>
          <w:rFonts w:hint="eastAsia"/>
          <w:sz w:val="24"/>
          <w:szCs w:val="24"/>
        </w:rPr>
        <w:t>登记机构的权利</w:t>
      </w:r>
      <w:bookmarkStart w:id="325" w:name="_Hlt88820748"/>
      <w:bookmarkEnd w:id="325"/>
    </w:p>
    <w:p w14:paraId="2A60B924" w14:textId="28819A3C"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登记机构享有以下权利：</w:t>
      </w:r>
    </w:p>
    <w:p w14:paraId="5BAB6142" w14:textId="77777777" w:rsidR="00162361" w:rsidRDefault="006E32E7">
      <w:pPr>
        <w:spacing w:line="360" w:lineRule="auto"/>
        <w:ind w:firstLineChars="200" w:firstLine="480"/>
        <w:rPr>
          <w:sz w:val="24"/>
          <w:szCs w:val="24"/>
        </w:rPr>
      </w:pPr>
      <w:r>
        <w:rPr>
          <w:sz w:val="24"/>
          <w:szCs w:val="24"/>
        </w:rPr>
        <w:t>1</w:t>
      </w:r>
      <w:r>
        <w:rPr>
          <w:rFonts w:hint="eastAsia"/>
          <w:sz w:val="24"/>
          <w:szCs w:val="24"/>
        </w:rPr>
        <w:t>、取得登记费；</w:t>
      </w:r>
    </w:p>
    <w:p w14:paraId="58BF103E" w14:textId="0F06C6DE" w:rsidR="00162361" w:rsidRDefault="006E32E7">
      <w:pPr>
        <w:spacing w:line="360" w:lineRule="auto"/>
        <w:ind w:firstLineChars="200" w:firstLine="480"/>
        <w:rPr>
          <w:sz w:val="24"/>
          <w:szCs w:val="24"/>
        </w:rPr>
      </w:pPr>
      <w:r>
        <w:rPr>
          <w:sz w:val="24"/>
          <w:szCs w:val="24"/>
        </w:rPr>
        <w:t>2</w:t>
      </w:r>
      <w:r>
        <w:rPr>
          <w:rFonts w:hint="eastAsia"/>
          <w:sz w:val="24"/>
          <w:szCs w:val="24"/>
        </w:rPr>
        <w:t>、建立和管理投资者</w:t>
      </w:r>
      <w:r w:rsidR="00D66F4F">
        <w:rPr>
          <w:rFonts w:hint="eastAsia"/>
          <w:sz w:val="24"/>
          <w:szCs w:val="24"/>
        </w:rPr>
        <w:t>基金</w:t>
      </w:r>
      <w:r>
        <w:rPr>
          <w:rFonts w:hint="eastAsia"/>
          <w:sz w:val="24"/>
          <w:szCs w:val="24"/>
        </w:rPr>
        <w:t>账户；</w:t>
      </w:r>
    </w:p>
    <w:p w14:paraId="34DF109D" w14:textId="5475E6E6" w:rsidR="00162361" w:rsidRDefault="006E32E7">
      <w:pPr>
        <w:spacing w:line="360" w:lineRule="auto"/>
        <w:ind w:firstLineChars="200" w:firstLine="480"/>
        <w:rPr>
          <w:sz w:val="24"/>
          <w:szCs w:val="24"/>
        </w:rPr>
      </w:pPr>
      <w:r>
        <w:rPr>
          <w:sz w:val="24"/>
          <w:szCs w:val="24"/>
        </w:rPr>
        <w:t>3</w:t>
      </w:r>
      <w:r>
        <w:rPr>
          <w:rFonts w:hint="eastAsia"/>
          <w:sz w:val="24"/>
          <w:szCs w:val="24"/>
        </w:rPr>
        <w:t>、保管</w:t>
      </w:r>
      <w:r w:rsidR="00D66F4F">
        <w:rPr>
          <w:rFonts w:hint="eastAsia"/>
          <w:sz w:val="24"/>
          <w:szCs w:val="24"/>
        </w:rPr>
        <w:t>基金</w:t>
      </w:r>
      <w:r>
        <w:rPr>
          <w:rFonts w:hint="eastAsia"/>
          <w:sz w:val="24"/>
          <w:szCs w:val="24"/>
        </w:rPr>
        <w:t>份额持有人开户资料、交易资料、</w:t>
      </w:r>
      <w:r w:rsidR="00D66F4F">
        <w:rPr>
          <w:rFonts w:hint="eastAsia"/>
          <w:sz w:val="24"/>
          <w:szCs w:val="24"/>
        </w:rPr>
        <w:t>基金</w:t>
      </w:r>
      <w:r>
        <w:rPr>
          <w:rFonts w:hint="eastAsia"/>
          <w:sz w:val="24"/>
          <w:szCs w:val="24"/>
        </w:rPr>
        <w:t>份额持有人名册等；</w:t>
      </w:r>
    </w:p>
    <w:p w14:paraId="6C8D14B3" w14:textId="77777777" w:rsidR="00162361" w:rsidRDefault="006E32E7">
      <w:pPr>
        <w:spacing w:line="360" w:lineRule="auto"/>
        <w:ind w:firstLineChars="200" w:firstLine="480"/>
        <w:rPr>
          <w:sz w:val="24"/>
          <w:szCs w:val="24"/>
        </w:rPr>
      </w:pPr>
      <w:r>
        <w:rPr>
          <w:sz w:val="24"/>
          <w:szCs w:val="24"/>
        </w:rPr>
        <w:t>4</w:t>
      </w:r>
      <w:r>
        <w:rPr>
          <w:rFonts w:hint="eastAsia"/>
          <w:sz w:val="24"/>
          <w:szCs w:val="24"/>
        </w:rPr>
        <w:t>、在法律法规允许的范围内，对登记业务</w:t>
      </w:r>
      <w:r>
        <w:rPr>
          <w:rFonts w:ascii="宋体" w:hAnsi="宋体" w:hint="eastAsia"/>
          <w:bCs/>
          <w:sz w:val="24"/>
          <w:szCs w:val="24"/>
        </w:rPr>
        <w:t>规则</w:t>
      </w:r>
      <w:r>
        <w:rPr>
          <w:rFonts w:hint="eastAsia"/>
          <w:sz w:val="24"/>
          <w:szCs w:val="24"/>
        </w:rPr>
        <w:t>进行调整，并依照有关规定于开始实施前在规定媒介上公告；</w:t>
      </w:r>
    </w:p>
    <w:p w14:paraId="7B6003AC" w14:textId="4A27EC48" w:rsidR="00162361" w:rsidRDefault="006E32E7">
      <w:pPr>
        <w:spacing w:line="360" w:lineRule="auto"/>
        <w:ind w:firstLineChars="200" w:firstLine="480"/>
        <w:rPr>
          <w:sz w:val="24"/>
          <w:szCs w:val="24"/>
        </w:rPr>
      </w:pPr>
      <w:r>
        <w:rPr>
          <w:sz w:val="24"/>
          <w:szCs w:val="24"/>
        </w:rPr>
        <w:t>5</w:t>
      </w:r>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合同》约定的其他权利。</w:t>
      </w:r>
    </w:p>
    <w:p w14:paraId="2D79C603" w14:textId="77777777" w:rsidR="00162361" w:rsidRDefault="00162361">
      <w:pPr>
        <w:spacing w:line="360" w:lineRule="auto"/>
        <w:ind w:firstLineChars="200" w:firstLine="480"/>
        <w:rPr>
          <w:bCs/>
          <w:sz w:val="24"/>
          <w:szCs w:val="24"/>
        </w:rPr>
      </w:pPr>
    </w:p>
    <w:p w14:paraId="33AE238D" w14:textId="78A0611E" w:rsidR="00162361" w:rsidRDefault="006E32E7">
      <w:pPr>
        <w:spacing w:line="360" w:lineRule="auto"/>
        <w:ind w:firstLineChars="200" w:firstLine="480"/>
        <w:rPr>
          <w:sz w:val="24"/>
          <w:szCs w:val="24"/>
        </w:rPr>
      </w:pPr>
      <w:r>
        <w:rPr>
          <w:rFonts w:hint="eastAsia"/>
          <w:sz w:val="24"/>
          <w:szCs w:val="24"/>
        </w:rPr>
        <w:t>四、</w:t>
      </w:r>
      <w:r w:rsidR="00D66F4F">
        <w:rPr>
          <w:rFonts w:hint="eastAsia"/>
          <w:sz w:val="24"/>
          <w:szCs w:val="24"/>
        </w:rPr>
        <w:t>基金</w:t>
      </w:r>
      <w:r>
        <w:rPr>
          <w:rFonts w:hint="eastAsia"/>
          <w:sz w:val="24"/>
          <w:szCs w:val="24"/>
        </w:rPr>
        <w:t>登记机构的义务</w:t>
      </w:r>
    </w:p>
    <w:p w14:paraId="3A96B67C" w14:textId="3BBAA95F"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登记机构承担以下义务：</w:t>
      </w:r>
    </w:p>
    <w:p w14:paraId="42E379DB" w14:textId="03006387" w:rsidR="00162361" w:rsidRDefault="006E32E7">
      <w:pPr>
        <w:spacing w:line="360" w:lineRule="auto"/>
        <w:ind w:firstLineChars="200" w:firstLine="480"/>
        <w:rPr>
          <w:sz w:val="24"/>
          <w:szCs w:val="24"/>
        </w:rPr>
      </w:pPr>
      <w:r>
        <w:rPr>
          <w:sz w:val="24"/>
          <w:szCs w:val="24"/>
        </w:rPr>
        <w:t>1</w:t>
      </w:r>
      <w:r>
        <w:rPr>
          <w:rFonts w:hint="eastAsia"/>
          <w:sz w:val="24"/>
          <w:szCs w:val="24"/>
        </w:rPr>
        <w:t>、配备足够的专业人员办理本</w:t>
      </w:r>
      <w:proofErr w:type="gramStart"/>
      <w:r w:rsidR="00D66F4F">
        <w:rPr>
          <w:rFonts w:hint="eastAsia"/>
          <w:sz w:val="24"/>
          <w:szCs w:val="24"/>
        </w:rPr>
        <w:t>基金</w:t>
      </w:r>
      <w:r w:rsidR="00B06CDC">
        <w:rPr>
          <w:rFonts w:hint="eastAsia"/>
          <w:sz w:val="24"/>
          <w:szCs w:val="24"/>
        </w:rPr>
        <w:t>基金</w:t>
      </w:r>
      <w:proofErr w:type="gramEnd"/>
      <w:r>
        <w:rPr>
          <w:rFonts w:hint="eastAsia"/>
          <w:sz w:val="24"/>
          <w:szCs w:val="24"/>
        </w:rPr>
        <w:t>份额的登记业务；</w:t>
      </w:r>
    </w:p>
    <w:p w14:paraId="2BC692FD" w14:textId="5AF54F4F" w:rsidR="00162361" w:rsidRDefault="006E32E7">
      <w:pPr>
        <w:spacing w:line="360" w:lineRule="auto"/>
        <w:ind w:firstLineChars="200" w:firstLine="480"/>
        <w:rPr>
          <w:sz w:val="24"/>
          <w:szCs w:val="24"/>
        </w:rPr>
      </w:pPr>
      <w:r>
        <w:rPr>
          <w:sz w:val="24"/>
          <w:szCs w:val="24"/>
        </w:rPr>
        <w:t>2</w:t>
      </w:r>
      <w:r>
        <w:rPr>
          <w:rFonts w:hint="eastAsia"/>
          <w:sz w:val="24"/>
          <w:szCs w:val="24"/>
        </w:rPr>
        <w:t>、严格按照法律法规和《</w:t>
      </w:r>
      <w:r w:rsidR="00D66F4F">
        <w:rPr>
          <w:rFonts w:hint="eastAsia"/>
          <w:sz w:val="24"/>
          <w:szCs w:val="24"/>
        </w:rPr>
        <w:t>基金</w:t>
      </w:r>
      <w:r>
        <w:rPr>
          <w:rFonts w:hint="eastAsia"/>
          <w:sz w:val="24"/>
          <w:szCs w:val="24"/>
        </w:rPr>
        <w:t>合同》规定的条件办理本</w:t>
      </w:r>
      <w:r w:rsidR="00D66F4F">
        <w:rPr>
          <w:rFonts w:hint="eastAsia"/>
          <w:sz w:val="24"/>
          <w:szCs w:val="24"/>
        </w:rPr>
        <w:t>基金</w:t>
      </w:r>
      <w:r>
        <w:rPr>
          <w:rFonts w:hint="eastAsia"/>
          <w:sz w:val="24"/>
          <w:szCs w:val="24"/>
        </w:rPr>
        <w:t>份额的登记业务；</w:t>
      </w:r>
    </w:p>
    <w:p w14:paraId="7C01B1DF" w14:textId="7FFA1F82" w:rsidR="00162361" w:rsidRDefault="006E32E7">
      <w:pPr>
        <w:spacing w:line="360" w:lineRule="auto"/>
        <w:ind w:firstLineChars="200" w:firstLine="480"/>
        <w:rPr>
          <w:sz w:val="24"/>
          <w:szCs w:val="24"/>
        </w:rPr>
      </w:pPr>
      <w:r>
        <w:rPr>
          <w:sz w:val="24"/>
          <w:szCs w:val="24"/>
        </w:rPr>
        <w:t>3</w:t>
      </w:r>
      <w:r>
        <w:rPr>
          <w:rFonts w:hint="eastAsia"/>
          <w:sz w:val="24"/>
          <w:szCs w:val="24"/>
        </w:rPr>
        <w:t>、</w:t>
      </w:r>
      <w:r>
        <w:rPr>
          <w:rFonts w:ascii="宋体" w:hAnsi="宋体" w:hint="eastAsia"/>
          <w:sz w:val="24"/>
          <w:szCs w:val="24"/>
        </w:rPr>
        <w:t>妥善保存登记数据，并将</w:t>
      </w:r>
      <w:r w:rsidR="00D66F4F">
        <w:rPr>
          <w:rFonts w:ascii="宋体" w:hAnsi="宋体" w:hint="eastAsia"/>
          <w:sz w:val="24"/>
        </w:rPr>
        <w:t>基金</w:t>
      </w:r>
      <w:r>
        <w:rPr>
          <w:rFonts w:ascii="宋体" w:hAnsi="宋体" w:hint="eastAsia"/>
          <w:sz w:val="24"/>
        </w:rPr>
        <w:t>份额持有</w:t>
      </w:r>
      <w:r>
        <w:rPr>
          <w:rFonts w:ascii="宋体" w:hAnsi="宋体" w:hint="eastAsia"/>
          <w:sz w:val="24"/>
          <w:szCs w:val="24"/>
        </w:rPr>
        <w:t>人名称、身份信息</w:t>
      </w:r>
      <w:r>
        <w:rPr>
          <w:rFonts w:ascii="宋体" w:hAnsi="宋体" w:hint="eastAsia"/>
          <w:sz w:val="24"/>
        </w:rPr>
        <w:t>及</w:t>
      </w:r>
      <w:r w:rsidR="00D66F4F">
        <w:rPr>
          <w:rFonts w:ascii="宋体" w:hAnsi="宋体" w:hint="eastAsia"/>
          <w:sz w:val="24"/>
          <w:szCs w:val="24"/>
        </w:rPr>
        <w:t>基金</w:t>
      </w:r>
      <w:r>
        <w:rPr>
          <w:rFonts w:ascii="宋体" w:hAnsi="宋体" w:hint="eastAsia"/>
          <w:sz w:val="24"/>
          <w:szCs w:val="24"/>
        </w:rPr>
        <w:t>份额明</w:t>
      </w:r>
      <w:r>
        <w:rPr>
          <w:rFonts w:ascii="宋体" w:hAnsi="宋体" w:hint="eastAsia"/>
          <w:sz w:val="24"/>
          <w:szCs w:val="24"/>
        </w:rPr>
        <w:lastRenderedPageBreak/>
        <w:t>细等数据备份至中国证监会认定</w:t>
      </w:r>
      <w:r>
        <w:rPr>
          <w:rFonts w:ascii="宋体" w:hAnsi="宋体" w:hint="eastAsia"/>
          <w:sz w:val="24"/>
        </w:rPr>
        <w:t>的</w:t>
      </w:r>
      <w:r>
        <w:rPr>
          <w:rFonts w:ascii="宋体" w:hAnsi="宋体" w:hint="eastAsia"/>
          <w:sz w:val="24"/>
          <w:szCs w:val="24"/>
        </w:rPr>
        <w:t>机构。其保存期限自</w:t>
      </w:r>
      <w:r w:rsidR="00D66F4F">
        <w:rPr>
          <w:rFonts w:ascii="宋体" w:hAnsi="宋体" w:hint="eastAsia"/>
          <w:sz w:val="24"/>
          <w:szCs w:val="24"/>
        </w:rPr>
        <w:t>基金</w:t>
      </w:r>
      <w:r>
        <w:rPr>
          <w:rFonts w:ascii="宋体" w:hAnsi="宋体" w:hint="eastAsia"/>
          <w:sz w:val="24"/>
          <w:szCs w:val="24"/>
        </w:rPr>
        <w:t>账户销户之日起不得少于二十年</w:t>
      </w:r>
      <w:r>
        <w:rPr>
          <w:rFonts w:hint="eastAsia"/>
          <w:sz w:val="24"/>
          <w:szCs w:val="24"/>
        </w:rPr>
        <w:t>；</w:t>
      </w:r>
    </w:p>
    <w:p w14:paraId="6811C087" w14:textId="345D43A4" w:rsidR="00162361" w:rsidRDefault="006E32E7">
      <w:pPr>
        <w:spacing w:line="360" w:lineRule="auto"/>
        <w:ind w:firstLineChars="200" w:firstLine="480"/>
        <w:rPr>
          <w:sz w:val="24"/>
          <w:szCs w:val="24"/>
        </w:rPr>
      </w:pPr>
      <w:r>
        <w:rPr>
          <w:sz w:val="24"/>
          <w:szCs w:val="24"/>
        </w:rPr>
        <w:t>4</w:t>
      </w:r>
      <w:r>
        <w:rPr>
          <w:rFonts w:hint="eastAsia"/>
          <w:sz w:val="24"/>
          <w:szCs w:val="24"/>
        </w:rPr>
        <w:t>、对</w:t>
      </w:r>
      <w:r w:rsidR="00D66F4F">
        <w:rPr>
          <w:rFonts w:hint="eastAsia"/>
          <w:sz w:val="24"/>
          <w:szCs w:val="24"/>
        </w:rPr>
        <w:t>基金</w:t>
      </w:r>
      <w:r>
        <w:rPr>
          <w:rFonts w:hint="eastAsia"/>
          <w:sz w:val="24"/>
          <w:szCs w:val="24"/>
        </w:rPr>
        <w:t>份额持有人的</w:t>
      </w:r>
      <w:r w:rsidR="00D66F4F">
        <w:rPr>
          <w:rFonts w:hint="eastAsia"/>
          <w:sz w:val="24"/>
          <w:szCs w:val="24"/>
        </w:rPr>
        <w:t>基金</w:t>
      </w:r>
      <w:r>
        <w:rPr>
          <w:rFonts w:hint="eastAsia"/>
          <w:sz w:val="24"/>
          <w:szCs w:val="24"/>
        </w:rPr>
        <w:t>账户信息负有保密义务，因违反该保密义务对投资者或</w:t>
      </w:r>
      <w:r w:rsidR="00D66F4F">
        <w:rPr>
          <w:rFonts w:hint="eastAsia"/>
          <w:sz w:val="24"/>
          <w:szCs w:val="24"/>
        </w:rPr>
        <w:t>基金</w:t>
      </w:r>
      <w:r>
        <w:rPr>
          <w:rFonts w:hint="eastAsia"/>
          <w:sz w:val="24"/>
          <w:szCs w:val="24"/>
        </w:rPr>
        <w:t>带来的损失，须承担相应的赔偿责任，但司法强制检查情形及法律法规及中国证监会规定的和《</w:t>
      </w:r>
      <w:r w:rsidR="00D66F4F">
        <w:rPr>
          <w:rFonts w:hint="eastAsia"/>
          <w:sz w:val="24"/>
          <w:szCs w:val="24"/>
        </w:rPr>
        <w:t>基金</w:t>
      </w:r>
      <w:r>
        <w:rPr>
          <w:rFonts w:hint="eastAsia"/>
          <w:sz w:val="24"/>
          <w:szCs w:val="24"/>
        </w:rPr>
        <w:t>合同》约定的其他情形除外；</w:t>
      </w:r>
    </w:p>
    <w:p w14:paraId="0C13F973" w14:textId="78F8C098" w:rsidR="00162361" w:rsidRDefault="006E32E7">
      <w:pPr>
        <w:spacing w:line="360" w:lineRule="auto"/>
        <w:ind w:firstLineChars="200" w:firstLine="480"/>
        <w:rPr>
          <w:sz w:val="24"/>
          <w:szCs w:val="24"/>
        </w:rPr>
      </w:pPr>
      <w:r>
        <w:rPr>
          <w:sz w:val="24"/>
          <w:szCs w:val="24"/>
        </w:rPr>
        <w:t>5</w:t>
      </w:r>
      <w:r>
        <w:rPr>
          <w:rFonts w:hint="eastAsia"/>
          <w:sz w:val="24"/>
          <w:szCs w:val="24"/>
        </w:rPr>
        <w:t>、按《</w:t>
      </w:r>
      <w:r w:rsidR="00D66F4F">
        <w:rPr>
          <w:rFonts w:hint="eastAsia"/>
          <w:sz w:val="24"/>
          <w:szCs w:val="24"/>
        </w:rPr>
        <w:t>基金</w:t>
      </w:r>
      <w:r>
        <w:rPr>
          <w:rFonts w:hint="eastAsia"/>
          <w:sz w:val="24"/>
          <w:szCs w:val="24"/>
        </w:rPr>
        <w:t>合同》及招募说明书规定为投资者办理</w:t>
      </w:r>
      <w:proofErr w:type="gramStart"/>
      <w:r>
        <w:rPr>
          <w:rFonts w:hint="eastAsia"/>
          <w:sz w:val="24"/>
          <w:szCs w:val="24"/>
        </w:rPr>
        <w:t>非交易</w:t>
      </w:r>
      <w:proofErr w:type="gramEnd"/>
      <w:r>
        <w:rPr>
          <w:rFonts w:hint="eastAsia"/>
          <w:sz w:val="24"/>
          <w:szCs w:val="24"/>
        </w:rPr>
        <w:t>过户业务、提供其他必要的服务；</w:t>
      </w:r>
    </w:p>
    <w:p w14:paraId="755574A9" w14:textId="7A017523" w:rsidR="00162361" w:rsidRDefault="006E32E7">
      <w:pPr>
        <w:spacing w:line="360" w:lineRule="auto"/>
        <w:ind w:firstLineChars="200" w:firstLine="480"/>
        <w:rPr>
          <w:sz w:val="24"/>
          <w:szCs w:val="24"/>
        </w:rPr>
      </w:pPr>
      <w:r>
        <w:rPr>
          <w:sz w:val="24"/>
          <w:szCs w:val="24"/>
        </w:rPr>
        <w:t>6</w:t>
      </w:r>
      <w:r>
        <w:rPr>
          <w:rFonts w:hint="eastAsia"/>
          <w:sz w:val="24"/>
          <w:szCs w:val="24"/>
        </w:rPr>
        <w:t>、接受</w:t>
      </w:r>
      <w:r w:rsidR="00D66F4F">
        <w:rPr>
          <w:rFonts w:hint="eastAsia"/>
          <w:sz w:val="24"/>
          <w:szCs w:val="24"/>
        </w:rPr>
        <w:t>基金</w:t>
      </w:r>
      <w:r>
        <w:rPr>
          <w:rFonts w:hint="eastAsia"/>
          <w:sz w:val="24"/>
          <w:szCs w:val="24"/>
        </w:rPr>
        <w:t>管理人的监督；</w:t>
      </w:r>
    </w:p>
    <w:p w14:paraId="6A6966F6" w14:textId="24F7AB8A" w:rsidR="00162361" w:rsidRDefault="006E32E7">
      <w:pPr>
        <w:spacing w:line="360" w:lineRule="auto"/>
        <w:ind w:firstLineChars="200" w:firstLine="480"/>
        <w:rPr>
          <w:sz w:val="24"/>
          <w:szCs w:val="24"/>
        </w:rPr>
      </w:pPr>
      <w:r>
        <w:rPr>
          <w:sz w:val="24"/>
          <w:szCs w:val="24"/>
        </w:rPr>
        <w:t>7</w:t>
      </w:r>
      <w:r>
        <w:rPr>
          <w:rFonts w:hint="eastAsia"/>
          <w:sz w:val="24"/>
          <w:szCs w:val="24"/>
        </w:rPr>
        <w:t>、法律法规及中国证监会规定的和《</w:t>
      </w:r>
      <w:r w:rsidR="00D66F4F">
        <w:rPr>
          <w:rFonts w:hint="eastAsia"/>
          <w:sz w:val="24"/>
          <w:szCs w:val="24"/>
        </w:rPr>
        <w:t>基金</w:t>
      </w:r>
      <w:r>
        <w:rPr>
          <w:rFonts w:hint="eastAsia"/>
          <w:sz w:val="24"/>
          <w:szCs w:val="24"/>
        </w:rPr>
        <w:t>合同》约定的其他义务。</w:t>
      </w:r>
    </w:p>
    <w:p w14:paraId="689FD709" w14:textId="4C7C8F4B"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326" w:name="_Toc5806052"/>
      <w:bookmarkStart w:id="327" w:name="_Toc11395"/>
      <w:bookmarkStart w:id="328" w:name="_Toc22538"/>
      <w:bookmarkStart w:id="329" w:name="_Toc13343"/>
      <w:bookmarkStart w:id="330" w:name="_Toc16437"/>
      <w:bookmarkStart w:id="331" w:name="_Toc2981"/>
      <w:bookmarkStart w:id="332" w:name="_Toc3872"/>
      <w:bookmarkStart w:id="333" w:name="_Toc7212"/>
      <w:bookmarkStart w:id="334" w:name="_Toc11351"/>
      <w:bookmarkStart w:id="335" w:name="_Toc5477"/>
      <w:bookmarkStart w:id="336" w:name="_Toc21917"/>
      <w:bookmarkStart w:id="337" w:name="_Toc578"/>
      <w:bookmarkStart w:id="338" w:name="_Toc801"/>
      <w:bookmarkStart w:id="339" w:name="_Toc186699924"/>
      <w:r>
        <w:rPr>
          <w:rFonts w:ascii="Times New Roman" w:hint="eastAsia"/>
          <w:color w:val="auto"/>
          <w:sz w:val="30"/>
          <w:szCs w:val="30"/>
        </w:rPr>
        <w:lastRenderedPageBreak/>
        <w:t>第十二部分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的投资</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57097525" w14:textId="77777777" w:rsidR="00162361" w:rsidRDefault="00162361">
      <w:pPr>
        <w:spacing w:line="360" w:lineRule="auto"/>
        <w:ind w:firstLineChars="200" w:firstLine="420"/>
      </w:pPr>
    </w:p>
    <w:p w14:paraId="20DFF678" w14:textId="77777777" w:rsidR="00162361" w:rsidRDefault="006E32E7">
      <w:pPr>
        <w:spacing w:line="360" w:lineRule="auto"/>
        <w:ind w:firstLineChars="200" w:firstLine="480"/>
        <w:rPr>
          <w:sz w:val="24"/>
          <w:szCs w:val="24"/>
        </w:rPr>
      </w:pPr>
      <w:r>
        <w:rPr>
          <w:rFonts w:hint="eastAsia"/>
          <w:sz w:val="24"/>
          <w:szCs w:val="24"/>
        </w:rPr>
        <w:t>一、投资目标</w:t>
      </w:r>
    </w:p>
    <w:p w14:paraId="4AFF0DE5" w14:textId="619218FE" w:rsidR="00162361" w:rsidRDefault="006E32E7">
      <w:pPr>
        <w:autoSpaceDE w:val="0"/>
        <w:autoSpaceDN w:val="0"/>
        <w:adjustRightInd w:val="0"/>
        <w:spacing w:line="360" w:lineRule="auto"/>
        <w:ind w:firstLineChars="200" w:firstLine="480"/>
        <w:jc w:val="left"/>
        <w:rPr>
          <w:sz w:val="24"/>
          <w:szCs w:val="24"/>
        </w:rPr>
      </w:pPr>
      <w:bookmarkStart w:id="340" w:name="OLE_LINK31"/>
      <w:bookmarkStart w:id="341" w:name="OLE_LINK32"/>
      <w:r>
        <w:rPr>
          <w:rFonts w:hint="eastAsia"/>
          <w:sz w:val="24"/>
          <w:szCs w:val="24"/>
        </w:rPr>
        <w:t>在控制投资组合下行风险的基础上，通过积极主动的债券投资管理，追求</w:t>
      </w:r>
      <w:r w:rsidR="00D66F4F">
        <w:rPr>
          <w:rFonts w:hint="eastAsia"/>
          <w:sz w:val="24"/>
          <w:szCs w:val="24"/>
        </w:rPr>
        <w:t>基金</w:t>
      </w:r>
      <w:r>
        <w:rPr>
          <w:rFonts w:hint="eastAsia"/>
          <w:sz w:val="24"/>
          <w:szCs w:val="24"/>
        </w:rPr>
        <w:t>资产的长期稳定增值</w:t>
      </w:r>
      <w:bookmarkEnd w:id="340"/>
      <w:bookmarkEnd w:id="341"/>
      <w:r>
        <w:rPr>
          <w:rFonts w:hint="eastAsia"/>
          <w:sz w:val="24"/>
          <w:szCs w:val="24"/>
        </w:rPr>
        <w:t>。</w:t>
      </w:r>
    </w:p>
    <w:p w14:paraId="35C4DBCA" w14:textId="77777777" w:rsidR="00162361" w:rsidRDefault="00162361">
      <w:pPr>
        <w:spacing w:line="360" w:lineRule="auto"/>
        <w:ind w:firstLineChars="200" w:firstLine="480"/>
        <w:rPr>
          <w:sz w:val="24"/>
          <w:szCs w:val="24"/>
        </w:rPr>
      </w:pPr>
    </w:p>
    <w:p w14:paraId="5C30A6CD" w14:textId="77777777" w:rsidR="00162361" w:rsidRDefault="006E32E7">
      <w:pPr>
        <w:spacing w:line="360" w:lineRule="auto"/>
        <w:ind w:firstLineChars="200" w:firstLine="480"/>
        <w:rPr>
          <w:sz w:val="24"/>
          <w:szCs w:val="24"/>
        </w:rPr>
      </w:pPr>
      <w:r>
        <w:rPr>
          <w:rFonts w:hint="eastAsia"/>
          <w:sz w:val="24"/>
          <w:szCs w:val="24"/>
        </w:rPr>
        <w:t>二、投资范围</w:t>
      </w:r>
    </w:p>
    <w:p w14:paraId="517BFF2E" w14:textId="0F64CF2B"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的投资范围为具有良好流动性的金融工具，包括债券（含国债、金融债、企业债、公司债、次级债、可转换债券、分离交易可转债、可交换债券、央行票据、短期融资</w:t>
      </w:r>
      <w:proofErr w:type="gramStart"/>
      <w:r>
        <w:rPr>
          <w:rFonts w:hint="eastAsia"/>
          <w:sz w:val="24"/>
          <w:szCs w:val="24"/>
        </w:rPr>
        <w:t>券</w:t>
      </w:r>
      <w:proofErr w:type="gramEnd"/>
      <w:r>
        <w:rPr>
          <w:rFonts w:hint="eastAsia"/>
          <w:sz w:val="24"/>
          <w:szCs w:val="24"/>
        </w:rPr>
        <w:t>、超短期融资</w:t>
      </w:r>
      <w:proofErr w:type="gramStart"/>
      <w:r>
        <w:rPr>
          <w:rFonts w:hint="eastAsia"/>
          <w:sz w:val="24"/>
          <w:szCs w:val="24"/>
        </w:rPr>
        <w:t>券</w:t>
      </w:r>
      <w:proofErr w:type="gramEnd"/>
      <w:r>
        <w:rPr>
          <w:rFonts w:hint="eastAsia"/>
          <w:sz w:val="24"/>
          <w:szCs w:val="24"/>
        </w:rPr>
        <w:t>、中期票据、地方政府债等）、资产支持证券、债券回购、同业存单、银行存款（包括定期存款、协议存款、通知存款等）、国债期货</w:t>
      </w:r>
      <w:r w:rsidR="007D6457">
        <w:rPr>
          <w:rFonts w:hint="eastAsia"/>
          <w:sz w:val="24"/>
          <w:szCs w:val="24"/>
        </w:rPr>
        <w:t>、</w:t>
      </w:r>
      <w:r w:rsidR="007D6457" w:rsidRPr="00BC50DA">
        <w:rPr>
          <w:rFonts w:hint="eastAsia"/>
          <w:sz w:val="24"/>
          <w:szCs w:val="24"/>
        </w:rPr>
        <w:t>信用衍生品</w:t>
      </w:r>
      <w:r>
        <w:rPr>
          <w:rFonts w:hint="eastAsia"/>
          <w:sz w:val="24"/>
          <w:szCs w:val="24"/>
        </w:rPr>
        <w:t>以及法律法规或中国证监会允许基金投资的其他金融工具，但须符合中国证监会的相关规定。</w:t>
      </w:r>
    </w:p>
    <w:p w14:paraId="1CF97974" w14:textId="296C55A0"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不</w:t>
      </w:r>
      <w:bookmarkStart w:id="342" w:name="_Hlk41467387"/>
      <w:r>
        <w:rPr>
          <w:rFonts w:hint="eastAsia"/>
          <w:sz w:val="24"/>
          <w:szCs w:val="24"/>
        </w:rPr>
        <w:t>参与一级市场新股申购或增发新股，也不直接从二级市场上买入</w:t>
      </w:r>
      <w:bookmarkEnd w:id="342"/>
      <w:r>
        <w:rPr>
          <w:rFonts w:hint="eastAsia"/>
          <w:sz w:val="24"/>
          <w:szCs w:val="24"/>
        </w:rPr>
        <w:t>股票等权益类资产，因所持可转换债券转股形成的股票、因</w:t>
      </w:r>
      <w:r>
        <w:rPr>
          <w:sz w:val="24"/>
          <w:szCs w:val="24"/>
        </w:rPr>
        <w:t>所持</w:t>
      </w:r>
      <w:r>
        <w:rPr>
          <w:rFonts w:hint="eastAsia"/>
          <w:sz w:val="24"/>
          <w:szCs w:val="24"/>
        </w:rPr>
        <w:t>可交换</w:t>
      </w:r>
      <w:r>
        <w:rPr>
          <w:sz w:val="24"/>
          <w:szCs w:val="24"/>
        </w:rPr>
        <w:t>债券换股形成的股票</w:t>
      </w:r>
      <w:r>
        <w:rPr>
          <w:rFonts w:hint="eastAsia"/>
          <w:sz w:val="24"/>
          <w:szCs w:val="24"/>
        </w:rPr>
        <w:t>，在其可上市交易后不超过</w:t>
      </w:r>
      <w:r>
        <w:rPr>
          <w:rFonts w:hint="eastAsia"/>
          <w:sz w:val="24"/>
          <w:szCs w:val="24"/>
        </w:rPr>
        <w:t>10</w:t>
      </w:r>
      <w:r>
        <w:rPr>
          <w:rFonts w:hint="eastAsia"/>
          <w:sz w:val="24"/>
          <w:szCs w:val="24"/>
        </w:rPr>
        <w:t>个交易日的时间内卖出。</w:t>
      </w:r>
    </w:p>
    <w:p w14:paraId="29B526A4" w14:textId="5983871C" w:rsidR="00162361" w:rsidRDefault="006E32E7">
      <w:pPr>
        <w:spacing w:line="360" w:lineRule="auto"/>
        <w:ind w:firstLineChars="200" w:firstLine="480"/>
        <w:rPr>
          <w:sz w:val="24"/>
        </w:rPr>
      </w:pPr>
      <w:r>
        <w:rPr>
          <w:rFonts w:hint="eastAsia"/>
          <w:sz w:val="24"/>
          <w:szCs w:val="24"/>
        </w:rPr>
        <w:t>如法律法规或监管机构以后允许基金投资其他品种，</w:t>
      </w:r>
      <w:r w:rsidR="00D66F4F">
        <w:rPr>
          <w:rFonts w:hint="eastAsia"/>
          <w:sz w:val="24"/>
          <w:szCs w:val="24"/>
        </w:rPr>
        <w:t>基金</w:t>
      </w:r>
      <w:r>
        <w:rPr>
          <w:rFonts w:hint="eastAsia"/>
          <w:sz w:val="24"/>
          <w:szCs w:val="24"/>
        </w:rPr>
        <w:t>管理人在履行适当程序后，可以将其纳入投资范围。</w:t>
      </w:r>
    </w:p>
    <w:p w14:paraId="259830B4" w14:textId="2A9B60A2" w:rsidR="00162361" w:rsidRDefault="00D66F4F" w:rsidP="00193AF4">
      <w:pPr>
        <w:spacing w:line="360" w:lineRule="auto"/>
        <w:ind w:firstLineChars="200" w:firstLine="480"/>
        <w:rPr>
          <w:sz w:val="24"/>
          <w:szCs w:val="24"/>
        </w:rPr>
      </w:pPr>
      <w:r>
        <w:rPr>
          <w:rFonts w:hint="eastAsia"/>
          <w:sz w:val="24"/>
          <w:szCs w:val="24"/>
        </w:rPr>
        <w:t>基金</w:t>
      </w:r>
      <w:r w:rsidR="006E32E7">
        <w:rPr>
          <w:rFonts w:hint="eastAsia"/>
          <w:sz w:val="24"/>
          <w:szCs w:val="24"/>
        </w:rPr>
        <w:t>的投资组合比例为：本</w:t>
      </w:r>
      <w:r>
        <w:rPr>
          <w:rFonts w:hint="eastAsia"/>
          <w:sz w:val="24"/>
          <w:szCs w:val="24"/>
        </w:rPr>
        <w:t>基金</w:t>
      </w:r>
      <w:r w:rsidR="006E32E7">
        <w:rPr>
          <w:rFonts w:hint="eastAsia"/>
          <w:sz w:val="24"/>
          <w:szCs w:val="24"/>
        </w:rPr>
        <w:t>投资于债券的比例不低于</w:t>
      </w:r>
      <w:r>
        <w:rPr>
          <w:rFonts w:hint="eastAsia"/>
          <w:sz w:val="24"/>
          <w:szCs w:val="24"/>
        </w:rPr>
        <w:t>基金</w:t>
      </w:r>
      <w:r w:rsidR="006E32E7">
        <w:rPr>
          <w:rFonts w:hint="eastAsia"/>
          <w:sz w:val="24"/>
          <w:szCs w:val="24"/>
        </w:rPr>
        <w:t>资产的</w:t>
      </w:r>
      <w:r w:rsidR="006E32E7">
        <w:rPr>
          <w:rFonts w:hint="eastAsia"/>
          <w:sz w:val="24"/>
          <w:szCs w:val="24"/>
        </w:rPr>
        <w:t>80%</w:t>
      </w:r>
      <w:r w:rsidR="006E32E7">
        <w:rPr>
          <w:rFonts w:hint="eastAsia"/>
          <w:sz w:val="24"/>
          <w:szCs w:val="24"/>
        </w:rPr>
        <w:t>，其中投资于可转换债券（含分离交易可转债）的比例不超过</w:t>
      </w:r>
      <w:r>
        <w:rPr>
          <w:rFonts w:hint="eastAsia"/>
          <w:sz w:val="24"/>
          <w:szCs w:val="24"/>
        </w:rPr>
        <w:t>基金</w:t>
      </w:r>
      <w:r w:rsidR="006E32E7">
        <w:rPr>
          <w:rFonts w:hint="eastAsia"/>
          <w:sz w:val="24"/>
          <w:szCs w:val="24"/>
        </w:rPr>
        <w:t>资产的</w:t>
      </w:r>
      <w:r w:rsidR="006E32E7">
        <w:rPr>
          <w:rFonts w:hint="eastAsia"/>
          <w:sz w:val="24"/>
          <w:szCs w:val="24"/>
        </w:rPr>
        <w:t>20%</w:t>
      </w:r>
      <w:r w:rsidR="006E32E7">
        <w:rPr>
          <w:rFonts w:hint="eastAsia"/>
          <w:sz w:val="24"/>
          <w:szCs w:val="24"/>
        </w:rPr>
        <w:t>。</w:t>
      </w:r>
      <w:r w:rsidR="00193AF4" w:rsidRPr="00193AF4">
        <w:rPr>
          <w:rFonts w:hint="eastAsia"/>
          <w:sz w:val="24"/>
          <w:szCs w:val="24"/>
        </w:rPr>
        <w:t>每个交易日日终在扣除国债期货合约需缴纳的交易保证金后，</w:t>
      </w:r>
      <w:r w:rsidR="00220F20">
        <w:rPr>
          <w:rFonts w:hint="eastAsia"/>
          <w:sz w:val="24"/>
          <w:szCs w:val="24"/>
        </w:rPr>
        <w:t>本基金</w:t>
      </w:r>
      <w:r w:rsidR="00193AF4" w:rsidRPr="00193AF4">
        <w:rPr>
          <w:rFonts w:hint="eastAsia"/>
          <w:sz w:val="24"/>
          <w:szCs w:val="24"/>
        </w:rPr>
        <w:t>保持不低于基金资产净值</w:t>
      </w:r>
      <w:r w:rsidR="00193AF4" w:rsidRPr="00193AF4">
        <w:rPr>
          <w:rFonts w:hint="eastAsia"/>
          <w:sz w:val="24"/>
          <w:szCs w:val="24"/>
        </w:rPr>
        <w:t>5%</w:t>
      </w:r>
      <w:r w:rsidR="00193AF4" w:rsidRPr="00193AF4">
        <w:rPr>
          <w:rFonts w:hint="eastAsia"/>
          <w:sz w:val="24"/>
          <w:szCs w:val="24"/>
        </w:rPr>
        <w:t>的现金或者到期日在一年以内的政府债券。其中，现金不包括结算备付金、存出保证金和应收申购款等。</w:t>
      </w:r>
    </w:p>
    <w:p w14:paraId="4F53A938" w14:textId="6AAD3268" w:rsidR="00220F20" w:rsidRPr="00193AF4" w:rsidRDefault="00220F20" w:rsidP="00193AF4">
      <w:pPr>
        <w:spacing w:line="360" w:lineRule="auto"/>
        <w:ind w:firstLineChars="200" w:firstLine="480"/>
        <w:rPr>
          <w:sz w:val="24"/>
          <w:szCs w:val="24"/>
        </w:rPr>
      </w:pPr>
      <w:r w:rsidRPr="00220F20">
        <w:rPr>
          <w:rFonts w:hint="eastAsia"/>
          <w:sz w:val="24"/>
          <w:szCs w:val="24"/>
        </w:rPr>
        <w:t>如法律法规或中国证监会变更上述投资品种的比例限制，以变更后的比例为准，基金管理人在依法履行适当程序后，可对本基金的投资比例做相应调整。</w:t>
      </w:r>
    </w:p>
    <w:p w14:paraId="5A913C09" w14:textId="77777777" w:rsidR="00162361" w:rsidRDefault="006E32E7">
      <w:pPr>
        <w:spacing w:line="360" w:lineRule="auto"/>
        <w:ind w:firstLineChars="200" w:firstLine="480"/>
        <w:rPr>
          <w:bCs/>
          <w:sz w:val="24"/>
          <w:szCs w:val="24"/>
        </w:rPr>
      </w:pPr>
      <w:r>
        <w:rPr>
          <w:rFonts w:hint="eastAsia"/>
          <w:bCs/>
          <w:sz w:val="24"/>
          <w:szCs w:val="24"/>
        </w:rPr>
        <w:t>三、投资策略</w:t>
      </w:r>
    </w:p>
    <w:p w14:paraId="10B90C86" w14:textId="442E38E1"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将密切关注债券市场的运行状况与风险收益特征，分析宏观经济运行状况和金融市场运行趋势，自上而下决定类属资产配置及组合久期，并依据内部信用评级系统和定价模型，深入挖掘价值被低估的标的券种。本</w:t>
      </w:r>
      <w:r w:rsidR="00D66F4F">
        <w:rPr>
          <w:rFonts w:hint="eastAsia"/>
          <w:sz w:val="24"/>
          <w:szCs w:val="24"/>
        </w:rPr>
        <w:t>基金</w:t>
      </w:r>
      <w:r>
        <w:rPr>
          <w:rFonts w:hint="eastAsia"/>
          <w:sz w:val="24"/>
          <w:szCs w:val="24"/>
        </w:rPr>
        <w:t>采取的投资</w:t>
      </w:r>
      <w:r>
        <w:rPr>
          <w:rFonts w:hint="eastAsia"/>
          <w:sz w:val="24"/>
          <w:szCs w:val="24"/>
        </w:rPr>
        <w:lastRenderedPageBreak/>
        <w:t>策略主要包括利率预期策略、信用债券投资策略、时机策略等。在谨慎投资的基础上，力争实现组合的稳健增值。</w:t>
      </w:r>
    </w:p>
    <w:p w14:paraId="26222FB2" w14:textId="3C48DF9D" w:rsidR="00162361" w:rsidRDefault="006E32E7">
      <w:pPr>
        <w:spacing w:line="360" w:lineRule="auto"/>
        <w:ind w:firstLineChars="200" w:firstLine="480"/>
        <w:rPr>
          <w:sz w:val="24"/>
          <w:szCs w:val="24"/>
        </w:rPr>
      </w:pPr>
      <w:r>
        <w:rPr>
          <w:rFonts w:hint="eastAsia"/>
          <w:sz w:val="24"/>
          <w:szCs w:val="24"/>
        </w:rPr>
        <w:t>1</w:t>
      </w:r>
      <w:r>
        <w:rPr>
          <w:rFonts w:hint="eastAsia"/>
          <w:sz w:val="24"/>
          <w:szCs w:val="24"/>
        </w:rPr>
        <w:t>、利率预期策略</w:t>
      </w:r>
    </w:p>
    <w:p w14:paraId="088C904A" w14:textId="52B755A3" w:rsidR="00162361" w:rsidRDefault="006E32E7">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w:t>
      </w:r>
      <w:proofErr w:type="gramStart"/>
      <w:r>
        <w:rPr>
          <w:rFonts w:hint="eastAsia"/>
          <w:sz w:val="24"/>
          <w:szCs w:val="24"/>
        </w:rPr>
        <w:t>久期策略</w:t>
      </w:r>
      <w:proofErr w:type="gramEnd"/>
    </w:p>
    <w:p w14:paraId="13882B72" w14:textId="386BC086" w:rsidR="00162361" w:rsidRDefault="006E32E7">
      <w:pPr>
        <w:spacing w:line="360" w:lineRule="auto"/>
        <w:ind w:firstLineChars="200" w:firstLine="480"/>
        <w:rPr>
          <w:sz w:val="24"/>
          <w:szCs w:val="24"/>
        </w:rPr>
      </w:pPr>
      <w:proofErr w:type="gramStart"/>
      <w:r>
        <w:rPr>
          <w:rFonts w:hint="eastAsia"/>
          <w:sz w:val="24"/>
          <w:szCs w:val="24"/>
        </w:rPr>
        <w:t>久期策略</w:t>
      </w:r>
      <w:proofErr w:type="gramEnd"/>
      <w:r>
        <w:rPr>
          <w:rFonts w:hint="eastAsia"/>
          <w:sz w:val="24"/>
          <w:szCs w:val="24"/>
        </w:rPr>
        <w:t>是指，根据基本价值评估、经济环境和市场风险评估，并考虑在运作周期中所处阶段，确定债券组合</w:t>
      </w:r>
      <w:proofErr w:type="gramStart"/>
      <w:r>
        <w:rPr>
          <w:rFonts w:hint="eastAsia"/>
          <w:sz w:val="24"/>
          <w:szCs w:val="24"/>
        </w:rPr>
        <w:t>的久期配置</w:t>
      </w:r>
      <w:proofErr w:type="gramEnd"/>
      <w:r>
        <w:rPr>
          <w:rFonts w:hint="eastAsia"/>
          <w:sz w:val="24"/>
          <w:szCs w:val="24"/>
        </w:rPr>
        <w:t>。本</w:t>
      </w:r>
      <w:r w:rsidR="00D66F4F">
        <w:rPr>
          <w:rFonts w:hint="eastAsia"/>
          <w:sz w:val="24"/>
          <w:szCs w:val="24"/>
        </w:rPr>
        <w:t>基金</w:t>
      </w:r>
      <w:r>
        <w:rPr>
          <w:rFonts w:hint="eastAsia"/>
          <w:sz w:val="24"/>
          <w:szCs w:val="24"/>
        </w:rPr>
        <w:t>将在预期市场利率下行时，适当拉长债券组合</w:t>
      </w:r>
      <w:proofErr w:type="gramStart"/>
      <w:r>
        <w:rPr>
          <w:rFonts w:hint="eastAsia"/>
          <w:sz w:val="24"/>
          <w:szCs w:val="24"/>
        </w:rPr>
        <w:t>的久期水平</w:t>
      </w:r>
      <w:proofErr w:type="gramEnd"/>
      <w:r>
        <w:rPr>
          <w:rFonts w:hint="eastAsia"/>
          <w:sz w:val="24"/>
          <w:szCs w:val="24"/>
        </w:rPr>
        <w:t>，在预期市场利率上行时，适当缩短债券组合</w:t>
      </w:r>
      <w:proofErr w:type="gramStart"/>
      <w:r>
        <w:rPr>
          <w:rFonts w:hint="eastAsia"/>
          <w:sz w:val="24"/>
          <w:szCs w:val="24"/>
        </w:rPr>
        <w:t>的久期水平</w:t>
      </w:r>
      <w:proofErr w:type="gramEnd"/>
      <w:r>
        <w:rPr>
          <w:rFonts w:hint="eastAsia"/>
          <w:sz w:val="24"/>
          <w:szCs w:val="24"/>
        </w:rPr>
        <w:t>，以此提高债券组合的收益水平。</w:t>
      </w:r>
    </w:p>
    <w:p w14:paraId="69F76F9B" w14:textId="18C5A874" w:rsidR="00162361" w:rsidRDefault="006E32E7">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）收益率曲线策略</w:t>
      </w:r>
    </w:p>
    <w:p w14:paraId="54817A2E" w14:textId="71DC2076" w:rsidR="00162361" w:rsidRDefault="006E32E7">
      <w:pPr>
        <w:spacing w:line="360" w:lineRule="auto"/>
        <w:ind w:firstLineChars="200" w:firstLine="480"/>
        <w:rPr>
          <w:sz w:val="24"/>
          <w:szCs w:val="24"/>
        </w:rPr>
      </w:pPr>
      <w:r>
        <w:rPr>
          <w:rFonts w:hint="eastAsia"/>
          <w:sz w:val="24"/>
          <w:szCs w:val="24"/>
        </w:rPr>
        <w:t>收益率曲线策略是指，首先评估均衡收益率水平，以及均衡收益率曲线合理形态，然后通过市场收益率曲线与均衡收益率曲线的对比，评估不同剩余期限下的价值偏离程度，在满足既定的</w:t>
      </w:r>
      <w:proofErr w:type="gramStart"/>
      <w:r>
        <w:rPr>
          <w:rFonts w:hint="eastAsia"/>
          <w:sz w:val="24"/>
          <w:szCs w:val="24"/>
        </w:rPr>
        <w:t>组合久期要求</w:t>
      </w:r>
      <w:proofErr w:type="gramEnd"/>
      <w:r>
        <w:rPr>
          <w:rFonts w:hint="eastAsia"/>
          <w:sz w:val="24"/>
          <w:szCs w:val="24"/>
        </w:rPr>
        <w:t>下，根据风险调整后的预期收益率大小进行配置，由此形成子弹型、哑铃型或者阶梯型的期限配置策略。</w:t>
      </w:r>
    </w:p>
    <w:p w14:paraId="06390DA2" w14:textId="24D64328" w:rsidR="00162361" w:rsidRDefault="006E32E7">
      <w:pPr>
        <w:spacing w:line="360" w:lineRule="auto"/>
        <w:ind w:firstLineChars="200" w:firstLine="480"/>
        <w:rPr>
          <w:sz w:val="24"/>
          <w:szCs w:val="24"/>
        </w:rPr>
      </w:pPr>
      <w:r>
        <w:rPr>
          <w:rFonts w:hint="eastAsia"/>
          <w:sz w:val="24"/>
          <w:szCs w:val="24"/>
        </w:rPr>
        <w:t>2</w:t>
      </w:r>
      <w:r>
        <w:rPr>
          <w:rFonts w:hint="eastAsia"/>
          <w:sz w:val="24"/>
          <w:szCs w:val="24"/>
        </w:rPr>
        <w:t>、信用债券投资策略</w:t>
      </w:r>
    </w:p>
    <w:p w14:paraId="55CCA7F0" w14:textId="4ADB2BC6"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信用债券的投资遵循以下流程：</w:t>
      </w:r>
    </w:p>
    <w:p w14:paraId="275382D9" w14:textId="77777777" w:rsidR="00162361" w:rsidRDefault="006E32E7">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）信用债券研究</w:t>
      </w:r>
    </w:p>
    <w:p w14:paraId="49CF7E72" w14:textId="552B2764" w:rsidR="00162361" w:rsidRDefault="006E32E7">
      <w:pPr>
        <w:spacing w:line="360" w:lineRule="auto"/>
        <w:ind w:firstLineChars="200" w:firstLine="480"/>
        <w:rPr>
          <w:sz w:val="24"/>
          <w:szCs w:val="24"/>
        </w:rPr>
      </w:pPr>
      <w:r>
        <w:rPr>
          <w:rFonts w:hint="eastAsia"/>
          <w:sz w:val="24"/>
          <w:szCs w:val="24"/>
        </w:rPr>
        <w:t>信用分析师通过系统的案头研究、走访发行主体、咨询发行中介等各种形式，“自上而下”地分析宏观经济运行趋势、行业（或产业）经济前景，“自下而上”地分析发行主体的发展前景、偿债能力、国家信用支撑等。通过信用债券信用评级指标体系，对信用债券进行信用评级，并在信用评级的基础上，建立本</w:t>
      </w:r>
      <w:r w:rsidR="00D66F4F">
        <w:rPr>
          <w:rFonts w:hint="eastAsia"/>
          <w:sz w:val="24"/>
          <w:szCs w:val="24"/>
        </w:rPr>
        <w:t>基金</w:t>
      </w:r>
      <w:r>
        <w:rPr>
          <w:rFonts w:hint="eastAsia"/>
          <w:sz w:val="24"/>
          <w:szCs w:val="24"/>
        </w:rPr>
        <w:t>的信用债券池。</w:t>
      </w:r>
    </w:p>
    <w:p w14:paraId="3832BD6C" w14:textId="77777777" w:rsidR="00162361" w:rsidRDefault="006E32E7">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）信用债券投资</w:t>
      </w:r>
    </w:p>
    <w:p w14:paraId="0D99A231" w14:textId="739306B6"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从信用债券池中精选债券构建信用债券投资组合。</w:t>
      </w:r>
    </w:p>
    <w:p w14:paraId="59EFEFFD" w14:textId="6A7556B8"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构建和管理信用债券投资组合时主要考虑以下因素：</w:t>
      </w:r>
    </w:p>
    <w:p w14:paraId="64D6B3F8" w14:textId="77777777" w:rsidR="00162361" w:rsidRDefault="006E32E7">
      <w:pPr>
        <w:spacing w:line="360" w:lineRule="auto"/>
        <w:ind w:firstLineChars="200" w:firstLine="480"/>
        <w:rPr>
          <w:sz w:val="24"/>
          <w:szCs w:val="24"/>
        </w:rPr>
      </w:pPr>
      <w:r>
        <w:rPr>
          <w:rFonts w:hint="eastAsia"/>
          <w:sz w:val="24"/>
          <w:szCs w:val="24"/>
        </w:rPr>
        <w:t>①信用债券信用评级的变化。</w:t>
      </w:r>
    </w:p>
    <w:p w14:paraId="1BC322FD" w14:textId="77777777" w:rsidR="00162361" w:rsidRDefault="006E32E7">
      <w:pPr>
        <w:spacing w:line="360" w:lineRule="auto"/>
        <w:ind w:firstLineChars="200" w:firstLine="480"/>
        <w:rPr>
          <w:sz w:val="24"/>
          <w:szCs w:val="24"/>
        </w:rPr>
      </w:pPr>
      <w:r>
        <w:rPr>
          <w:rFonts w:hint="eastAsia"/>
          <w:sz w:val="24"/>
          <w:szCs w:val="24"/>
        </w:rPr>
        <w:t>②不同信用等级的信用债券，以及同一信用等级不同标的债券之间的信用利差变化。</w:t>
      </w:r>
    </w:p>
    <w:p w14:paraId="2821FAFC" w14:textId="77777777" w:rsidR="00162361" w:rsidRDefault="006E32E7">
      <w:pPr>
        <w:spacing w:line="360" w:lineRule="auto"/>
        <w:ind w:firstLineChars="200" w:firstLine="480"/>
        <w:rPr>
          <w:sz w:val="24"/>
          <w:szCs w:val="24"/>
        </w:rPr>
      </w:pPr>
      <w:r>
        <w:rPr>
          <w:rFonts w:hint="eastAsia"/>
          <w:sz w:val="24"/>
          <w:szCs w:val="24"/>
        </w:rPr>
        <w:t>原则上，购买信用（拟）增级的信用债券，减持信用（拟）降级的信用债券；购买信用利差扩大后存在收</w:t>
      </w:r>
      <w:proofErr w:type="gramStart"/>
      <w:r>
        <w:rPr>
          <w:rFonts w:hint="eastAsia"/>
          <w:sz w:val="24"/>
          <w:szCs w:val="24"/>
        </w:rPr>
        <w:t>窄趋势</w:t>
      </w:r>
      <w:proofErr w:type="gramEnd"/>
      <w:r>
        <w:rPr>
          <w:rFonts w:hint="eastAsia"/>
          <w:sz w:val="24"/>
          <w:szCs w:val="24"/>
        </w:rPr>
        <w:t>的信用债券，减持信用利差缩小后存在放宽趋</w:t>
      </w:r>
      <w:r>
        <w:rPr>
          <w:rFonts w:hint="eastAsia"/>
          <w:sz w:val="24"/>
          <w:szCs w:val="24"/>
        </w:rPr>
        <w:lastRenderedPageBreak/>
        <w:t>势的信用债券。</w:t>
      </w:r>
    </w:p>
    <w:p w14:paraId="51047244" w14:textId="63999DE2" w:rsidR="00162361" w:rsidRDefault="00870A3B">
      <w:pPr>
        <w:spacing w:line="360" w:lineRule="auto"/>
        <w:ind w:firstLineChars="200" w:firstLine="480"/>
        <w:rPr>
          <w:sz w:val="24"/>
          <w:szCs w:val="24"/>
        </w:rPr>
      </w:pPr>
      <w:r w:rsidRPr="00030A25">
        <w:rPr>
          <w:rFonts w:hint="eastAsia"/>
          <w:sz w:val="24"/>
          <w:szCs w:val="24"/>
        </w:rPr>
        <w:t>本基金一般情况下投资信用资产</w:t>
      </w:r>
      <w:r w:rsidRPr="00306A06">
        <w:rPr>
          <w:rFonts w:hint="eastAsia"/>
          <w:sz w:val="24"/>
          <w:szCs w:val="24"/>
        </w:rPr>
        <w:t>（含信用债和资产支持证券）</w:t>
      </w:r>
      <w:r w:rsidRPr="00030A25">
        <w:rPr>
          <w:rFonts w:hint="eastAsia"/>
          <w:sz w:val="24"/>
          <w:szCs w:val="24"/>
        </w:rPr>
        <w:t>的外部</w:t>
      </w:r>
      <w:r>
        <w:rPr>
          <w:rFonts w:hint="eastAsia"/>
          <w:sz w:val="24"/>
          <w:szCs w:val="24"/>
        </w:rPr>
        <w:t>信用</w:t>
      </w:r>
      <w:r w:rsidRPr="00030A25">
        <w:rPr>
          <w:rFonts w:hint="eastAsia"/>
          <w:sz w:val="24"/>
          <w:szCs w:val="24"/>
        </w:rPr>
        <w:t>评级不低于</w:t>
      </w:r>
      <w:r w:rsidRPr="00030A25">
        <w:rPr>
          <w:rFonts w:hint="eastAsia"/>
          <w:sz w:val="24"/>
          <w:szCs w:val="24"/>
        </w:rPr>
        <w:t>AA</w:t>
      </w:r>
      <w:r w:rsidRPr="00030A25">
        <w:rPr>
          <w:rFonts w:hint="eastAsia"/>
          <w:sz w:val="24"/>
          <w:szCs w:val="24"/>
        </w:rPr>
        <w:t>级（含），其中投资于评级在</w:t>
      </w:r>
      <w:r w:rsidRPr="00030A25">
        <w:rPr>
          <w:rFonts w:hint="eastAsia"/>
          <w:sz w:val="24"/>
          <w:szCs w:val="24"/>
        </w:rPr>
        <w:t>AAA</w:t>
      </w:r>
      <w:r w:rsidRPr="00030A25">
        <w:rPr>
          <w:rFonts w:hint="eastAsia"/>
          <w:sz w:val="24"/>
          <w:szCs w:val="24"/>
        </w:rPr>
        <w:t>级及以上的信用资产比例不低于信用资产的</w:t>
      </w:r>
      <w:r w:rsidRPr="00030A25">
        <w:rPr>
          <w:rFonts w:hint="eastAsia"/>
          <w:sz w:val="24"/>
          <w:szCs w:val="24"/>
        </w:rPr>
        <w:t>50%</w:t>
      </w:r>
      <w:r w:rsidRPr="00030A25">
        <w:rPr>
          <w:rFonts w:hint="eastAsia"/>
          <w:sz w:val="24"/>
          <w:szCs w:val="24"/>
        </w:rPr>
        <w:t>，投资于评级在</w:t>
      </w:r>
      <w:r w:rsidRPr="00030A25">
        <w:rPr>
          <w:rFonts w:hint="eastAsia"/>
          <w:sz w:val="24"/>
          <w:szCs w:val="24"/>
        </w:rPr>
        <w:t>AA+</w:t>
      </w:r>
      <w:r w:rsidRPr="00030A25">
        <w:rPr>
          <w:rFonts w:hint="eastAsia"/>
          <w:sz w:val="24"/>
          <w:szCs w:val="24"/>
        </w:rPr>
        <w:t>级的信用资产比例不高于信用资产的</w:t>
      </w:r>
      <w:r w:rsidRPr="00030A25">
        <w:rPr>
          <w:rFonts w:hint="eastAsia"/>
          <w:sz w:val="24"/>
          <w:szCs w:val="24"/>
        </w:rPr>
        <w:t>50%</w:t>
      </w:r>
      <w:r>
        <w:rPr>
          <w:rFonts w:hint="eastAsia"/>
          <w:sz w:val="24"/>
          <w:szCs w:val="24"/>
        </w:rPr>
        <w:t>，</w:t>
      </w:r>
      <w:r w:rsidRPr="00030A25">
        <w:rPr>
          <w:rFonts w:hint="eastAsia"/>
          <w:sz w:val="24"/>
          <w:szCs w:val="24"/>
        </w:rPr>
        <w:t>投资于评级在</w:t>
      </w:r>
      <w:r w:rsidRPr="00030A25">
        <w:rPr>
          <w:rFonts w:hint="eastAsia"/>
          <w:sz w:val="24"/>
          <w:szCs w:val="24"/>
        </w:rPr>
        <w:t>AA</w:t>
      </w:r>
      <w:r w:rsidRPr="00030A25">
        <w:rPr>
          <w:rFonts w:hint="eastAsia"/>
          <w:sz w:val="24"/>
          <w:szCs w:val="24"/>
        </w:rPr>
        <w:t>级的信用资产比例不高于信用资产的</w:t>
      </w:r>
      <w:r>
        <w:rPr>
          <w:sz w:val="24"/>
          <w:szCs w:val="24"/>
        </w:rPr>
        <w:t>2</w:t>
      </w:r>
      <w:r w:rsidRPr="00030A25">
        <w:rPr>
          <w:rFonts w:hint="eastAsia"/>
          <w:sz w:val="24"/>
          <w:szCs w:val="24"/>
        </w:rPr>
        <w:t>0%</w:t>
      </w:r>
      <w:r w:rsidRPr="00030A25">
        <w:rPr>
          <w:rFonts w:hint="eastAsia"/>
          <w:sz w:val="24"/>
          <w:szCs w:val="24"/>
        </w:rPr>
        <w:t>。以上信用</w:t>
      </w:r>
      <w:proofErr w:type="gramStart"/>
      <w:r w:rsidRPr="00030A25">
        <w:rPr>
          <w:rFonts w:hint="eastAsia"/>
          <w:sz w:val="24"/>
          <w:szCs w:val="24"/>
        </w:rPr>
        <w:t>评级为债项</w:t>
      </w:r>
      <w:proofErr w:type="gramEnd"/>
      <w:r w:rsidRPr="00030A25">
        <w:rPr>
          <w:rFonts w:hint="eastAsia"/>
          <w:sz w:val="24"/>
          <w:szCs w:val="24"/>
        </w:rPr>
        <w:t>评级，若无债项评级的依照其主体评级。其中短期融资</w:t>
      </w:r>
      <w:proofErr w:type="gramStart"/>
      <w:r w:rsidRPr="00030A25">
        <w:rPr>
          <w:rFonts w:hint="eastAsia"/>
          <w:sz w:val="24"/>
          <w:szCs w:val="24"/>
        </w:rPr>
        <w:t>券</w:t>
      </w:r>
      <w:proofErr w:type="gramEnd"/>
      <w:r w:rsidRPr="00030A25">
        <w:rPr>
          <w:rFonts w:hint="eastAsia"/>
          <w:sz w:val="24"/>
          <w:szCs w:val="24"/>
        </w:rPr>
        <w:t>、超短期融资</w:t>
      </w:r>
      <w:proofErr w:type="gramStart"/>
      <w:r w:rsidRPr="00030A25">
        <w:rPr>
          <w:rFonts w:hint="eastAsia"/>
          <w:sz w:val="24"/>
          <w:szCs w:val="24"/>
        </w:rPr>
        <w:t>券</w:t>
      </w:r>
      <w:proofErr w:type="gramEnd"/>
      <w:r w:rsidRPr="00030A25">
        <w:rPr>
          <w:rFonts w:hint="eastAsia"/>
          <w:sz w:val="24"/>
          <w:szCs w:val="24"/>
        </w:rPr>
        <w:t>的信用评级参照评级机构出具的主体信用评级。信用评级主要参考经中国证监会许可或备案的资信评级机构的评级结果，具体资信评级机构名单以基金管理人确认为准。因资信评级机构调整评级等基金管理人之外的因素致使本基金投资信用资产比例不符合上述约定投资比例的，基金管理人应当在该信用资产可交易之日起</w:t>
      </w:r>
      <w:r w:rsidRPr="00030A25">
        <w:rPr>
          <w:rFonts w:hint="eastAsia"/>
          <w:sz w:val="24"/>
          <w:szCs w:val="24"/>
        </w:rPr>
        <w:t>3</w:t>
      </w:r>
      <w:r w:rsidRPr="00030A25">
        <w:rPr>
          <w:rFonts w:hint="eastAsia"/>
          <w:sz w:val="24"/>
          <w:szCs w:val="24"/>
        </w:rPr>
        <w:t>个月内调整至符合上述约定的投资比例，中国证监会规定的特殊情形除外</w:t>
      </w:r>
      <w:r w:rsidR="006E32E7">
        <w:rPr>
          <w:rFonts w:hint="eastAsia"/>
          <w:sz w:val="24"/>
          <w:szCs w:val="24"/>
        </w:rPr>
        <w:t>。</w:t>
      </w:r>
    </w:p>
    <w:p w14:paraId="32A07D3C" w14:textId="14B6A122" w:rsidR="00162361" w:rsidRDefault="006E32E7">
      <w:pPr>
        <w:spacing w:line="360" w:lineRule="auto"/>
        <w:ind w:firstLineChars="200" w:firstLine="480"/>
        <w:rPr>
          <w:sz w:val="24"/>
          <w:szCs w:val="24"/>
        </w:rPr>
      </w:pPr>
      <w:r>
        <w:rPr>
          <w:rFonts w:hint="eastAsia"/>
          <w:sz w:val="24"/>
          <w:szCs w:val="24"/>
        </w:rPr>
        <w:t>3</w:t>
      </w:r>
      <w:r>
        <w:rPr>
          <w:rFonts w:hint="eastAsia"/>
          <w:sz w:val="24"/>
          <w:szCs w:val="24"/>
        </w:rPr>
        <w:t>、时机策略</w:t>
      </w:r>
    </w:p>
    <w:p w14:paraId="51F13B2A" w14:textId="3D50586A" w:rsidR="00162361" w:rsidRDefault="006E32E7">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）骑乘策略</w:t>
      </w:r>
    </w:p>
    <w:p w14:paraId="2E77A854" w14:textId="4E5CA3CA"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将采用骑乘策略增强组合的持有期收益。这一策略即通过对收益率曲线的分析，在可选的</w:t>
      </w:r>
      <w:proofErr w:type="gramStart"/>
      <w:r>
        <w:rPr>
          <w:rFonts w:hint="eastAsia"/>
          <w:sz w:val="24"/>
          <w:szCs w:val="24"/>
        </w:rPr>
        <w:t>目标久期区间</w:t>
      </w:r>
      <w:proofErr w:type="gramEnd"/>
      <w:r>
        <w:rPr>
          <w:rFonts w:hint="eastAsia"/>
          <w:sz w:val="24"/>
          <w:szCs w:val="24"/>
        </w:rPr>
        <w:t>买入期限位于收益率曲线较陡峭处右侧的债券。在收益率曲线不变动的情况下，随着其剩余期限的衰减，债券收益率将沿着陡峭的收益率曲线有较大幅的下滑，从而获得较高的资本收益；即使收益率曲线上升或进一步变陡，这一策略也能够提供更多的安全边际。</w:t>
      </w:r>
    </w:p>
    <w:p w14:paraId="3F8171D6" w14:textId="77777777" w:rsidR="00162361" w:rsidRDefault="006E32E7">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）息差策略</w:t>
      </w:r>
    </w:p>
    <w:p w14:paraId="63F8F7FB" w14:textId="666171EA"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将利用回购利率低于债券收益率的情形，通过正回购将所获得的资金投资于债券，利用杠杆放大债券投资的收益。</w:t>
      </w:r>
    </w:p>
    <w:p w14:paraId="614E3ED5" w14:textId="435C0C87" w:rsidR="00162361" w:rsidRDefault="006E32E7">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）利差策略</w:t>
      </w:r>
    </w:p>
    <w:p w14:paraId="11CD6BBD" w14:textId="77777777" w:rsidR="00162361" w:rsidRDefault="006E32E7">
      <w:pPr>
        <w:spacing w:line="360" w:lineRule="auto"/>
        <w:ind w:firstLineChars="200" w:firstLine="480"/>
        <w:rPr>
          <w:sz w:val="24"/>
          <w:szCs w:val="24"/>
        </w:rPr>
      </w:pPr>
      <w:r>
        <w:rPr>
          <w:rFonts w:hint="eastAsia"/>
          <w:sz w:val="24"/>
          <w:szCs w:val="24"/>
        </w:rPr>
        <w:t>对两个期限相近的债券的利差进行分析，从而对利差水平的未来走势做出判断，从而进行相应的债券置换。当预期利差水平缩小时，可以买入收益率高的债券同时卖出收益率低的债券，通过两债券利差的缩小获得投资收益；当预期利差水平扩大时，可以买入收益率低的债券同时卖出收益率高的债券，通过两债券利差的扩大获得投资收益。</w:t>
      </w:r>
    </w:p>
    <w:p w14:paraId="487B6BB2" w14:textId="3746444C" w:rsidR="00162361" w:rsidRDefault="00870A3B">
      <w:pPr>
        <w:spacing w:line="360" w:lineRule="auto"/>
        <w:ind w:firstLineChars="200" w:firstLine="480"/>
        <w:rPr>
          <w:sz w:val="24"/>
          <w:szCs w:val="24"/>
        </w:rPr>
      </w:pPr>
      <w:r>
        <w:rPr>
          <w:sz w:val="24"/>
          <w:szCs w:val="24"/>
        </w:rPr>
        <w:t>4</w:t>
      </w:r>
      <w:r w:rsidR="006E32E7">
        <w:rPr>
          <w:rFonts w:hint="eastAsia"/>
          <w:sz w:val="24"/>
          <w:szCs w:val="24"/>
        </w:rPr>
        <w:t>、可转换债券投资策略</w:t>
      </w:r>
    </w:p>
    <w:p w14:paraId="41DF5D90" w14:textId="02BC12CE"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将对可转换债券对应的基础股票的基本面进行分析，包括所处行业的</w:t>
      </w:r>
      <w:r>
        <w:rPr>
          <w:rFonts w:hint="eastAsia"/>
          <w:sz w:val="24"/>
          <w:szCs w:val="24"/>
        </w:rPr>
        <w:lastRenderedPageBreak/>
        <w:t>景气度、成长性、核心竞争力等，并参考同类公司的估值水平，</w:t>
      </w:r>
      <w:proofErr w:type="gramStart"/>
      <w:r>
        <w:rPr>
          <w:rFonts w:hint="eastAsia"/>
          <w:sz w:val="24"/>
          <w:szCs w:val="24"/>
        </w:rPr>
        <w:t>研</w:t>
      </w:r>
      <w:proofErr w:type="gramEnd"/>
      <w:r>
        <w:rPr>
          <w:rFonts w:hint="eastAsia"/>
          <w:sz w:val="24"/>
          <w:szCs w:val="24"/>
        </w:rPr>
        <w:t>判发行公司的投资价值；基于对利率水平、票息率及派息频率、信用风险等因素的分析，判断其债券投资价值；采用期权定价模型，估算可转换债券的转换期权价值。综合以上因素，对可转换债券进行定价分析，制定可转换债券的投资策略，着重对可转换债券对应的基础股票的分析与研究，同时兼顾其债券价值和转换期权价值，对那些有着较强的盈利能力或成长潜力的上市公司的可转换债券进行重点投资。</w:t>
      </w:r>
    </w:p>
    <w:p w14:paraId="3115253F" w14:textId="1DB6E457" w:rsidR="00162361" w:rsidRDefault="00870A3B">
      <w:pPr>
        <w:spacing w:line="360" w:lineRule="auto"/>
        <w:ind w:firstLineChars="200" w:firstLine="480"/>
        <w:rPr>
          <w:bCs/>
          <w:sz w:val="24"/>
          <w:szCs w:val="24"/>
        </w:rPr>
      </w:pPr>
      <w:r>
        <w:rPr>
          <w:bCs/>
          <w:sz w:val="24"/>
          <w:szCs w:val="24"/>
        </w:rPr>
        <w:t>5</w:t>
      </w:r>
      <w:r w:rsidR="006E32E7">
        <w:rPr>
          <w:rFonts w:hint="eastAsia"/>
          <w:bCs/>
          <w:sz w:val="24"/>
          <w:szCs w:val="24"/>
        </w:rPr>
        <w:t>、国债期货投资策略</w:t>
      </w:r>
    </w:p>
    <w:p w14:paraId="6C4B75DB" w14:textId="042A27B4" w:rsidR="00DF29F7" w:rsidRDefault="006E32E7" w:rsidP="008256EA">
      <w:pPr>
        <w:spacing w:line="360" w:lineRule="auto"/>
        <w:ind w:firstLineChars="200" w:firstLine="480"/>
        <w:rPr>
          <w:bCs/>
          <w:sz w:val="24"/>
          <w:szCs w:val="24"/>
        </w:rPr>
      </w:pPr>
      <w:r>
        <w:rPr>
          <w:rFonts w:hint="eastAsia"/>
          <w:bCs/>
          <w:sz w:val="24"/>
          <w:szCs w:val="24"/>
        </w:rPr>
        <w:t>本</w:t>
      </w:r>
      <w:r w:rsidR="00D66F4F">
        <w:rPr>
          <w:rFonts w:hint="eastAsia"/>
          <w:bCs/>
          <w:sz w:val="24"/>
          <w:szCs w:val="24"/>
        </w:rPr>
        <w:t>基金</w:t>
      </w:r>
      <w:r>
        <w:rPr>
          <w:rFonts w:hint="eastAsia"/>
          <w:bCs/>
          <w:sz w:val="24"/>
          <w:szCs w:val="24"/>
        </w:rPr>
        <w:t>在进行国债期货投资时，将根据风险管理原则以套期保值为目的，采用流动性好、交易活跃的国债期货合约，通过对债券市场和期货市场运行趋势的研究，结合国债期货定价模型寻求其合理估值水平，与现货资产进行匹配，通过多头或空头套期保值等策略进行操作。</w:t>
      </w:r>
    </w:p>
    <w:p w14:paraId="4F36E62D" w14:textId="0C62A816" w:rsidR="007D6457" w:rsidRPr="00802F0E" w:rsidRDefault="00870A3B" w:rsidP="007D6457">
      <w:pPr>
        <w:spacing w:line="360" w:lineRule="auto"/>
        <w:ind w:firstLineChars="200" w:firstLine="480"/>
        <w:rPr>
          <w:bCs/>
          <w:sz w:val="24"/>
          <w:szCs w:val="24"/>
        </w:rPr>
      </w:pPr>
      <w:r>
        <w:rPr>
          <w:bCs/>
          <w:sz w:val="24"/>
          <w:szCs w:val="24"/>
        </w:rPr>
        <w:t>6</w:t>
      </w:r>
      <w:r w:rsidR="007D6457" w:rsidRPr="00802F0E">
        <w:rPr>
          <w:bCs/>
          <w:sz w:val="24"/>
          <w:szCs w:val="24"/>
        </w:rPr>
        <w:t>、信用衍生</w:t>
      </w:r>
      <w:proofErr w:type="gramStart"/>
      <w:r w:rsidR="007D6457" w:rsidRPr="00802F0E">
        <w:rPr>
          <w:bCs/>
          <w:sz w:val="24"/>
          <w:szCs w:val="24"/>
        </w:rPr>
        <w:t>品投资</w:t>
      </w:r>
      <w:proofErr w:type="gramEnd"/>
      <w:r w:rsidR="007D6457" w:rsidRPr="00802F0E">
        <w:rPr>
          <w:bCs/>
          <w:sz w:val="24"/>
          <w:szCs w:val="24"/>
        </w:rPr>
        <w:t>策略</w:t>
      </w:r>
    </w:p>
    <w:p w14:paraId="08292764" w14:textId="77777777" w:rsidR="007D6457" w:rsidRDefault="007D6457" w:rsidP="007D6457">
      <w:pPr>
        <w:spacing w:line="360" w:lineRule="auto"/>
        <w:ind w:firstLineChars="200" w:firstLine="480"/>
        <w:rPr>
          <w:bCs/>
          <w:sz w:val="24"/>
          <w:szCs w:val="24"/>
        </w:rPr>
      </w:pPr>
      <w:r w:rsidRPr="00802F0E">
        <w:rPr>
          <w:bCs/>
          <w:sz w:val="24"/>
          <w:szCs w:val="24"/>
        </w:rPr>
        <w:t>本基金按照风险管理原则，以风险对冲为目的，参与信用衍生品交易。本基金将根据所持标的债券等固定收益品种的投资策略，审慎开展信用衍生品投资，合理确定信用衍生品的投资金额、期限以及信用风险敞口等。</w:t>
      </w:r>
    </w:p>
    <w:p w14:paraId="7E90C99F" w14:textId="77777777" w:rsidR="00162361" w:rsidRDefault="006E32E7">
      <w:pPr>
        <w:spacing w:line="360" w:lineRule="auto"/>
        <w:ind w:firstLineChars="200" w:firstLine="480"/>
        <w:rPr>
          <w:bCs/>
          <w:sz w:val="24"/>
          <w:szCs w:val="24"/>
        </w:rPr>
      </w:pPr>
      <w:r>
        <w:rPr>
          <w:bCs/>
          <w:sz w:val="24"/>
          <w:szCs w:val="24"/>
        </w:rPr>
        <w:t>四、投资限制</w:t>
      </w:r>
    </w:p>
    <w:p w14:paraId="1393E6E7" w14:textId="77777777" w:rsidR="00162361" w:rsidRDefault="006E32E7">
      <w:pPr>
        <w:spacing w:line="360" w:lineRule="auto"/>
        <w:ind w:firstLineChars="200" w:firstLine="480"/>
        <w:rPr>
          <w:bCs/>
          <w:sz w:val="24"/>
          <w:szCs w:val="24"/>
        </w:rPr>
      </w:pPr>
      <w:r>
        <w:rPr>
          <w:rFonts w:hint="eastAsia"/>
          <w:bCs/>
          <w:sz w:val="24"/>
          <w:szCs w:val="24"/>
        </w:rPr>
        <w:t>（一</w:t>
      </w:r>
      <w:r>
        <w:rPr>
          <w:bCs/>
          <w:sz w:val="24"/>
          <w:szCs w:val="24"/>
        </w:rPr>
        <w:t>）</w:t>
      </w:r>
      <w:r>
        <w:rPr>
          <w:rFonts w:hint="eastAsia"/>
          <w:bCs/>
          <w:sz w:val="24"/>
          <w:szCs w:val="24"/>
        </w:rPr>
        <w:t>组合限制</w:t>
      </w:r>
    </w:p>
    <w:p w14:paraId="2C0DF56D" w14:textId="6041E714" w:rsidR="00162361" w:rsidRDefault="006E32E7">
      <w:pPr>
        <w:spacing w:line="360" w:lineRule="auto"/>
        <w:ind w:firstLineChars="200" w:firstLine="480"/>
        <w:rPr>
          <w:bCs/>
          <w:sz w:val="24"/>
          <w:szCs w:val="24"/>
        </w:rPr>
      </w:pPr>
      <w:r>
        <w:rPr>
          <w:rFonts w:hint="eastAsia"/>
          <w:bCs/>
          <w:sz w:val="24"/>
          <w:szCs w:val="24"/>
        </w:rPr>
        <w:t>本</w:t>
      </w:r>
      <w:r w:rsidR="00D66F4F">
        <w:rPr>
          <w:rFonts w:hint="eastAsia"/>
          <w:bCs/>
          <w:sz w:val="24"/>
          <w:szCs w:val="24"/>
        </w:rPr>
        <w:t>基金</w:t>
      </w:r>
      <w:r>
        <w:rPr>
          <w:rFonts w:hint="eastAsia"/>
          <w:bCs/>
          <w:sz w:val="24"/>
          <w:szCs w:val="24"/>
        </w:rPr>
        <w:t>的投资组合将遵循以下比例限制：</w:t>
      </w:r>
    </w:p>
    <w:p w14:paraId="2E8D1158" w14:textId="2AFAE15D" w:rsidR="00162361" w:rsidRDefault="006E32E7">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）本</w:t>
      </w:r>
      <w:r w:rsidR="00D66F4F">
        <w:rPr>
          <w:rFonts w:hint="eastAsia"/>
          <w:bCs/>
          <w:sz w:val="24"/>
          <w:szCs w:val="24"/>
        </w:rPr>
        <w:t>基金</w:t>
      </w:r>
      <w:r>
        <w:rPr>
          <w:rFonts w:hint="eastAsia"/>
          <w:bCs/>
          <w:sz w:val="24"/>
          <w:szCs w:val="24"/>
        </w:rPr>
        <w:t>投资于债券的比例不低于</w:t>
      </w:r>
      <w:r w:rsidR="00D66F4F">
        <w:rPr>
          <w:rFonts w:hint="eastAsia"/>
          <w:bCs/>
          <w:sz w:val="24"/>
          <w:szCs w:val="24"/>
        </w:rPr>
        <w:t>基金</w:t>
      </w:r>
      <w:r>
        <w:rPr>
          <w:rFonts w:hint="eastAsia"/>
          <w:bCs/>
          <w:sz w:val="24"/>
          <w:szCs w:val="24"/>
        </w:rPr>
        <w:t>资产的</w:t>
      </w:r>
      <w:r>
        <w:rPr>
          <w:rFonts w:hint="eastAsia"/>
          <w:bCs/>
          <w:sz w:val="24"/>
          <w:szCs w:val="24"/>
        </w:rPr>
        <w:t>80%</w:t>
      </w:r>
      <w:r>
        <w:rPr>
          <w:rFonts w:hint="eastAsia"/>
          <w:bCs/>
          <w:sz w:val="24"/>
          <w:szCs w:val="24"/>
        </w:rPr>
        <w:t>，其中投资于可转换债券</w:t>
      </w:r>
      <w:r>
        <w:rPr>
          <w:rFonts w:hint="eastAsia"/>
          <w:sz w:val="24"/>
          <w:szCs w:val="24"/>
        </w:rPr>
        <w:t>（含分离交易可转债）</w:t>
      </w:r>
      <w:r>
        <w:rPr>
          <w:rFonts w:hint="eastAsia"/>
          <w:bCs/>
          <w:sz w:val="24"/>
          <w:szCs w:val="24"/>
        </w:rPr>
        <w:t>的比例不超过</w:t>
      </w:r>
      <w:r w:rsidR="00D66F4F">
        <w:rPr>
          <w:rFonts w:hint="eastAsia"/>
          <w:bCs/>
          <w:sz w:val="24"/>
          <w:szCs w:val="24"/>
        </w:rPr>
        <w:t>基金</w:t>
      </w:r>
      <w:r>
        <w:rPr>
          <w:rFonts w:hint="eastAsia"/>
          <w:bCs/>
          <w:sz w:val="24"/>
          <w:szCs w:val="24"/>
        </w:rPr>
        <w:t>资产的</w:t>
      </w:r>
      <w:r>
        <w:rPr>
          <w:rFonts w:hint="eastAsia"/>
          <w:bCs/>
          <w:sz w:val="24"/>
          <w:szCs w:val="24"/>
        </w:rPr>
        <w:t>20%</w:t>
      </w:r>
      <w:r>
        <w:rPr>
          <w:rFonts w:hint="eastAsia"/>
          <w:bCs/>
          <w:sz w:val="24"/>
          <w:szCs w:val="24"/>
        </w:rPr>
        <w:t>；</w:t>
      </w:r>
    </w:p>
    <w:p w14:paraId="74DF2007" w14:textId="6FB1B19C" w:rsidR="00162361" w:rsidRDefault="006E32E7">
      <w:pPr>
        <w:spacing w:line="360" w:lineRule="auto"/>
        <w:ind w:firstLineChars="200" w:firstLine="480"/>
        <w:rPr>
          <w:bCs/>
          <w:sz w:val="24"/>
          <w:szCs w:val="24"/>
        </w:rPr>
      </w:pPr>
      <w:r>
        <w:rPr>
          <w:rFonts w:hint="eastAsia"/>
          <w:bCs/>
          <w:sz w:val="24"/>
          <w:szCs w:val="24"/>
        </w:rPr>
        <w:t>（</w:t>
      </w:r>
      <w:r>
        <w:rPr>
          <w:rFonts w:hint="eastAsia"/>
          <w:bCs/>
          <w:sz w:val="24"/>
          <w:szCs w:val="24"/>
        </w:rPr>
        <w:t>2</w:t>
      </w:r>
      <w:r>
        <w:rPr>
          <w:rFonts w:hint="eastAsia"/>
          <w:bCs/>
          <w:sz w:val="24"/>
          <w:szCs w:val="24"/>
        </w:rPr>
        <w:t>）</w:t>
      </w:r>
      <w:r w:rsidR="00193AF4" w:rsidRPr="00193AF4">
        <w:rPr>
          <w:rFonts w:hint="eastAsia"/>
          <w:bCs/>
          <w:sz w:val="24"/>
          <w:szCs w:val="24"/>
        </w:rPr>
        <w:t>本基金每个交易日日终在扣除国债期货合约需缴纳的交易保证金后，保持不低于基金资产净值</w:t>
      </w:r>
      <w:r w:rsidR="00193AF4" w:rsidRPr="00193AF4">
        <w:rPr>
          <w:rFonts w:hint="eastAsia"/>
          <w:bCs/>
          <w:sz w:val="24"/>
          <w:szCs w:val="24"/>
        </w:rPr>
        <w:t>5%</w:t>
      </w:r>
      <w:r w:rsidR="00193AF4" w:rsidRPr="00193AF4">
        <w:rPr>
          <w:rFonts w:hint="eastAsia"/>
          <w:bCs/>
          <w:sz w:val="24"/>
          <w:szCs w:val="24"/>
        </w:rPr>
        <w:t>的现金或者到期日在一年以内的政府债券。其中现金不包括结算备付金、存出保证金和应收申购款等</w:t>
      </w:r>
      <w:r>
        <w:rPr>
          <w:rFonts w:hint="eastAsia"/>
          <w:bCs/>
          <w:sz w:val="24"/>
          <w:szCs w:val="24"/>
        </w:rPr>
        <w:t>；</w:t>
      </w:r>
    </w:p>
    <w:p w14:paraId="2EDC9C30" w14:textId="4BABA097" w:rsidR="00162361" w:rsidRDefault="006E32E7">
      <w:pPr>
        <w:spacing w:line="360" w:lineRule="auto"/>
        <w:ind w:firstLineChars="200" w:firstLine="480"/>
        <w:rPr>
          <w:bCs/>
          <w:sz w:val="24"/>
          <w:szCs w:val="24"/>
        </w:rPr>
      </w:pPr>
      <w:r>
        <w:rPr>
          <w:rFonts w:hint="eastAsia"/>
          <w:bCs/>
          <w:sz w:val="24"/>
          <w:szCs w:val="24"/>
        </w:rPr>
        <w:t>（</w:t>
      </w:r>
      <w:r>
        <w:rPr>
          <w:rFonts w:hint="eastAsia"/>
          <w:bCs/>
          <w:sz w:val="24"/>
          <w:szCs w:val="24"/>
        </w:rPr>
        <w:t>3</w:t>
      </w:r>
      <w:r>
        <w:rPr>
          <w:rFonts w:hint="eastAsia"/>
          <w:bCs/>
          <w:sz w:val="24"/>
          <w:szCs w:val="24"/>
        </w:rPr>
        <w:t>）本</w:t>
      </w:r>
      <w:r w:rsidR="00D66F4F">
        <w:rPr>
          <w:rFonts w:hint="eastAsia"/>
          <w:bCs/>
          <w:sz w:val="24"/>
          <w:szCs w:val="24"/>
        </w:rPr>
        <w:t>基金</w:t>
      </w:r>
      <w:r>
        <w:rPr>
          <w:rFonts w:hint="eastAsia"/>
          <w:bCs/>
          <w:sz w:val="24"/>
          <w:szCs w:val="24"/>
        </w:rPr>
        <w:t>持有一家公司发行的证券，其市值不超过</w:t>
      </w:r>
      <w:r w:rsidR="00D66F4F">
        <w:rPr>
          <w:rFonts w:hint="eastAsia"/>
          <w:bCs/>
          <w:sz w:val="24"/>
          <w:szCs w:val="24"/>
        </w:rPr>
        <w:t>基金</w:t>
      </w:r>
      <w:r>
        <w:rPr>
          <w:rFonts w:hint="eastAsia"/>
          <w:bCs/>
          <w:sz w:val="24"/>
          <w:szCs w:val="24"/>
        </w:rPr>
        <w:t>资产净值的</w:t>
      </w:r>
      <w:r>
        <w:rPr>
          <w:rFonts w:hint="eastAsia"/>
          <w:bCs/>
          <w:sz w:val="24"/>
          <w:szCs w:val="24"/>
        </w:rPr>
        <w:t>10%</w:t>
      </w:r>
      <w:r>
        <w:rPr>
          <w:rFonts w:hint="eastAsia"/>
          <w:bCs/>
          <w:sz w:val="24"/>
          <w:szCs w:val="24"/>
        </w:rPr>
        <w:t>；</w:t>
      </w:r>
    </w:p>
    <w:p w14:paraId="6060A9CA" w14:textId="619D74B8" w:rsidR="00162361" w:rsidRDefault="006E32E7">
      <w:pPr>
        <w:spacing w:line="360" w:lineRule="auto"/>
        <w:ind w:firstLineChars="200" w:firstLine="480"/>
        <w:rPr>
          <w:bCs/>
          <w:sz w:val="24"/>
          <w:szCs w:val="24"/>
        </w:rPr>
      </w:pPr>
      <w:r>
        <w:rPr>
          <w:rFonts w:hint="eastAsia"/>
          <w:bCs/>
          <w:sz w:val="24"/>
          <w:szCs w:val="24"/>
        </w:rPr>
        <w:t>（</w:t>
      </w:r>
      <w:r>
        <w:rPr>
          <w:rFonts w:hint="eastAsia"/>
          <w:bCs/>
          <w:sz w:val="24"/>
          <w:szCs w:val="24"/>
        </w:rPr>
        <w:t>4</w:t>
      </w:r>
      <w:r>
        <w:rPr>
          <w:rFonts w:hint="eastAsia"/>
          <w:bCs/>
          <w:sz w:val="24"/>
          <w:szCs w:val="24"/>
        </w:rPr>
        <w:t>）本</w:t>
      </w:r>
      <w:r w:rsidR="00D66F4F">
        <w:rPr>
          <w:rFonts w:hint="eastAsia"/>
          <w:bCs/>
          <w:sz w:val="24"/>
          <w:szCs w:val="24"/>
        </w:rPr>
        <w:t>基金</w:t>
      </w:r>
      <w:r>
        <w:rPr>
          <w:rFonts w:hint="eastAsia"/>
          <w:bCs/>
          <w:sz w:val="24"/>
          <w:szCs w:val="24"/>
        </w:rPr>
        <w:t>管理人管理的全部</w:t>
      </w:r>
      <w:r w:rsidR="00D66F4F">
        <w:rPr>
          <w:rFonts w:hint="eastAsia"/>
          <w:bCs/>
          <w:sz w:val="24"/>
          <w:szCs w:val="24"/>
        </w:rPr>
        <w:t>基金</w:t>
      </w:r>
      <w:r>
        <w:rPr>
          <w:rFonts w:hint="eastAsia"/>
          <w:bCs/>
          <w:sz w:val="24"/>
          <w:szCs w:val="24"/>
        </w:rPr>
        <w:t>持有一家公司发行的证券，不超过该证券的</w:t>
      </w:r>
      <w:r>
        <w:rPr>
          <w:rFonts w:hint="eastAsia"/>
          <w:bCs/>
          <w:sz w:val="24"/>
          <w:szCs w:val="24"/>
        </w:rPr>
        <w:t>10%</w:t>
      </w:r>
      <w:r>
        <w:rPr>
          <w:rFonts w:hint="eastAsia"/>
          <w:bCs/>
          <w:sz w:val="24"/>
          <w:szCs w:val="24"/>
        </w:rPr>
        <w:t>；</w:t>
      </w:r>
    </w:p>
    <w:p w14:paraId="775E87BE" w14:textId="68339A78" w:rsidR="00162361" w:rsidRDefault="006E32E7">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）本</w:t>
      </w:r>
      <w:r w:rsidR="00D66F4F">
        <w:rPr>
          <w:rFonts w:hint="eastAsia"/>
          <w:bCs/>
          <w:sz w:val="24"/>
          <w:szCs w:val="24"/>
        </w:rPr>
        <w:t>基金</w:t>
      </w:r>
      <w:r>
        <w:rPr>
          <w:rFonts w:hint="eastAsia"/>
          <w:bCs/>
          <w:sz w:val="24"/>
          <w:szCs w:val="24"/>
        </w:rPr>
        <w:t>投资于同一原始权益人的各类资产支持证券的比例，不得超过</w:t>
      </w:r>
      <w:r w:rsidR="00D66F4F">
        <w:rPr>
          <w:rFonts w:hint="eastAsia"/>
          <w:bCs/>
          <w:sz w:val="24"/>
          <w:szCs w:val="24"/>
        </w:rPr>
        <w:t>基金</w:t>
      </w:r>
      <w:r>
        <w:rPr>
          <w:rFonts w:hint="eastAsia"/>
          <w:bCs/>
          <w:sz w:val="24"/>
          <w:szCs w:val="24"/>
        </w:rPr>
        <w:t>资产净值的</w:t>
      </w:r>
      <w:r>
        <w:rPr>
          <w:rFonts w:hint="eastAsia"/>
          <w:bCs/>
          <w:sz w:val="24"/>
          <w:szCs w:val="24"/>
        </w:rPr>
        <w:t>10%</w:t>
      </w:r>
      <w:r>
        <w:rPr>
          <w:rFonts w:hint="eastAsia"/>
          <w:bCs/>
          <w:sz w:val="24"/>
          <w:szCs w:val="24"/>
        </w:rPr>
        <w:t>；</w:t>
      </w:r>
    </w:p>
    <w:p w14:paraId="008A6A4E" w14:textId="5A1EA83C" w:rsidR="00162361" w:rsidRDefault="006E32E7">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）本</w:t>
      </w:r>
      <w:r w:rsidR="00D66F4F">
        <w:rPr>
          <w:rFonts w:hint="eastAsia"/>
          <w:bCs/>
          <w:sz w:val="24"/>
          <w:szCs w:val="24"/>
        </w:rPr>
        <w:t>基金</w:t>
      </w:r>
      <w:r>
        <w:rPr>
          <w:rFonts w:hint="eastAsia"/>
          <w:bCs/>
          <w:sz w:val="24"/>
          <w:szCs w:val="24"/>
        </w:rPr>
        <w:t>持有的全部资产支持证券，其市值不得超过</w:t>
      </w:r>
      <w:r w:rsidR="00D66F4F">
        <w:rPr>
          <w:rFonts w:hint="eastAsia"/>
          <w:bCs/>
          <w:sz w:val="24"/>
          <w:szCs w:val="24"/>
        </w:rPr>
        <w:t>基金</w:t>
      </w:r>
      <w:r>
        <w:rPr>
          <w:rFonts w:hint="eastAsia"/>
          <w:bCs/>
          <w:sz w:val="24"/>
          <w:szCs w:val="24"/>
        </w:rPr>
        <w:t>资产净值的</w:t>
      </w:r>
      <w:r>
        <w:rPr>
          <w:bCs/>
          <w:sz w:val="24"/>
          <w:szCs w:val="24"/>
        </w:rPr>
        <w:t>20%</w:t>
      </w:r>
      <w:r>
        <w:rPr>
          <w:rFonts w:hint="eastAsia"/>
          <w:bCs/>
          <w:sz w:val="24"/>
          <w:szCs w:val="24"/>
        </w:rPr>
        <w:t>；</w:t>
      </w:r>
    </w:p>
    <w:p w14:paraId="591CE390" w14:textId="6528E2C8" w:rsidR="00162361" w:rsidRDefault="006E32E7">
      <w:pPr>
        <w:spacing w:line="360" w:lineRule="auto"/>
        <w:ind w:firstLineChars="200" w:firstLine="480"/>
        <w:rPr>
          <w:bCs/>
          <w:sz w:val="24"/>
          <w:szCs w:val="24"/>
        </w:rPr>
      </w:pPr>
      <w:r>
        <w:rPr>
          <w:rFonts w:hint="eastAsia"/>
          <w:bCs/>
          <w:sz w:val="24"/>
          <w:szCs w:val="24"/>
        </w:rPr>
        <w:lastRenderedPageBreak/>
        <w:t>（</w:t>
      </w:r>
      <w:r>
        <w:rPr>
          <w:bCs/>
          <w:sz w:val="24"/>
          <w:szCs w:val="24"/>
        </w:rPr>
        <w:t>7</w:t>
      </w:r>
      <w:r>
        <w:rPr>
          <w:rFonts w:hint="eastAsia"/>
          <w:bCs/>
          <w:sz w:val="24"/>
          <w:szCs w:val="24"/>
        </w:rPr>
        <w:t>）本</w:t>
      </w:r>
      <w:r w:rsidR="00D66F4F">
        <w:rPr>
          <w:rFonts w:hint="eastAsia"/>
          <w:bCs/>
          <w:sz w:val="24"/>
          <w:szCs w:val="24"/>
        </w:rPr>
        <w:t>基金</w:t>
      </w:r>
      <w:r>
        <w:rPr>
          <w:rFonts w:hint="eastAsia"/>
          <w:bCs/>
          <w:sz w:val="24"/>
          <w:szCs w:val="24"/>
        </w:rPr>
        <w:t>持有的同一</w:t>
      </w:r>
      <w:r>
        <w:rPr>
          <w:rFonts w:hint="eastAsia"/>
          <w:bCs/>
          <w:sz w:val="24"/>
          <w:szCs w:val="24"/>
        </w:rPr>
        <w:t>(</w:t>
      </w:r>
      <w:r>
        <w:rPr>
          <w:rFonts w:hint="eastAsia"/>
          <w:bCs/>
          <w:sz w:val="24"/>
          <w:szCs w:val="24"/>
        </w:rPr>
        <w:t>指同一信用级别</w:t>
      </w:r>
      <w:r>
        <w:rPr>
          <w:rFonts w:hint="eastAsia"/>
          <w:bCs/>
          <w:sz w:val="24"/>
          <w:szCs w:val="24"/>
        </w:rPr>
        <w:t>)</w:t>
      </w:r>
      <w:r>
        <w:rPr>
          <w:rFonts w:hint="eastAsia"/>
          <w:bCs/>
          <w:sz w:val="24"/>
          <w:szCs w:val="24"/>
        </w:rPr>
        <w:t>资产支持证券的比例，不得超过该资产支持证券规模的</w:t>
      </w:r>
      <w:r>
        <w:rPr>
          <w:rFonts w:hint="eastAsia"/>
          <w:bCs/>
          <w:sz w:val="24"/>
          <w:szCs w:val="24"/>
        </w:rPr>
        <w:t>10%</w:t>
      </w:r>
      <w:r>
        <w:rPr>
          <w:rFonts w:hint="eastAsia"/>
          <w:bCs/>
          <w:sz w:val="24"/>
          <w:szCs w:val="24"/>
        </w:rPr>
        <w:t>；</w:t>
      </w:r>
    </w:p>
    <w:p w14:paraId="4452F21E" w14:textId="408F1A60" w:rsidR="00162361" w:rsidRDefault="006E32E7">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）本</w:t>
      </w:r>
      <w:r w:rsidR="00D66F4F">
        <w:rPr>
          <w:rFonts w:hint="eastAsia"/>
          <w:bCs/>
          <w:sz w:val="24"/>
          <w:szCs w:val="24"/>
        </w:rPr>
        <w:t>基金</w:t>
      </w:r>
      <w:r>
        <w:rPr>
          <w:rFonts w:hint="eastAsia"/>
          <w:bCs/>
          <w:sz w:val="24"/>
          <w:szCs w:val="24"/>
        </w:rPr>
        <w:t>管理人管理的全部</w:t>
      </w:r>
      <w:r w:rsidR="00D66F4F">
        <w:rPr>
          <w:rFonts w:hint="eastAsia"/>
          <w:bCs/>
          <w:sz w:val="24"/>
          <w:szCs w:val="24"/>
        </w:rPr>
        <w:t>基金</w:t>
      </w:r>
      <w:r>
        <w:rPr>
          <w:rFonts w:hint="eastAsia"/>
          <w:bCs/>
          <w:sz w:val="24"/>
          <w:szCs w:val="24"/>
        </w:rPr>
        <w:t>投资于同一原始权益人的各类资产支持证券，不得超过其各类资产支持证券合计规模的</w:t>
      </w:r>
      <w:r>
        <w:rPr>
          <w:rFonts w:hint="eastAsia"/>
          <w:bCs/>
          <w:sz w:val="24"/>
          <w:szCs w:val="24"/>
        </w:rPr>
        <w:t>10%</w:t>
      </w:r>
      <w:r>
        <w:rPr>
          <w:rFonts w:hint="eastAsia"/>
          <w:bCs/>
          <w:sz w:val="24"/>
          <w:szCs w:val="24"/>
        </w:rPr>
        <w:t>；</w:t>
      </w:r>
    </w:p>
    <w:p w14:paraId="449EA9B6" w14:textId="1143B7EE" w:rsidR="00162361" w:rsidRDefault="006E32E7" w:rsidP="008256EA">
      <w:pPr>
        <w:spacing w:line="360" w:lineRule="auto"/>
        <w:ind w:firstLineChars="200" w:firstLine="480"/>
        <w:rPr>
          <w:bCs/>
          <w:sz w:val="24"/>
          <w:szCs w:val="24"/>
        </w:rPr>
      </w:pPr>
      <w:r>
        <w:rPr>
          <w:rFonts w:hint="eastAsia"/>
          <w:bCs/>
          <w:sz w:val="24"/>
          <w:szCs w:val="24"/>
        </w:rPr>
        <w:t>（</w:t>
      </w:r>
      <w:r w:rsidR="00870A3B">
        <w:rPr>
          <w:bCs/>
          <w:sz w:val="24"/>
          <w:szCs w:val="24"/>
        </w:rPr>
        <w:t>9</w:t>
      </w:r>
      <w:r>
        <w:rPr>
          <w:rFonts w:hint="eastAsia"/>
          <w:bCs/>
          <w:sz w:val="24"/>
          <w:szCs w:val="24"/>
        </w:rPr>
        <w:t>）本</w:t>
      </w:r>
      <w:r w:rsidR="00D66F4F">
        <w:rPr>
          <w:rFonts w:hint="eastAsia"/>
          <w:bCs/>
          <w:sz w:val="24"/>
          <w:szCs w:val="24"/>
        </w:rPr>
        <w:t>基金</w:t>
      </w:r>
      <w:r>
        <w:rPr>
          <w:rFonts w:hint="eastAsia"/>
          <w:bCs/>
          <w:sz w:val="24"/>
          <w:szCs w:val="24"/>
        </w:rPr>
        <w:t>管理人管理的全部</w:t>
      </w:r>
      <w:r w:rsidR="00193AF4">
        <w:rPr>
          <w:rFonts w:hint="eastAsia"/>
          <w:bCs/>
          <w:sz w:val="24"/>
          <w:szCs w:val="24"/>
        </w:rPr>
        <w:t>开放式</w:t>
      </w:r>
      <w:r w:rsidR="00D66F4F">
        <w:rPr>
          <w:rFonts w:hint="eastAsia"/>
          <w:bCs/>
          <w:sz w:val="24"/>
          <w:szCs w:val="24"/>
        </w:rPr>
        <w:t>基金</w:t>
      </w:r>
      <w:r>
        <w:rPr>
          <w:rFonts w:hint="eastAsia"/>
          <w:bCs/>
          <w:sz w:val="24"/>
          <w:szCs w:val="24"/>
        </w:rPr>
        <w:t>持有一家上市公司发行的可流通股票，不得超过该上市公司可流通股票的</w:t>
      </w:r>
      <w:r>
        <w:rPr>
          <w:rFonts w:hint="eastAsia"/>
          <w:bCs/>
          <w:sz w:val="24"/>
          <w:szCs w:val="24"/>
        </w:rPr>
        <w:t>15%</w:t>
      </w:r>
      <w:r>
        <w:rPr>
          <w:rFonts w:hint="eastAsia"/>
          <w:bCs/>
          <w:sz w:val="24"/>
          <w:szCs w:val="24"/>
        </w:rPr>
        <w:t>，本</w:t>
      </w:r>
      <w:r w:rsidR="00D66F4F">
        <w:rPr>
          <w:rFonts w:hint="eastAsia"/>
          <w:bCs/>
          <w:sz w:val="24"/>
          <w:szCs w:val="24"/>
        </w:rPr>
        <w:t>基金</w:t>
      </w:r>
      <w:r>
        <w:rPr>
          <w:rFonts w:hint="eastAsia"/>
          <w:bCs/>
          <w:sz w:val="24"/>
          <w:szCs w:val="24"/>
        </w:rPr>
        <w:t>管理人管理的全部投资组合持有一家上市公司发行的可流通股票，不得超过该上市公司可流通股票的</w:t>
      </w:r>
      <w:r>
        <w:rPr>
          <w:rFonts w:hint="eastAsia"/>
          <w:bCs/>
          <w:sz w:val="24"/>
          <w:szCs w:val="24"/>
        </w:rPr>
        <w:t>30%</w:t>
      </w:r>
      <w:r>
        <w:rPr>
          <w:rFonts w:hint="eastAsia"/>
          <w:bCs/>
          <w:sz w:val="24"/>
          <w:szCs w:val="24"/>
        </w:rPr>
        <w:t>；</w:t>
      </w:r>
    </w:p>
    <w:p w14:paraId="15E18E8D" w14:textId="6DF3D543" w:rsidR="00162361" w:rsidRDefault="006E32E7">
      <w:pPr>
        <w:spacing w:line="360" w:lineRule="auto"/>
        <w:ind w:firstLineChars="200" w:firstLine="480"/>
        <w:rPr>
          <w:bCs/>
          <w:sz w:val="24"/>
        </w:rPr>
      </w:pPr>
      <w:r>
        <w:rPr>
          <w:rFonts w:hint="eastAsia"/>
          <w:bCs/>
          <w:sz w:val="24"/>
          <w:szCs w:val="24"/>
        </w:rPr>
        <w:t>（</w:t>
      </w:r>
      <w:r>
        <w:rPr>
          <w:rFonts w:hint="eastAsia"/>
          <w:bCs/>
          <w:sz w:val="24"/>
          <w:szCs w:val="24"/>
        </w:rPr>
        <w:t>1</w:t>
      </w:r>
      <w:r w:rsidR="00870A3B">
        <w:rPr>
          <w:bCs/>
          <w:sz w:val="24"/>
          <w:szCs w:val="24"/>
        </w:rPr>
        <w:t>0</w:t>
      </w:r>
      <w:r>
        <w:rPr>
          <w:rFonts w:hint="eastAsia"/>
          <w:bCs/>
          <w:sz w:val="24"/>
          <w:szCs w:val="24"/>
        </w:rPr>
        <w:t>）</w:t>
      </w:r>
      <w:r>
        <w:rPr>
          <w:rFonts w:hint="eastAsia"/>
          <w:bCs/>
          <w:sz w:val="24"/>
        </w:rPr>
        <w:t>本</w:t>
      </w:r>
      <w:r w:rsidR="00D66F4F">
        <w:rPr>
          <w:rFonts w:hint="eastAsia"/>
          <w:bCs/>
          <w:sz w:val="24"/>
        </w:rPr>
        <w:t>基金</w:t>
      </w:r>
      <w:r>
        <w:rPr>
          <w:rFonts w:hint="eastAsia"/>
          <w:bCs/>
          <w:sz w:val="24"/>
        </w:rPr>
        <w:t>主动投资于流动性受限资产的市值合计不得超过本</w:t>
      </w:r>
      <w:r w:rsidR="00D66F4F">
        <w:rPr>
          <w:rFonts w:hint="eastAsia"/>
          <w:bCs/>
          <w:sz w:val="24"/>
        </w:rPr>
        <w:t>基金</w:t>
      </w:r>
      <w:r>
        <w:rPr>
          <w:rFonts w:hint="eastAsia"/>
          <w:bCs/>
          <w:sz w:val="24"/>
        </w:rPr>
        <w:t>资产净值的</w:t>
      </w:r>
      <w:r>
        <w:rPr>
          <w:bCs/>
          <w:sz w:val="24"/>
        </w:rPr>
        <w:t>15%</w:t>
      </w:r>
      <w:r>
        <w:rPr>
          <w:rFonts w:hint="eastAsia"/>
          <w:bCs/>
          <w:sz w:val="24"/>
        </w:rPr>
        <w:t>。因证券市场波动、上市公司股票停牌、</w:t>
      </w:r>
      <w:r w:rsidR="00D66F4F">
        <w:rPr>
          <w:rFonts w:hint="eastAsia"/>
          <w:bCs/>
          <w:sz w:val="24"/>
        </w:rPr>
        <w:t>基金</w:t>
      </w:r>
      <w:r>
        <w:rPr>
          <w:rFonts w:hint="eastAsia"/>
          <w:bCs/>
          <w:sz w:val="24"/>
        </w:rPr>
        <w:t>规模变动等</w:t>
      </w:r>
      <w:r w:rsidR="00D66F4F">
        <w:rPr>
          <w:rFonts w:hint="eastAsia"/>
          <w:bCs/>
          <w:sz w:val="24"/>
        </w:rPr>
        <w:t>基金</w:t>
      </w:r>
      <w:r>
        <w:rPr>
          <w:rFonts w:hint="eastAsia"/>
          <w:bCs/>
          <w:sz w:val="24"/>
        </w:rPr>
        <w:t>管理人之外的因素致使</w:t>
      </w:r>
      <w:r w:rsidR="00D66F4F">
        <w:rPr>
          <w:rFonts w:hint="eastAsia"/>
          <w:bCs/>
          <w:sz w:val="24"/>
        </w:rPr>
        <w:t>基金</w:t>
      </w:r>
      <w:r>
        <w:rPr>
          <w:rFonts w:hint="eastAsia"/>
          <w:bCs/>
          <w:sz w:val="24"/>
        </w:rPr>
        <w:t>不符合该比例限制的，</w:t>
      </w:r>
      <w:r w:rsidR="00D66F4F">
        <w:rPr>
          <w:rFonts w:hint="eastAsia"/>
          <w:bCs/>
          <w:sz w:val="24"/>
        </w:rPr>
        <w:t>基金</w:t>
      </w:r>
      <w:r>
        <w:rPr>
          <w:rFonts w:hint="eastAsia"/>
          <w:bCs/>
          <w:sz w:val="24"/>
        </w:rPr>
        <w:t>管理人不得主动新增流动性受限资产的投资；</w:t>
      </w:r>
    </w:p>
    <w:p w14:paraId="09266C20" w14:textId="3E496732" w:rsidR="00162361" w:rsidRDefault="006E32E7">
      <w:pPr>
        <w:spacing w:line="360" w:lineRule="auto"/>
        <w:ind w:firstLineChars="200" w:firstLine="480"/>
        <w:rPr>
          <w:bCs/>
          <w:sz w:val="24"/>
          <w:szCs w:val="24"/>
        </w:rPr>
      </w:pPr>
      <w:r>
        <w:rPr>
          <w:rFonts w:hint="eastAsia"/>
          <w:bCs/>
          <w:sz w:val="24"/>
          <w:szCs w:val="24"/>
        </w:rPr>
        <w:t>（</w:t>
      </w:r>
      <w:r>
        <w:rPr>
          <w:rFonts w:hint="eastAsia"/>
          <w:bCs/>
          <w:sz w:val="24"/>
          <w:szCs w:val="24"/>
        </w:rPr>
        <w:t>1</w:t>
      </w:r>
      <w:r w:rsidR="00870A3B">
        <w:rPr>
          <w:bCs/>
          <w:sz w:val="24"/>
          <w:szCs w:val="24"/>
        </w:rPr>
        <w:t>1</w:t>
      </w:r>
      <w:r>
        <w:rPr>
          <w:rFonts w:hint="eastAsia"/>
          <w:bCs/>
          <w:sz w:val="24"/>
          <w:szCs w:val="24"/>
        </w:rPr>
        <w:t>）本</w:t>
      </w:r>
      <w:r w:rsidR="00D66F4F">
        <w:rPr>
          <w:rFonts w:hint="eastAsia"/>
          <w:bCs/>
          <w:sz w:val="24"/>
          <w:szCs w:val="24"/>
        </w:rPr>
        <w:t>基金</w:t>
      </w:r>
      <w:r>
        <w:rPr>
          <w:rFonts w:hint="eastAsia"/>
          <w:bCs/>
          <w:sz w:val="24"/>
          <w:szCs w:val="24"/>
        </w:rPr>
        <w:t>与私募类</w:t>
      </w:r>
      <w:proofErr w:type="gramStart"/>
      <w:r>
        <w:rPr>
          <w:rFonts w:hint="eastAsia"/>
          <w:bCs/>
          <w:sz w:val="24"/>
          <w:szCs w:val="24"/>
        </w:rPr>
        <w:t>证券资管产品</w:t>
      </w:r>
      <w:proofErr w:type="gramEnd"/>
      <w:r>
        <w:rPr>
          <w:rFonts w:hint="eastAsia"/>
          <w:bCs/>
          <w:sz w:val="24"/>
          <w:szCs w:val="24"/>
        </w:rPr>
        <w:t>及中国证监会认定的其他主体为交易对手开展逆回购交易的，可接受质押品的资质要求应当与</w:t>
      </w:r>
      <w:r w:rsidR="00D66F4F">
        <w:rPr>
          <w:rFonts w:hint="eastAsia"/>
          <w:bCs/>
          <w:sz w:val="24"/>
          <w:szCs w:val="24"/>
        </w:rPr>
        <w:t>基金</w:t>
      </w:r>
      <w:r>
        <w:rPr>
          <w:rFonts w:hint="eastAsia"/>
          <w:bCs/>
          <w:sz w:val="24"/>
          <w:szCs w:val="24"/>
        </w:rPr>
        <w:t>合同约定的投资范围保持一致；</w:t>
      </w:r>
    </w:p>
    <w:p w14:paraId="47A6FCB4" w14:textId="2108CCBF" w:rsidR="007D6457" w:rsidRDefault="007D6457" w:rsidP="007D6457">
      <w:pPr>
        <w:spacing w:line="360" w:lineRule="auto"/>
        <w:ind w:firstLineChars="200" w:firstLine="480"/>
        <w:rPr>
          <w:bCs/>
          <w:sz w:val="24"/>
          <w:szCs w:val="24"/>
        </w:rPr>
      </w:pPr>
      <w:r w:rsidRPr="00802F0E">
        <w:rPr>
          <w:rFonts w:hint="eastAsia"/>
          <w:bCs/>
          <w:sz w:val="24"/>
          <w:szCs w:val="24"/>
        </w:rPr>
        <w:t>（</w:t>
      </w:r>
      <w:r w:rsidRPr="00802F0E">
        <w:rPr>
          <w:rFonts w:hint="eastAsia"/>
          <w:bCs/>
          <w:sz w:val="24"/>
          <w:szCs w:val="24"/>
        </w:rPr>
        <w:t>1</w:t>
      </w:r>
      <w:r w:rsidR="00870A3B">
        <w:rPr>
          <w:bCs/>
          <w:sz w:val="24"/>
          <w:szCs w:val="24"/>
        </w:rPr>
        <w:t>2</w:t>
      </w:r>
      <w:r w:rsidRPr="00802F0E">
        <w:rPr>
          <w:rFonts w:hint="eastAsia"/>
          <w:bCs/>
          <w:sz w:val="24"/>
          <w:szCs w:val="24"/>
        </w:rPr>
        <w:t>）本基金参与信用衍生品投资，需遵守下列投资比例限制：本基金</w:t>
      </w:r>
      <w:proofErr w:type="gramStart"/>
      <w:r w:rsidRPr="00802F0E">
        <w:rPr>
          <w:rFonts w:hint="eastAsia"/>
          <w:bCs/>
          <w:sz w:val="24"/>
          <w:szCs w:val="24"/>
        </w:rPr>
        <w:t>不</w:t>
      </w:r>
      <w:proofErr w:type="gramEnd"/>
      <w:r w:rsidRPr="00802F0E">
        <w:rPr>
          <w:rFonts w:hint="eastAsia"/>
          <w:bCs/>
          <w:sz w:val="24"/>
          <w:szCs w:val="24"/>
        </w:rPr>
        <w:t>持有具有信用保护卖方属性的信用衍生品，</w:t>
      </w:r>
      <w:proofErr w:type="gramStart"/>
      <w:r w:rsidRPr="00802F0E">
        <w:rPr>
          <w:rFonts w:hint="eastAsia"/>
          <w:bCs/>
          <w:sz w:val="24"/>
          <w:szCs w:val="24"/>
        </w:rPr>
        <w:t>不</w:t>
      </w:r>
      <w:proofErr w:type="gramEnd"/>
      <w:r w:rsidRPr="00802F0E">
        <w:rPr>
          <w:rFonts w:hint="eastAsia"/>
          <w:bCs/>
          <w:sz w:val="24"/>
          <w:szCs w:val="24"/>
        </w:rPr>
        <w:t>持有合约类信用衍生品；本基金持有的信用衍生品名义本金不得超过本基金中所对应受保护债券面值的</w:t>
      </w:r>
      <w:r w:rsidRPr="00802F0E">
        <w:rPr>
          <w:rFonts w:hint="eastAsia"/>
          <w:bCs/>
          <w:sz w:val="24"/>
          <w:szCs w:val="24"/>
        </w:rPr>
        <w:t>100%</w:t>
      </w:r>
      <w:r w:rsidRPr="00802F0E">
        <w:rPr>
          <w:rFonts w:hint="eastAsia"/>
          <w:bCs/>
          <w:sz w:val="24"/>
          <w:szCs w:val="24"/>
        </w:rPr>
        <w:t>；本基金投资于同一信用保护卖方的各类信用衍生品名义本金合计不得超过基金资产净值的</w:t>
      </w:r>
      <w:r w:rsidRPr="00802F0E">
        <w:rPr>
          <w:rFonts w:hint="eastAsia"/>
          <w:bCs/>
          <w:sz w:val="24"/>
          <w:szCs w:val="24"/>
        </w:rPr>
        <w:t>10%</w:t>
      </w:r>
      <w:r w:rsidRPr="00802F0E">
        <w:rPr>
          <w:rFonts w:hint="eastAsia"/>
          <w:bCs/>
          <w:sz w:val="24"/>
          <w:szCs w:val="24"/>
        </w:rPr>
        <w:t>；因证券</w:t>
      </w:r>
      <w:r w:rsidRPr="00802F0E">
        <w:rPr>
          <w:rFonts w:hint="eastAsia"/>
          <w:bCs/>
          <w:sz w:val="24"/>
          <w:szCs w:val="24"/>
        </w:rPr>
        <w:t>/</w:t>
      </w:r>
      <w:r w:rsidRPr="00802F0E">
        <w:rPr>
          <w:rFonts w:hint="eastAsia"/>
          <w:bCs/>
          <w:sz w:val="24"/>
          <w:szCs w:val="24"/>
        </w:rPr>
        <w:t>期货市场波动、证券发行人合并、基金规模变动等基金管理人之外的因素致使基金投资比例不符合上述规定投资比例的，基金管理人应在</w:t>
      </w:r>
      <w:r w:rsidRPr="00802F0E">
        <w:rPr>
          <w:rFonts w:hint="eastAsia"/>
          <w:bCs/>
          <w:sz w:val="24"/>
          <w:szCs w:val="24"/>
        </w:rPr>
        <w:t>3</w:t>
      </w:r>
      <w:r w:rsidRPr="00802F0E">
        <w:rPr>
          <w:rFonts w:hint="eastAsia"/>
          <w:bCs/>
          <w:sz w:val="24"/>
          <w:szCs w:val="24"/>
        </w:rPr>
        <w:t>个月内进行调整</w:t>
      </w:r>
      <w:r w:rsidR="00D14C16">
        <w:rPr>
          <w:rFonts w:hint="eastAsia"/>
          <w:bCs/>
          <w:sz w:val="24"/>
          <w:szCs w:val="24"/>
        </w:rPr>
        <w:t>；</w:t>
      </w:r>
    </w:p>
    <w:p w14:paraId="220EC43F" w14:textId="69A37E38" w:rsidR="00162361" w:rsidRDefault="006E32E7">
      <w:pPr>
        <w:spacing w:line="360" w:lineRule="auto"/>
        <w:ind w:firstLineChars="200" w:firstLine="480"/>
        <w:rPr>
          <w:bCs/>
          <w:sz w:val="24"/>
          <w:szCs w:val="24"/>
        </w:rPr>
      </w:pPr>
      <w:r>
        <w:rPr>
          <w:rFonts w:hint="eastAsia"/>
          <w:bCs/>
          <w:sz w:val="24"/>
          <w:szCs w:val="24"/>
        </w:rPr>
        <w:t>（</w:t>
      </w:r>
      <w:r>
        <w:rPr>
          <w:rFonts w:hint="eastAsia"/>
          <w:bCs/>
          <w:sz w:val="24"/>
          <w:szCs w:val="24"/>
        </w:rPr>
        <w:t>1</w:t>
      </w:r>
      <w:r w:rsidR="00870A3B">
        <w:rPr>
          <w:bCs/>
          <w:sz w:val="24"/>
          <w:szCs w:val="24"/>
        </w:rPr>
        <w:t>3</w:t>
      </w:r>
      <w:r>
        <w:rPr>
          <w:rFonts w:hint="eastAsia"/>
          <w:bCs/>
          <w:sz w:val="24"/>
          <w:szCs w:val="24"/>
        </w:rPr>
        <w:t>）本</w:t>
      </w:r>
      <w:r w:rsidR="00D66F4F">
        <w:rPr>
          <w:rFonts w:hint="eastAsia"/>
          <w:bCs/>
          <w:sz w:val="24"/>
          <w:szCs w:val="24"/>
        </w:rPr>
        <w:t>基金</w:t>
      </w:r>
      <w:r>
        <w:rPr>
          <w:rFonts w:hint="eastAsia"/>
          <w:bCs/>
          <w:sz w:val="24"/>
          <w:szCs w:val="24"/>
        </w:rPr>
        <w:t>总资产不得超过</w:t>
      </w:r>
      <w:r w:rsidR="00D66F4F">
        <w:rPr>
          <w:rFonts w:hint="eastAsia"/>
          <w:bCs/>
          <w:sz w:val="24"/>
          <w:szCs w:val="24"/>
        </w:rPr>
        <w:t>基金</w:t>
      </w:r>
      <w:r>
        <w:rPr>
          <w:rFonts w:hint="eastAsia"/>
          <w:bCs/>
          <w:sz w:val="24"/>
          <w:szCs w:val="24"/>
        </w:rPr>
        <w:t>净资产的</w:t>
      </w:r>
      <w:r>
        <w:rPr>
          <w:rFonts w:hint="eastAsia"/>
          <w:bCs/>
          <w:sz w:val="24"/>
          <w:szCs w:val="24"/>
        </w:rPr>
        <w:t>140%</w:t>
      </w:r>
      <w:r>
        <w:rPr>
          <w:rFonts w:hint="eastAsia"/>
          <w:bCs/>
          <w:sz w:val="24"/>
          <w:szCs w:val="24"/>
        </w:rPr>
        <w:t>；</w:t>
      </w:r>
    </w:p>
    <w:p w14:paraId="2B8B5657" w14:textId="402E2B72" w:rsidR="00162361" w:rsidRDefault="006E32E7">
      <w:pPr>
        <w:spacing w:line="360" w:lineRule="auto"/>
        <w:ind w:firstLineChars="200" w:firstLine="480"/>
        <w:rPr>
          <w:bCs/>
          <w:sz w:val="24"/>
        </w:rPr>
      </w:pPr>
      <w:r>
        <w:rPr>
          <w:rFonts w:hint="eastAsia"/>
          <w:bCs/>
          <w:sz w:val="24"/>
        </w:rPr>
        <w:t>（</w:t>
      </w:r>
      <w:r>
        <w:rPr>
          <w:bCs/>
          <w:sz w:val="24"/>
        </w:rPr>
        <w:t>1</w:t>
      </w:r>
      <w:r w:rsidR="00870A3B">
        <w:rPr>
          <w:bCs/>
          <w:sz w:val="24"/>
        </w:rPr>
        <w:t>4</w:t>
      </w:r>
      <w:r>
        <w:rPr>
          <w:rFonts w:hint="eastAsia"/>
          <w:bCs/>
          <w:sz w:val="24"/>
        </w:rPr>
        <w:t>）本</w:t>
      </w:r>
      <w:r w:rsidR="00D66F4F">
        <w:rPr>
          <w:rFonts w:hint="eastAsia"/>
          <w:bCs/>
          <w:sz w:val="24"/>
        </w:rPr>
        <w:t>基金</w:t>
      </w:r>
      <w:r>
        <w:rPr>
          <w:rFonts w:hint="eastAsia"/>
          <w:bCs/>
          <w:sz w:val="24"/>
        </w:rPr>
        <w:t>参与国债期货交易，应当遵守下列要求：本</w:t>
      </w:r>
      <w:r w:rsidR="00D66F4F">
        <w:rPr>
          <w:rFonts w:hint="eastAsia"/>
          <w:bCs/>
          <w:sz w:val="24"/>
        </w:rPr>
        <w:t>基金</w:t>
      </w:r>
      <w:r>
        <w:rPr>
          <w:rFonts w:hint="eastAsia"/>
          <w:bCs/>
          <w:sz w:val="24"/>
        </w:rPr>
        <w:t>在任何交易日日终，持有的买入国债期货合约价值，不得超过</w:t>
      </w:r>
      <w:r w:rsidR="00D66F4F">
        <w:rPr>
          <w:rFonts w:hint="eastAsia"/>
          <w:bCs/>
          <w:sz w:val="24"/>
        </w:rPr>
        <w:t>基金</w:t>
      </w:r>
      <w:r>
        <w:rPr>
          <w:rFonts w:hint="eastAsia"/>
          <w:bCs/>
          <w:sz w:val="24"/>
        </w:rPr>
        <w:t>资产净值的</w:t>
      </w:r>
      <w:r>
        <w:rPr>
          <w:rFonts w:hint="eastAsia"/>
          <w:bCs/>
          <w:sz w:val="24"/>
        </w:rPr>
        <w:t>15%</w:t>
      </w:r>
      <w:r>
        <w:rPr>
          <w:rFonts w:hint="eastAsia"/>
          <w:bCs/>
          <w:sz w:val="24"/>
        </w:rPr>
        <w:t>；在任何交易日日终，持有的卖出国债期货合约价值不得超过</w:t>
      </w:r>
      <w:r w:rsidR="00D66F4F">
        <w:rPr>
          <w:rFonts w:hint="eastAsia"/>
          <w:bCs/>
          <w:sz w:val="24"/>
        </w:rPr>
        <w:t>基金</w:t>
      </w:r>
      <w:r>
        <w:rPr>
          <w:rFonts w:hint="eastAsia"/>
          <w:bCs/>
          <w:sz w:val="24"/>
        </w:rPr>
        <w:t>持有的债券总市值的</w:t>
      </w:r>
      <w:r>
        <w:rPr>
          <w:rFonts w:hint="eastAsia"/>
          <w:bCs/>
          <w:sz w:val="24"/>
        </w:rPr>
        <w:t>30%</w:t>
      </w:r>
      <w:r>
        <w:rPr>
          <w:rFonts w:hint="eastAsia"/>
          <w:bCs/>
          <w:sz w:val="24"/>
        </w:rPr>
        <w:t>；</w:t>
      </w:r>
      <w:r w:rsidR="00D66F4F">
        <w:rPr>
          <w:rFonts w:hint="eastAsia"/>
          <w:bCs/>
          <w:sz w:val="24"/>
        </w:rPr>
        <w:t>基金</w:t>
      </w:r>
      <w:r>
        <w:rPr>
          <w:rFonts w:hint="eastAsia"/>
          <w:bCs/>
          <w:sz w:val="24"/>
        </w:rPr>
        <w:t>所持有的债券（不含到期日在一年以内的政府债券）市值和买入、卖出国债期货合约价值，合计（轧差计算）应当符合</w:t>
      </w:r>
      <w:r w:rsidR="00D66F4F">
        <w:rPr>
          <w:rFonts w:hint="eastAsia"/>
          <w:bCs/>
          <w:sz w:val="24"/>
        </w:rPr>
        <w:t>基金</w:t>
      </w:r>
      <w:r>
        <w:rPr>
          <w:rFonts w:hint="eastAsia"/>
          <w:bCs/>
          <w:sz w:val="24"/>
        </w:rPr>
        <w:t>合同关于债券投资比例的有关约定；在任何交易日内交易（不包括平仓）的国债期货合约的成交金额不得超过上一交易日</w:t>
      </w:r>
      <w:r w:rsidR="00D66F4F">
        <w:rPr>
          <w:rFonts w:hint="eastAsia"/>
          <w:bCs/>
          <w:sz w:val="24"/>
        </w:rPr>
        <w:t>基金</w:t>
      </w:r>
      <w:r>
        <w:rPr>
          <w:rFonts w:hint="eastAsia"/>
          <w:bCs/>
          <w:sz w:val="24"/>
        </w:rPr>
        <w:t>资产净值的</w:t>
      </w:r>
      <w:r>
        <w:rPr>
          <w:rFonts w:hint="eastAsia"/>
          <w:bCs/>
          <w:sz w:val="24"/>
        </w:rPr>
        <w:t>30%</w:t>
      </w:r>
      <w:r>
        <w:rPr>
          <w:rFonts w:hint="eastAsia"/>
          <w:bCs/>
          <w:sz w:val="24"/>
        </w:rPr>
        <w:t>；</w:t>
      </w:r>
    </w:p>
    <w:p w14:paraId="1B7C1CF4" w14:textId="46458CFB" w:rsidR="00162361" w:rsidRDefault="006E32E7" w:rsidP="008256EA">
      <w:pPr>
        <w:spacing w:line="360" w:lineRule="auto"/>
        <w:ind w:firstLineChars="200" w:firstLine="480"/>
        <w:rPr>
          <w:bCs/>
          <w:sz w:val="24"/>
        </w:rPr>
      </w:pPr>
      <w:r>
        <w:rPr>
          <w:rFonts w:hint="eastAsia"/>
          <w:bCs/>
          <w:sz w:val="24"/>
        </w:rPr>
        <w:lastRenderedPageBreak/>
        <w:t>（</w:t>
      </w:r>
      <w:r>
        <w:rPr>
          <w:rFonts w:hint="eastAsia"/>
          <w:bCs/>
          <w:sz w:val="24"/>
        </w:rPr>
        <w:t>1</w:t>
      </w:r>
      <w:r w:rsidR="00870A3B">
        <w:rPr>
          <w:bCs/>
          <w:sz w:val="24"/>
        </w:rPr>
        <w:t>5</w:t>
      </w:r>
      <w:r>
        <w:rPr>
          <w:rFonts w:hint="eastAsia"/>
          <w:bCs/>
          <w:sz w:val="24"/>
        </w:rPr>
        <w:t>）本</w:t>
      </w:r>
      <w:r w:rsidR="00D66F4F">
        <w:rPr>
          <w:rFonts w:hint="eastAsia"/>
          <w:bCs/>
          <w:sz w:val="24"/>
        </w:rPr>
        <w:t>基金</w:t>
      </w:r>
      <w:r>
        <w:rPr>
          <w:rFonts w:hint="eastAsia"/>
          <w:bCs/>
          <w:sz w:val="24"/>
        </w:rPr>
        <w:t>不参与一级市场新股申购或增发新股，也不直接从二级市场上买入股票等权益类资产，因所持可转换债券转股形成的股票、因所持可交换债券换股形成的股票，在其可上市交易后不超过</w:t>
      </w:r>
      <w:r>
        <w:rPr>
          <w:rFonts w:hint="eastAsia"/>
          <w:bCs/>
          <w:sz w:val="24"/>
        </w:rPr>
        <w:t>10</w:t>
      </w:r>
      <w:r>
        <w:rPr>
          <w:rFonts w:hint="eastAsia"/>
          <w:bCs/>
          <w:sz w:val="24"/>
        </w:rPr>
        <w:t>个交易日的时间内卖出。</w:t>
      </w:r>
    </w:p>
    <w:p w14:paraId="036F6BD9" w14:textId="753E477B" w:rsidR="00162361" w:rsidRDefault="006E32E7" w:rsidP="008256EA">
      <w:pPr>
        <w:spacing w:line="360" w:lineRule="auto"/>
        <w:ind w:firstLineChars="200" w:firstLine="480"/>
        <w:rPr>
          <w:bCs/>
          <w:sz w:val="24"/>
          <w:szCs w:val="24"/>
        </w:rPr>
      </w:pPr>
      <w:r>
        <w:rPr>
          <w:rFonts w:hint="eastAsia"/>
          <w:bCs/>
          <w:sz w:val="24"/>
          <w:szCs w:val="24"/>
        </w:rPr>
        <w:t>（</w:t>
      </w:r>
      <w:r w:rsidR="00AA5403">
        <w:rPr>
          <w:rFonts w:hint="eastAsia"/>
          <w:bCs/>
          <w:sz w:val="24"/>
          <w:szCs w:val="24"/>
        </w:rPr>
        <w:t>1</w:t>
      </w:r>
      <w:r w:rsidR="00870A3B">
        <w:rPr>
          <w:bCs/>
          <w:sz w:val="24"/>
          <w:szCs w:val="24"/>
        </w:rPr>
        <w:t>6</w:t>
      </w:r>
      <w:r>
        <w:rPr>
          <w:rFonts w:hint="eastAsia"/>
          <w:bCs/>
          <w:sz w:val="24"/>
          <w:szCs w:val="24"/>
        </w:rPr>
        <w:t>）法律法规及中国证监会规定的和《</w:t>
      </w:r>
      <w:r w:rsidR="00D66F4F">
        <w:rPr>
          <w:rFonts w:hint="eastAsia"/>
          <w:bCs/>
          <w:sz w:val="24"/>
          <w:szCs w:val="24"/>
        </w:rPr>
        <w:t>基金</w:t>
      </w:r>
      <w:r>
        <w:rPr>
          <w:rFonts w:hint="eastAsia"/>
          <w:bCs/>
          <w:sz w:val="24"/>
          <w:szCs w:val="24"/>
        </w:rPr>
        <w:t>合同》约定的其他投资比例限制。</w:t>
      </w:r>
    </w:p>
    <w:p w14:paraId="648927F1" w14:textId="0BDEA81D" w:rsidR="00162361" w:rsidRDefault="006E32E7">
      <w:pPr>
        <w:spacing w:line="360" w:lineRule="auto"/>
        <w:ind w:firstLineChars="200" w:firstLine="480"/>
        <w:rPr>
          <w:sz w:val="24"/>
        </w:rPr>
      </w:pPr>
      <w:r>
        <w:rPr>
          <w:rFonts w:hint="eastAsia"/>
          <w:bCs/>
          <w:sz w:val="24"/>
        </w:rPr>
        <w:t>除上述</w:t>
      </w:r>
      <w:r>
        <w:rPr>
          <w:bCs/>
          <w:sz w:val="24"/>
        </w:rPr>
        <w:t>第</w:t>
      </w:r>
      <w:r>
        <w:rPr>
          <w:rFonts w:hint="eastAsia"/>
          <w:bCs/>
          <w:sz w:val="24"/>
        </w:rPr>
        <w:t>（</w:t>
      </w:r>
      <w:r>
        <w:rPr>
          <w:rFonts w:hint="eastAsia"/>
          <w:bCs/>
          <w:sz w:val="24"/>
        </w:rPr>
        <w:t>2</w:t>
      </w:r>
      <w:r>
        <w:rPr>
          <w:rFonts w:hint="eastAsia"/>
          <w:bCs/>
          <w:sz w:val="24"/>
        </w:rPr>
        <w:t>）、（</w:t>
      </w:r>
      <w:r>
        <w:rPr>
          <w:rFonts w:hint="eastAsia"/>
          <w:bCs/>
          <w:sz w:val="24"/>
        </w:rPr>
        <w:t>1</w:t>
      </w:r>
      <w:r w:rsidR="00870A3B">
        <w:rPr>
          <w:bCs/>
          <w:sz w:val="24"/>
        </w:rPr>
        <w:t>0</w:t>
      </w:r>
      <w:r>
        <w:rPr>
          <w:rFonts w:hint="eastAsia"/>
          <w:bCs/>
          <w:sz w:val="24"/>
        </w:rPr>
        <w:t>）、</w:t>
      </w:r>
      <w:r>
        <w:rPr>
          <w:bCs/>
          <w:sz w:val="24"/>
        </w:rPr>
        <w:t>（</w:t>
      </w:r>
      <w:r>
        <w:rPr>
          <w:rFonts w:hint="eastAsia"/>
          <w:bCs/>
          <w:sz w:val="24"/>
        </w:rPr>
        <w:t>1</w:t>
      </w:r>
      <w:r w:rsidR="00870A3B">
        <w:rPr>
          <w:bCs/>
          <w:sz w:val="24"/>
        </w:rPr>
        <w:t>1</w:t>
      </w:r>
      <w:r>
        <w:rPr>
          <w:bCs/>
          <w:sz w:val="24"/>
        </w:rPr>
        <w:t>）</w:t>
      </w:r>
      <w:r w:rsidR="009778BD">
        <w:rPr>
          <w:rFonts w:hint="eastAsia"/>
          <w:bCs/>
          <w:sz w:val="24"/>
        </w:rPr>
        <w:t>、（</w:t>
      </w:r>
      <w:r w:rsidR="009778BD">
        <w:rPr>
          <w:rFonts w:hint="eastAsia"/>
          <w:bCs/>
          <w:sz w:val="24"/>
        </w:rPr>
        <w:t>1</w:t>
      </w:r>
      <w:r w:rsidR="00870A3B">
        <w:rPr>
          <w:bCs/>
          <w:sz w:val="24"/>
        </w:rPr>
        <w:t>2</w:t>
      </w:r>
      <w:r w:rsidR="009778BD">
        <w:rPr>
          <w:rFonts w:hint="eastAsia"/>
          <w:bCs/>
          <w:sz w:val="24"/>
        </w:rPr>
        <w:t>）</w:t>
      </w:r>
      <w:r>
        <w:rPr>
          <w:rFonts w:hint="eastAsia"/>
          <w:bCs/>
          <w:sz w:val="24"/>
        </w:rPr>
        <w:t>项情形之外，</w:t>
      </w:r>
      <w:r>
        <w:rPr>
          <w:rFonts w:hint="eastAsia"/>
          <w:bCs/>
          <w:sz w:val="24"/>
          <w:szCs w:val="24"/>
        </w:rPr>
        <w:t>因证券</w:t>
      </w:r>
      <w:r>
        <w:rPr>
          <w:rFonts w:hint="eastAsia"/>
          <w:bCs/>
          <w:sz w:val="24"/>
          <w:szCs w:val="24"/>
        </w:rPr>
        <w:t>/</w:t>
      </w:r>
      <w:r>
        <w:rPr>
          <w:rFonts w:hint="eastAsia"/>
          <w:bCs/>
          <w:sz w:val="24"/>
          <w:szCs w:val="24"/>
        </w:rPr>
        <w:t>期货市场波动、证券发行人合并、</w:t>
      </w:r>
      <w:r w:rsidR="00D66F4F">
        <w:rPr>
          <w:rFonts w:hint="eastAsia"/>
          <w:bCs/>
          <w:sz w:val="24"/>
          <w:szCs w:val="24"/>
        </w:rPr>
        <w:t>基金</w:t>
      </w:r>
      <w:r>
        <w:rPr>
          <w:rFonts w:hint="eastAsia"/>
          <w:bCs/>
          <w:sz w:val="24"/>
          <w:szCs w:val="24"/>
        </w:rPr>
        <w:t>规模变动等</w:t>
      </w:r>
      <w:r w:rsidR="00D66F4F">
        <w:rPr>
          <w:rFonts w:hint="eastAsia"/>
          <w:bCs/>
          <w:sz w:val="24"/>
          <w:szCs w:val="24"/>
        </w:rPr>
        <w:t>基金</w:t>
      </w:r>
      <w:r>
        <w:rPr>
          <w:rFonts w:hint="eastAsia"/>
          <w:bCs/>
          <w:sz w:val="24"/>
          <w:szCs w:val="24"/>
        </w:rPr>
        <w:t>管理人之外的因素致使</w:t>
      </w:r>
      <w:r w:rsidR="00D66F4F">
        <w:rPr>
          <w:rFonts w:hint="eastAsia"/>
          <w:bCs/>
          <w:sz w:val="24"/>
          <w:szCs w:val="24"/>
        </w:rPr>
        <w:t>基金</w:t>
      </w:r>
      <w:r>
        <w:rPr>
          <w:rFonts w:hint="eastAsia"/>
          <w:bCs/>
          <w:sz w:val="24"/>
          <w:szCs w:val="24"/>
        </w:rPr>
        <w:t>投资比例不符合上述规定投资比例的，</w:t>
      </w:r>
      <w:r w:rsidR="00D66F4F">
        <w:rPr>
          <w:rFonts w:hint="eastAsia"/>
          <w:bCs/>
          <w:sz w:val="24"/>
          <w:szCs w:val="24"/>
        </w:rPr>
        <w:t>基金</w:t>
      </w:r>
      <w:r>
        <w:rPr>
          <w:rFonts w:hint="eastAsia"/>
          <w:bCs/>
          <w:sz w:val="24"/>
          <w:szCs w:val="24"/>
        </w:rPr>
        <w:t>管理人应当在流动性受限资产可出售、可转让或者恢复交易的</w:t>
      </w:r>
      <w:r>
        <w:rPr>
          <w:rFonts w:hint="eastAsia"/>
          <w:bCs/>
          <w:sz w:val="24"/>
          <w:szCs w:val="24"/>
        </w:rPr>
        <w:t>10</w:t>
      </w:r>
      <w:r>
        <w:rPr>
          <w:rFonts w:hint="eastAsia"/>
          <w:bCs/>
          <w:sz w:val="24"/>
          <w:szCs w:val="24"/>
        </w:rPr>
        <w:t>个交易日内进行调整，但中国证监会规定的特殊情形除外。法律法规或监管部门另有规定时，从其规定。</w:t>
      </w:r>
    </w:p>
    <w:p w14:paraId="7CCE26A8" w14:textId="1EAC5B98" w:rsidR="00162361" w:rsidRDefault="00D66F4F">
      <w:pPr>
        <w:spacing w:line="360" w:lineRule="auto"/>
        <w:ind w:firstLineChars="200" w:firstLine="480"/>
        <w:rPr>
          <w:bCs/>
          <w:sz w:val="24"/>
          <w:szCs w:val="24"/>
        </w:rPr>
      </w:pPr>
      <w:r>
        <w:rPr>
          <w:rFonts w:hint="eastAsia"/>
          <w:bCs/>
          <w:sz w:val="24"/>
          <w:szCs w:val="24"/>
        </w:rPr>
        <w:t>基金</w:t>
      </w:r>
      <w:r w:rsidR="006E32E7">
        <w:rPr>
          <w:rFonts w:hint="eastAsia"/>
          <w:bCs/>
          <w:sz w:val="24"/>
          <w:szCs w:val="24"/>
        </w:rPr>
        <w:t>管理人应当自</w:t>
      </w:r>
      <w:r>
        <w:rPr>
          <w:rFonts w:hint="eastAsia"/>
          <w:bCs/>
          <w:sz w:val="24"/>
          <w:szCs w:val="24"/>
        </w:rPr>
        <w:t>基金</w:t>
      </w:r>
      <w:r w:rsidR="006E32E7">
        <w:rPr>
          <w:rFonts w:hint="eastAsia"/>
          <w:bCs/>
          <w:sz w:val="24"/>
          <w:szCs w:val="24"/>
        </w:rPr>
        <w:t>合同生效之日起</w:t>
      </w:r>
      <w:r w:rsidR="006E32E7">
        <w:rPr>
          <w:rFonts w:hint="eastAsia"/>
          <w:bCs/>
          <w:sz w:val="24"/>
          <w:szCs w:val="24"/>
        </w:rPr>
        <w:t>6</w:t>
      </w:r>
      <w:r w:rsidR="006E32E7">
        <w:rPr>
          <w:rFonts w:hint="eastAsia"/>
          <w:bCs/>
          <w:sz w:val="24"/>
          <w:szCs w:val="24"/>
        </w:rPr>
        <w:t>个月内使</w:t>
      </w:r>
      <w:r>
        <w:rPr>
          <w:rFonts w:hint="eastAsia"/>
          <w:bCs/>
          <w:sz w:val="24"/>
          <w:szCs w:val="24"/>
        </w:rPr>
        <w:t>基金</w:t>
      </w:r>
      <w:r w:rsidR="006E32E7">
        <w:rPr>
          <w:rFonts w:hint="eastAsia"/>
          <w:bCs/>
          <w:sz w:val="24"/>
          <w:szCs w:val="24"/>
        </w:rPr>
        <w:t>的投资组合比例符合</w:t>
      </w:r>
      <w:r>
        <w:rPr>
          <w:rFonts w:hint="eastAsia"/>
          <w:bCs/>
          <w:sz w:val="24"/>
          <w:szCs w:val="24"/>
        </w:rPr>
        <w:t>基金</w:t>
      </w:r>
      <w:r w:rsidR="006E32E7">
        <w:rPr>
          <w:rFonts w:hint="eastAsia"/>
          <w:bCs/>
          <w:sz w:val="24"/>
          <w:szCs w:val="24"/>
        </w:rPr>
        <w:t>合同的有关约定。在上述期间内，本</w:t>
      </w:r>
      <w:r>
        <w:rPr>
          <w:rFonts w:hint="eastAsia"/>
          <w:bCs/>
          <w:sz w:val="24"/>
          <w:szCs w:val="24"/>
        </w:rPr>
        <w:t>基金</w:t>
      </w:r>
      <w:r w:rsidR="006E32E7">
        <w:rPr>
          <w:rFonts w:hint="eastAsia"/>
          <w:bCs/>
          <w:sz w:val="24"/>
          <w:szCs w:val="24"/>
        </w:rPr>
        <w:t>的投资范围、投资策略应当符合</w:t>
      </w:r>
      <w:r>
        <w:rPr>
          <w:rFonts w:hint="eastAsia"/>
          <w:bCs/>
          <w:sz w:val="24"/>
          <w:szCs w:val="24"/>
        </w:rPr>
        <w:t>基金</w:t>
      </w:r>
      <w:r w:rsidR="006E32E7">
        <w:rPr>
          <w:rFonts w:hint="eastAsia"/>
          <w:bCs/>
          <w:sz w:val="24"/>
          <w:szCs w:val="24"/>
        </w:rPr>
        <w:t>合同的约定。</w:t>
      </w:r>
      <w:r>
        <w:rPr>
          <w:rFonts w:hint="eastAsia"/>
          <w:bCs/>
          <w:sz w:val="24"/>
          <w:szCs w:val="24"/>
        </w:rPr>
        <w:t>基金</w:t>
      </w:r>
      <w:r w:rsidR="006E32E7">
        <w:rPr>
          <w:rFonts w:hint="eastAsia"/>
          <w:bCs/>
          <w:sz w:val="24"/>
          <w:szCs w:val="24"/>
        </w:rPr>
        <w:t>托管人对</w:t>
      </w:r>
      <w:r>
        <w:rPr>
          <w:rFonts w:hint="eastAsia"/>
          <w:bCs/>
          <w:sz w:val="24"/>
          <w:szCs w:val="24"/>
        </w:rPr>
        <w:t>基金</w:t>
      </w:r>
      <w:r w:rsidR="006E32E7">
        <w:rPr>
          <w:rFonts w:hint="eastAsia"/>
          <w:bCs/>
          <w:sz w:val="24"/>
          <w:szCs w:val="24"/>
        </w:rPr>
        <w:t>的投资的监督与检查自本</w:t>
      </w:r>
      <w:r>
        <w:rPr>
          <w:rFonts w:hint="eastAsia"/>
          <w:bCs/>
          <w:sz w:val="24"/>
          <w:szCs w:val="24"/>
        </w:rPr>
        <w:t>基金</w:t>
      </w:r>
      <w:r w:rsidR="006E32E7">
        <w:rPr>
          <w:rFonts w:hint="eastAsia"/>
          <w:bCs/>
          <w:sz w:val="24"/>
          <w:szCs w:val="24"/>
        </w:rPr>
        <w:t>合同生效之日起开始。</w:t>
      </w:r>
    </w:p>
    <w:p w14:paraId="0BAE00A2" w14:textId="50FB2751" w:rsidR="00162361" w:rsidRDefault="006E32E7">
      <w:pPr>
        <w:spacing w:line="360" w:lineRule="auto"/>
        <w:ind w:firstLineChars="200" w:firstLine="480"/>
        <w:rPr>
          <w:bCs/>
          <w:sz w:val="24"/>
          <w:szCs w:val="24"/>
        </w:rPr>
      </w:pPr>
      <w:r>
        <w:rPr>
          <w:rFonts w:hint="eastAsia"/>
          <w:bCs/>
          <w:sz w:val="24"/>
          <w:szCs w:val="24"/>
        </w:rPr>
        <w:t>如果法律法规或监管部门对上述投资比例限制进行变更的，以变更后的规定为准。法律法规或监管部门取消上述限制，如适用于本</w:t>
      </w:r>
      <w:r w:rsidR="00D66F4F">
        <w:rPr>
          <w:rFonts w:hint="eastAsia"/>
          <w:bCs/>
          <w:sz w:val="24"/>
          <w:szCs w:val="24"/>
        </w:rPr>
        <w:t>基金</w:t>
      </w:r>
      <w:r>
        <w:rPr>
          <w:rFonts w:hint="eastAsia"/>
          <w:bCs/>
          <w:sz w:val="24"/>
          <w:szCs w:val="24"/>
        </w:rPr>
        <w:t>，</w:t>
      </w:r>
      <w:r w:rsidR="00D66F4F">
        <w:rPr>
          <w:rFonts w:hint="eastAsia"/>
          <w:bCs/>
          <w:sz w:val="24"/>
          <w:szCs w:val="24"/>
        </w:rPr>
        <w:t>基金</w:t>
      </w:r>
      <w:r>
        <w:rPr>
          <w:rFonts w:hint="eastAsia"/>
          <w:bCs/>
          <w:sz w:val="24"/>
          <w:szCs w:val="24"/>
        </w:rPr>
        <w:t>管理人在履行适当程序后，则本</w:t>
      </w:r>
      <w:r w:rsidR="00D66F4F">
        <w:rPr>
          <w:rFonts w:hint="eastAsia"/>
          <w:bCs/>
          <w:sz w:val="24"/>
          <w:szCs w:val="24"/>
        </w:rPr>
        <w:t>基金</w:t>
      </w:r>
      <w:r>
        <w:rPr>
          <w:rFonts w:hint="eastAsia"/>
          <w:bCs/>
          <w:sz w:val="24"/>
          <w:szCs w:val="24"/>
        </w:rPr>
        <w:t>投资不再受相关限制。</w:t>
      </w:r>
    </w:p>
    <w:p w14:paraId="2D5AF53C" w14:textId="77777777" w:rsidR="00162361" w:rsidRDefault="006E32E7">
      <w:pPr>
        <w:spacing w:line="360" w:lineRule="auto"/>
        <w:ind w:firstLineChars="200" w:firstLine="480"/>
        <w:rPr>
          <w:sz w:val="24"/>
          <w:szCs w:val="24"/>
        </w:rPr>
      </w:pPr>
      <w:r>
        <w:rPr>
          <w:rFonts w:hint="eastAsia"/>
          <w:bCs/>
          <w:sz w:val="24"/>
          <w:szCs w:val="24"/>
        </w:rPr>
        <w:t>（二）</w:t>
      </w:r>
      <w:r>
        <w:rPr>
          <w:rFonts w:hint="eastAsia"/>
          <w:sz w:val="24"/>
          <w:szCs w:val="24"/>
        </w:rPr>
        <w:t>禁止行为</w:t>
      </w:r>
    </w:p>
    <w:p w14:paraId="157EC2FC" w14:textId="4572EAD2" w:rsidR="00162361" w:rsidRDefault="006E32E7">
      <w:pPr>
        <w:spacing w:line="360" w:lineRule="auto"/>
        <w:ind w:firstLineChars="200" w:firstLine="480"/>
        <w:rPr>
          <w:sz w:val="24"/>
          <w:szCs w:val="24"/>
        </w:rPr>
      </w:pPr>
      <w:r>
        <w:rPr>
          <w:rFonts w:hint="eastAsia"/>
          <w:sz w:val="24"/>
          <w:szCs w:val="24"/>
        </w:rPr>
        <w:t>为维护</w:t>
      </w:r>
      <w:r w:rsidR="00D66F4F">
        <w:rPr>
          <w:rFonts w:hint="eastAsia"/>
          <w:sz w:val="24"/>
          <w:szCs w:val="24"/>
        </w:rPr>
        <w:t>基金</w:t>
      </w:r>
      <w:r>
        <w:rPr>
          <w:rFonts w:hint="eastAsia"/>
          <w:sz w:val="24"/>
          <w:szCs w:val="24"/>
        </w:rPr>
        <w:t>份额持有人的合法权益，</w:t>
      </w:r>
      <w:r w:rsidR="00D66F4F">
        <w:rPr>
          <w:rFonts w:hint="eastAsia"/>
          <w:sz w:val="24"/>
          <w:szCs w:val="24"/>
        </w:rPr>
        <w:t>基金</w:t>
      </w:r>
      <w:r>
        <w:rPr>
          <w:rFonts w:hint="eastAsia"/>
          <w:sz w:val="24"/>
          <w:szCs w:val="24"/>
        </w:rPr>
        <w:t>财产不得用于下列投资或者活动：</w:t>
      </w:r>
    </w:p>
    <w:p w14:paraId="3B0AFC43" w14:textId="77777777" w:rsidR="00162361" w:rsidRDefault="006E32E7">
      <w:pPr>
        <w:spacing w:line="360" w:lineRule="auto"/>
        <w:ind w:firstLineChars="200" w:firstLine="480"/>
        <w:rPr>
          <w:sz w:val="24"/>
          <w:szCs w:val="24"/>
        </w:rPr>
      </w:pPr>
      <w:r>
        <w:rPr>
          <w:rFonts w:hint="eastAsia"/>
          <w:sz w:val="24"/>
          <w:szCs w:val="24"/>
        </w:rPr>
        <w:t>1</w:t>
      </w:r>
      <w:r>
        <w:rPr>
          <w:rFonts w:hint="eastAsia"/>
          <w:sz w:val="24"/>
          <w:szCs w:val="24"/>
        </w:rPr>
        <w:t>、承销证券；</w:t>
      </w:r>
    </w:p>
    <w:p w14:paraId="2F7C7174" w14:textId="77777777" w:rsidR="00162361" w:rsidRDefault="006E32E7">
      <w:pPr>
        <w:spacing w:line="360" w:lineRule="auto"/>
        <w:ind w:firstLineChars="200" w:firstLine="480"/>
        <w:rPr>
          <w:sz w:val="24"/>
          <w:szCs w:val="24"/>
        </w:rPr>
      </w:pPr>
      <w:r>
        <w:rPr>
          <w:rFonts w:hint="eastAsia"/>
          <w:sz w:val="24"/>
          <w:szCs w:val="24"/>
        </w:rPr>
        <w:t>2</w:t>
      </w:r>
      <w:r>
        <w:rPr>
          <w:rFonts w:hint="eastAsia"/>
          <w:sz w:val="24"/>
          <w:szCs w:val="24"/>
        </w:rPr>
        <w:t>、违反规定向他人贷款或者提供担保；</w:t>
      </w:r>
    </w:p>
    <w:p w14:paraId="5419442F" w14:textId="77777777" w:rsidR="00162361" w:rsidRDefault="006E32E7">
      <w:pPr>
        <w:spacing w:line="360" w:lineRule="auto"/>
        <w:ind w:firstLineChars="200" w:firstLine="480"/>
        <w:rPr>
          <w:sz w:val="24"/>
          <w:szCs w:val="24"/>
        </w:rPr>
      </w:pPr>
      <w:r>
        <w:rPr>
          <w:rFonts w:hint="eastAsia"/>
          <w:sz w:val="24"/>
          <w:szCs w:val="24"/>
        </w:rPr>
        <w:t>3</w:t>
      </w:r>
      <w:r>
        <w:rPr>
          <w:rFonts w:hint="eastAsia"/>
          <w:sz w:val="24"/>
          <w:szCs w:val="24"/>
        </w:rPr>
        <w:t>、从事承担无限责任的投资；</w:t>
      </w:r>
    </w:p>
    <w:p w14:paraId="68599F21" w14:textId="77777777" w:rsidR="00162361" w:rsidRDefault="006E32E7">
      <w:pPr>
        <w:spacing w:line="360" w:lineRule="auto"/>
        <w:ind w:firstLineChars="200" w:firstLine="480"/>
        <w:rPr>
          <w:sz w:val="24"/>
          <w:szCs w:val="24"/>
        </w:rPr>
      </w:pPr>
      <w:r>
        <w:rPr>
          <w:rFonts w:hint="eastAsia"/>
          <w:sz w:val="24"/>
          <w:szCs w:val="24"/>
        </w:rPr>
        <w:t>4</w:t>
      </w:r>
      <w:r>
        <w:rPr>
          <w:rFonts w:hint="eastAsia"/>
          <w:sz w:val="24"/>
          <w:szCs w:val="24"/>
        </w:rPr>
        <w:t>、买卖其他基金份额，但是中国证监会另有规定的除外；</w:t>
      </w:r>
    </w:p>
    <w:p w14:paraId="513AAFF2" w14:textId="010B9668" w:rsidR="00162361" w:rsidRDefault="006E32E7">
      <w:pPr>
        <w:spacing w:line="360" w:lineRule="auto"/>
        <w:ind w:firstLineChars="200" w:firstLine="480"/>
        <w:rPr>
          <w:sz w:val="24"/>
          <w:szCs w:val="24"/>
        </w:rPr>
      </w:pPr>
      <w:r>
        <w:rPr>
          <w:rFonts w:hint="eastAsia"/>
          <w:sz w:val="24"/>
          <w:szCs w:val="24"/>
        </w:rPr>
        <w:t>5</w:t>
      </w:r>
      <w:r>
        <w:rPr>
          <w:rFonts w:hint="eastAsia"/>
          <w:sz w:val="24"/>
          <w:szCs w:val="24"/>
        </w:rPr>
        <w:t>、向其</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托管人出资；</w:t>
      </w:r>
    </w:p>
    <w:p w14:paraId="537CB386" w14:textId="77777777" w:rsidR="00162361" w:rsidRDefault="006E32E7">
      <w:pPr>
        <w:spacing w:line="360" w:lineRule="auto"/>
        <w:ind w:firstLineChars="200" w:firstLine="480"/>
        <w:rPr>
          <w:sz w:val="24"/>
          <w:szCs w:val="24"/>
        </w:rPr>
      </w:pPr>
      <w:r>
        <w:rPr>
          <w:rFonts w:hint="eastAsia"/>
          <w:sz w:val="24"/>
          <w:szCs w:val="24"/>
        </w:rPr>
        <w:t>6</w:t>
      </w:r>
      <w:r>
        <w:rPr>
          <w:rFonts w:hint="eastAsia"/>
          <w:sz w:val="24"/>
          <w:szCs w:val="24"/>
        </w:rPr>
        <w:t>、从事内幕交易、操纵证券交易价格及其他不正当的证券交易活动；</w:t>
      </w:r>
    </w:p>
    <w:p w14:paraId="720008FF" w14:textId="77777777" w:rsidR="00162361" w:rsidRDefault="006E32E7">
      <w:pPr>
        <w:spacing w:line="360" w:lineRule="auto"/>
        <w:ind w:firstLineChars="200" w:firstLine="480"/>
        <w:rPr>
          <w:sz w:val="24"/>
          <w:szCs w:val="24"/>
        </w:rPr>
      </w:pPr>
      <w:r>
        <w:rPr>
          <w:rFonts w:hint="eastAsia"/>
          <w:sz w:val="24"/>
          <w:szCs w:val="24"/>
        </w:rPr>
        <w:t>7</w:t>
      </w:r>
      <w:r>
        <w:rPr>
          <w:rFonts w:hint="eastAsia"/>
          <w:sz w:val="24"/>
          <w:szCs w:val="24"/>
        </w:rPr>
        <w:t>、法律、行政法规和中国证监会规定禁止的其他活动。</w:t>
      </w:r>
    </w:p>
    <w:p w14:paraId="06661F5E" w14:textId="496518BD"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管理人运用</w:t>
      </w:r>
      <w:r>
        <w:rPr>
          <w:rFonts w:hint="eastAsia"/>
          <w:sz w:val="24"/>
          <w:szCs w:val="24"/>
        </w:rPr>
        <w:t>基金</w:t>
      </w:r>
      <w:r w:rsidR="006E32E7">
        <w:rPr>
          <w:rFonts w:hint="eastAsia"/>
          <w:sz w:val="24"/>
          <w:szCs w:val="24"/>
        </w:rPr>
        <w:t>财产买卖</w:t>
      </w: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托管人及其控股股东、实际控制人或者与其有重大利害关系的公司发行的证券或者承销期内承销的证券，或者从事其他重大关联交易的，应当符合</w:t>
      </w:r>
      <w:r>
        <w:rPr>
          <w:rFonts w:hint="eastAsia"/>
          <w:sz w:val="24"/>
          <w:szCs w:val="24"/>
        </w:rPr>
        <w:t>基金</w:t>
      </w:r>
      <w:r w:rsidR="006E32E7">
        <w:rPr>
          <w:rFonts w:hint="eastAsia"/>
          <w:sz w:val="24"/>
          <w:szCs w:val="24"/>
        </w:rPr>
        <w:t>的投资目标和投资策略，遵循</w:t>
      </w:r>
      <w:r>
        <w:rPr>
          <w:rFonts w:hint="eastAsia"/>
          <w:sz w:val="24"/>
          <w:szCs w:val="24"/>
        </w:rPr>
        <w:t>基金</w:t>
      </w:r>
      <w:r w:rsidR="006E32E7">
        <w:rPr>
          <w:rFonts w:hint="eastAsia"/>
          <w:sz w:val="24"/>
          <w:szCs w:val="24"/>
        </w:rPr>
        <w:t>份</w:t>
      </w:r>
      <w:r w:rsidR="006E32E7">
        <w:rPr>
          <w:rFonts w:hint="eastAsia"/>
          <w:sz w:val="24"/>
          <w:szCs w:val="24"/>
        </w:rPr>
        <w:lastRenderedPageBreak/>
        <w:t>额持有人利益优先的原则，防范利益冲突，建立健全内部审批机制和评估机制，按照市场公平合理价格执行。相关交易必须事先得到</w:t>
      </w:r>
      <w:r>
        <w:rPr>
          <w:rFonts w:hint="eastAsia"/>
          <w:sz w:val="24"/>
          <w:szCs w:val="24"/>
        </w:rPr>
        <w:t>基金</w:t>
      </w:r>
      <w:r w:rsidR="006E32E7">
        <w:rPr>
          <w:rFonts w:hint="eastAsia"/>
          <w:sz w:val="24"/>
          <w:szCs w:val="24"/>
        </w:rPr>
        <w:t>托管人的同意，并按法律法规予以披露。重大关联交易应提交</w:t>
      </w:r>
      <w:r>
        <w:rPr>
          <w:rFonts w:hint="eastAsia"/>
          <w:sz w:val="24"/>
          <w:szCs w:val="24"/>
        </w:rPr>
        <w:t>基金</w:t>
      </w:r>
      <w:r w:rsidR="006E32E7">
        <w:rPr>
          <w:rFonts w:hint="eastAsia"/>
          <w:sz w:val="24"/>
          <w:szCs w:val="24"/>
        </w:rPr>
        <w:t>管理人董事会审议，并经过三分之二以上的独立董事通过。</w:t>
      </w:r>
      <w:r>
        <w:rPr>
          <w:rFonts w:hint="eastAsia"/>
          <w:sz w:val="24"/>
          <w:szCs w:val="24"/>
        </w:rPr>
        <w:t>基金</w:t>
      </w:r>
      <w:r w:rsidR="006E32E7">
        <w:rPr>
          <w:rFonts w:hint="eastAsia"/>
          <w:sz w:val="24"/>
          <w:szCs w:val="24"/>
        </w:rPr>
        <w:t>管理人董事会应至少每半年对关联交易事项进行审查。</w:t>
      </w:r>
    </w:p>
    <w:p w14:paraId="16CE0F06" w14:textId="43C2B0FF" w:rsidR="00162361" w:rsidRDefault="006E32E7">
      <w:pPr>
        <w:spacing w:line="360" w:lineRule="auto"/>
        <w:ind w:firstLineChars="200" w:firstLine="480"/>
        <w:rPr>
          <w:sz w:val="24"/>
          <w:szCs w:val="24"/>
        </w:rPr>
      </w:pPr>
      <w:r>
        <w:rPr>
          <w:rFonts w:hint="eastAsia"/>
          <w:sz w:val="24"/>
          <w:szCs w:val="24"/>
        </w:rPr>
        <w:t>如法律、行政法规或监管部门取消或变更上述禁止性规定，</w:t>
      </w:r>
      <w:r w:rsidR="00D66F4F">
        <w:rPr>
          <w:rFonts w:hint="eastAsia"/>
          <w:sz w:val="24"/>
          <w:szCs w:val="24"/>
        </w:rPr>
        <w:t>基金</w:t>
      </w:r>
      <w:r>
        <w:rPr>
          <w:rFonts w:hint="eastAsia"/>
          <w:sz w:val="24"/>
          <w:szCs w:val="24"/>
        </w:rPr>
        <w:t>管理人在履行适当程序后，本</w:t>
      </w:r>
      <w:r w:rsidR="00D66F4F">
        <w:rPr>
          <w:rFonts w:hint="eastAsia"/>
          <w:sz w:val="24"/>
          <w:szCs w:val="24"/>
        </w:rPr>
        <w:t>基金</w:t>
      </w:r>
      <w:r>
        <w:rPr>
          <w:rFonts w:hint="eastAsia"/>
          <w:sz w:val="24"/>
          <w:szCs w:val="24"/>
        </w:rPr>
        <w:t>可不受上述规定的限制或以变更后的规定为准。</w:t>
      </w:r>
    </w:p>
    <w:p w14:paraId="7A2323A8" w14:textId="77777777" w:rsidR="00162361" w:rsidRDefault="00162361">
      <w:pPr>
        <w:spacing w:line="360" w:lineRule="auto"/>
        <w:ind w:firstLineChars="200" w:firstLine="480"/>
        <w:rPr>
          <w:sz w:val="24"/>
          <w:szCs w:val="24"/>
        </w:rPr>
      </w:pPr>
    </w:p>
    <w:p w14:paraId="311BD300" w14:textId="77777777" w:rsidR="00162361" w:rsidRDefault="006E32E7">
      <w:pPr>
        <w:spacing w:line="360" w:lineRule="auto"/>
        <w:ind w:firstLineChars="200" w:firstLine="480"/>
        <w:rPr>
          <w:sz w:val="24"/>
          <w:szCs w:val="24"/>
        </w:rPr>
      </w:pPr>
      <w:r>
        <w:rPr>
          <w:rFonts w:hint="eastAsia"/>
          <w:bCs/>
          <w:sz w:val="24"/>
          <w:szCs w:val="24"/>
        </w:rPr>
        <w:t>五</w:t>
      </w:r>
      <w:r>
        <w:rPr>
          <w:bCs/>
          <w:sz w:val="24"/>
          <w:szCs w:val="24"/>
        </w:rPr>
        <w:t>、</w:t>
      </w:r>
      <w:r>
        <w:rPr>
          <w:rFonts w:hint="eastAsia"/>
          <w:sz w:val="24"/>
          <w:szCs w:val="24"/>
        </w:rPr>
        <w:t>业绩比较基准</w:t>
      </w:r>
    </w:p>
    <w:p w14:paraId="137A814B" w14:textId="633F82C2" w:rsidR="00162361" w:rsidRDefault="006E32E7">
      <w:pPr>
        <w:spacing w:line="360" w:lineRule="auto"/>
        <w:ind w:firstLineChars="200" w:firstLine="480"/>
        <w:rPr>
          <w:sz w:val="24"/>
          <w:szCs w:val="24"/>
        </w:rPr>
      </w:pPr>
      <w:r>
        <w:rPr>
          <w:rFonts w:hint="eastAsia"/>
          <w:bCs/>
          <w:sz w:val="24"/>
          <w:szCs w:val="24"/>
        </w:rPr>
        <w:t>本</w:t>
      </w:r>
      <w:r w:rsidR="00D66F4F">
        <w:rPr>
          <w:rFonts w:hint="eastAsia"/>
          <w:bCs/>
          <w:sz w:val="24"/>
          <w:szCs w:val="24"/>
        </w:rPr>
        <w:t>基金</w:t>
      </w:r>
      <w:r>
        <w:rPr>
          <w:rFonts w:hint="eastAsia"/>
          <w:bCs/>
          <w:sz w:val="24"/>
          <w:szCs w:val="24"/>
        </w:rPr>
        <w:t>的</w:t>
      </w:r>
      <w:r>
        <w:rPr>
          <w:rFonts w:hint="eastAsia"/>
          <w:sz w:val="24"/>
        </w:rPr>
        <w:t>业绩比较基准</w:t>
      </w:r>
      <w:r>
        <w:rPr>
          <w:rFonts w:hint="eastAsia"/>
          <w:bCs/>
          <w:sz w:val="24"/>
          <w:szCs w:val="24"/>
        </w:rPr>
        <w:t>为：</w:t>
      </w:r>
      <w:bookmarkStart w:id="343" w:name="OLE_LINK37"/>
      <w:bookmarkStart w:id="344" w:name="OLE_LINK38"/>
      <w:r w:rsidR="009F38E7" w:rsidRPr="009F38E7">
        <w:rPr>
          <w:rFonts w:hint="eastAsia"/>
          <w:bCs/>
          <w:sz w:val="24"/>
          <w:szCs w:val="24"/>
        </w:rPr>
        <w:t>中</w:t>
      </w:r>
      <w:proofErr w:type="gramStart"/>
      <w:r w:rsidR="009F38E7" w:rsidRPr="009F38E7">
        <w:rPr>
          <w:rFonts w:hint="eastAsia"/>
          <w:bCs/>
          <w:sz w:val="24"/>
          <w:szCs w:val="24"/>
        </w:rPr>
        <w:t>债综合</w:t>
      </w:r>
      <w:proofErr w:type="gramEnd"/>
      <w:r w:rsidR="009F38E7" w:rsidRPr="009F38E7">
        <w:rPr>
          <w:rFonts w:hint="eastAsia"/>
          <w:bCs/>
          <w:sz w:val="24"/>
          <w:szCs w:val="24"/>
        </w:rPr>
        <w:t>(</w:t>
      </w:r>
      <w:r w:rsidR="009F38E7" w:rsidRPr="009F38E7">
        <w:rPr>
          <w:rFonts w:hint="eastAsia"/>
          <w:bCs/>
          <w:sz w:val="24"/>
          <w:szCs w:val="24"/>
        </w:rPr>
        <w:t>全价</w:t>
      </w:r>
      <w:r w:rsidR="009F38E7" w:rsidRPr="009F38E7">
        <w:rPr>
          <w:rFonts w:hint="eastAsia"/>
          <w:bCs/>
          <w:sz w:val="24"/>
          <w:szCs w:val="24"/>
        </w:rPr>
        <w:t>)</w:t>
      </w:r>
      <w:r w:rsidR="009F38E7" w:rsidRPr="009F38E7">
        <w:rPr>
          <w:rFonts w:hint="eastAsia"/>
          <w:bCs/>
          <w:sz w:val="24"/>
          <w:szCs w:val="24"/>
        </w:rPr>
        <w:t>指数收益率</w:t>
      </w:r>
      <w:r w:rsidR="009F38E7" w:rsidRPr="009F38E7">
        <w:rPr>
          <w:rFonts w:hint="eastAsia"/>
          <w:bCs/>
          <w:sz w:val="24"/>
          <w:szCs w:val="24"/>
        </w:rPr>
        <w:t>*80%+</w:t>
      </w:r>
      <w:r w:rsidR="009F38E7" w:rsidRPr="009F38E7">
        <w:rPr>
          <w:rFonts w:hint="eastAsia"/>
          <w:bCs/>
          <w:sz w:val="24"/>
          <w:szCs w:val="24"/>
        </w:rPr>
        <w:t>一年期定期存款利率</w:t>
      </w:r>
      <w:r w:rsidR="009F38E7" w:rsidRPr="009F38E7">
        <w:rPr>
          <w:rFonts w:hint="eastAsia"/>
          <w:bCs/>
          <w:sz w:val="24"/>
          <w:szCs w:val="24"/>
        </w:rPr>
        <w:t>(</w:t>
      </w:r>
      <w:r w:rsidR="009F38E7" w:rsidRPr="009F38E7">
        <w:rPr>
          <w:rFonts w:hint="eastAsia"/>
          <w:bCs/>
          <w:sz w:val="24"/>
          <w:szCs w:val="24"/>
        </w:rPr>
        <w:t>税后</w:t>
      </w:r>
      <w:r w:rsidR="009F38E7" w:rsidRPr="009F38E7">
        <w:rPr>
          <w:rFonts w:hint="eastAsia"/>
          <w:bCs/>
          <w:sz w:val="24"/>
          <w:szCs w:val="24"/>
        </w:rPr>
        <w:t>)*20%</w:t>
      </w:r>
      <w:bookmarkEnd w:id="343"/>
      <w:bookmarkEnd w:id="344"/>
    </w:p>
    <w:p w14:paraId="59DA92C6" w14:textId="004CA1F0" w:rsidR="009F38E7" w:rsidRDefault="009F38E7" w:rsidP="009F38E7">
      <w:pPr>
        <w:spacing w:line="360" w:lineRule="auto"/>
        <w:ind w:firstLineChars="200" w:firstLine="480"/>
        <w:rPr>
          <w:rFonts w:ascii="仿宋_GB2312" w:hAnsi="宋体"/>
          <w:bCs/>
          <w:sz w:val="24"/>
          <w:szCs w:val="24"/>
        </w:rPr>
      </w:pPr>
      <w:r w:rsidRPr="009F38E7">
        <w:rPr>
          <w:rFonts w:ascii="仿宋_GB2312" w:hAnsi="宋体" w:hint="eastAsia"/>
          <w:bCs/>
          <w:sz w:val="24"/>
          <w:szCs w:val="24"/>
        </w:rPr>
        <w:t>中债综合（全价）指数由中</w:t>
      </w:r>
      <w:proofErr w:type="gramStart"/>
      <w:r w:rsidRPr="009F38E7">
        <w:rPr>
          <w:rFonts w:ascii="仿宋_GB2312" w:hAnsi="宋体" w:hint="eastAsia"/>
          <w:bCs/>
          <w:sz w:val="24"/>
          <w:szCs w:val="24"/>
        </w:rPr>
        <w:t>债金融</w:t>
      </w:r>
      <w:proofErr w:type="gramEnd"/>
      <w:r w:rsidRPr="009F38E7">
        <w:rPr>
          <w:rFonts w:ascii="仿宋_GB2312" w:hAnsi="宋体" w:hint="eastAsia"/>
          <w:bCs/>
          <w:sz w:val="24"/>
          <w:szCs w:val="24"/>
        </w:rPr>
        <w:t>估值中心有限公司编制，该指数旨在综合反映债券全市场整体价格和投资回报情况。指数涵盖了银行间市场和交易所市场，具有广泛的市场代表性，适合作为本基金的业绩比较基准。</w:t>
      </w:r>
      <w:r w:rsidR="00D632BC" w:rsidRPr="00D632BC">
        <w:rPr>
          <w:rFonts w:hint="eastAsia"/>
          <w:bCs/>
          <w:sz w:val="24"/>
          <w:szCs w:val="24"/>
        </w:rPr>
        <w:t>一年期定期存款利率是指中国人民银行公布的金融机构一年期人民币存款基准利率</w:t>
      </w:r>
      <w:r>
        <w:rPr>
          <w:rFonts w:hint="eastAsia"/>
          <w:bCs/>
          <w:sz w:val="24"/>
          <w:szCs w:val="24"/>
        </w:rPr>
        <w:t>。</w:t>
      </w:r>
    </w:p>
    <w:p w14:paraId="5DBEC900" w14:textId="68695460" w:rsidR="00162361" w:rsidRDefault="006E32E7">
      <w:pPr>
        <w:spacing w:line="360" w:lineRule="auto"/>
        <w:ind w:firstLineChars="200" w:firstLine="480"/>
        <w:rPr>
          <w:rFonts w:ascii="仿宋_GB2312" w:hAnsi="宋体"/>
          <w:bCs/>
          <w:sz w:val="24"/>
          <w:szCs w:val="24"/>
        </w:rPr>
      </w:pPr>
      <w:r>
        <w:rPr>
          <w:rFonts w:ascii="仿宋_GB2312" w:hAnsi="宋体" w:hint="eastAsia"/>
          <w:bCs/>
          <w:sz w:val="24"/>
          <w:szCs w:val="24"/>
        </w:rPr>
        <w:t>本</w:t>
      </w:r>
      <w:r w:rsidR="00D66F4F">
        <w:rPr>
          <w:rFonts w:ascii="仿宋_GB2312" w:hAnsi="宋体" w:hint="eastAsia"/>
          <w:bCs/>
          <w:sz w:val="24"/>
          <w:szCs w:val="24"/>
        </w:rPr>
        <w:t>基金</w:t>
      </w:r>
      <w:r>
        <w:rPr>
          <w:rFonts w:ascii="仿宋_GB2312" w:hAnsi="宋体" w:hint="eastAsia"/>
          <w:bCs/>
          <w:sz w:val="24"/>
          <w:szCs w:val="24"/>
        </w:rPr>
        <w:t>的业绩比较基准符合产品特性，便于</w:t>
      </w:r>
      <w:r w:rsidR="00D66F4F">
        <w:rPr>
          <w:rFonts w:ascii="仿宋_GB2312" w:hAnsi="宋体" w:hint="eastAsia"/>
          <w:bCs/>
          <w:sz w:val="24"/>
          <w:szCs w:val="24"/>
        </w:rPr>
        <w:t>基金</w:t>
      </w:r>
      <w:r>
        <w:rPr>
          <w:rFonts w:ascii="仿宋_GB2312" w:hAnsi="宋体" w:hint="eastAsia"/>
          <w:bCs/>
          <w:sz w:val="24"/>
          <w:szCs w:val="24"/>
        </w:rPr>
        <w:t>管理人合理衡量比较本</w:t>
      </w:r>
      <w:r w:rsidR="00D66F4F">
        <w:rPr>
          <w:rFonts w:ascii="仿宋_GB2312" w:hAnsi="宋体" w:hint="eastAsia"/>
          <w:bCs/>
          <w:sz w:val="24"/>
          <w:szCs w:val="24"/>
        </w:rPr>
        <w:t>基金</w:t>
      </w:r>
      <w:r>
        <w:rPr>
          <w:rFonts w:ascii="仿宋_GB2312" w:hAnsi="宋体" w:hint="eastAsia"/>
          <w:bCs/>
          <w:sz w:val="24"/>
          <w:szCs w:val="24"/>
        </w:rPr>
        <w:t>的业绩表现。</w:t>
      </w:r>
    </w:p>
    <w:p w14:paraId="45389904" w14:textId="52E59E11" w:rsidR="00162361" w:rsidRDefault="006E32E7">
      <w:pPr>
        <w:spacing w:line="360" w:lineRule="auto"/>
        <w:ind w:firstLineChars="200" w:firstLine="480"/>
        <w:rPr>
          <w:sz w:val="24"/>
        </w:rPr>
      </w:pPr>
      <w:r>
        <w:rPr>
          <w:rFonts w:hint="eastAsia"/>
          <w:bCs/>
          <w:sz w:val="24"/>
          <w:szCs w:val="24"/>
        </w:rPr>
        <w:t>如果今后法律法规发生变化，</w:t>
      </w:r>
      <w:r w:rsidR="006A69EA" w:rsidRPr="006A69EA">
        <w:rPr>
          <w:rFonts w:hint="eastAsia"/>
          <w:bCs/>
          <w:sz w:val="24"/>
          <w:szCs w:val="24"/>
        </w:rPr>
        <w:t>或者相关数据编制单位停止计算编制上述指数或更改指数名称，</w:t>
      </w:r>
      <w:r>
        <w:rPr>
          <w:rFonts w:hint="eastAsia"/>
          <w:bCs/>
          <w:sz w:val="24"/>
          <w:szCs w:val="24"/>
        </w:rPr>
        <w:t>或者有其他代表性更强、更科学客观的业绩比较基准适用于本</w:t>
      </w:r>
      <w:r w:rsidR="00D66F4F">
        <w:rPr>
          <w:rFonts w:hint="eastAsia"/>
          <w:bCs/>
          <w:sz w:val="24"/>
          <w:szCs w:val="24"/>
        </w:rPr>
        <w:t>基金</w:t>
      </w:r>
      <w:r>
        <w:rPr>
          <w:rFonts w:hint="eastAsia"/>
          <w:bCs/>
          <w:sz w:val="24"/>
          <w:szCs w:val="24"/>
        </w:rPr>
        <w:t>时，本</w:t>
      </w:r>
      <w:r w:rsidR="00D66F4F">
        <w:rPr>
          <w:rFonts w:hint="eastAsia"/>
          <w:bCs/>
          <w:sz w:val="24"/>
          <w:szCs w:val="24"/>
        </w:rPr>
        <w:t>基金</w:t>
      </w:r>
      <w:r>
        <w:rPr>
          <w:rFonts w:hint="eastAsia"/>
          <w:bCs/>
          <w:sz w:val="24"/>
          <w:szCs w:val="24"/>
        </w:rPr>
        <w:t>管理人可依据维护投资者合法权益的原则，在与</w:t>
      </w:r>
      <w:r w:rsidR="00D66F4F">
        <w:rPr>
          <w:rFonts w:hint="eastAsia"/>
          <w:sz w:val="24"/>
          <w:szCs w:val="24"/>
        </w:rPr>
        <w:t>基金</w:t>
      </w:r>
      <w:r>
        <w:rPr>
          <w:rFonts w:hint="eastAsia"/>
          <w:sz w:val="24"/>
          <w:szCs w:val="24"/>
        </w:rPr>
        <w:t>托管人</w:t>
      </w:r>
      <w:r>
        <w:rPr>
          <w:rFonts w:hint="eastAsia"/>
          <w:bCs/>
          <w:sz w:val="24"/>
          <w:szCs w:val="24"/>
        </w:rPr>
        <w:t>协商一致并按照监管部门要求履行适当程序后</w:t>
      </w:r>
      <w:r>
        <w:rPr>
          <w:rFonts w:hint="eastAsia"/>
          <w:sz w:val="24"/>
        </w:rPr>
        <w:t>变更业绩比较基准</w:t>
      </w:r>
      <w:r>
        <w:rPr>
          <w:rFonts w:hint="eastAsia"/>
          <w:bCs/>
          <w:sz w:val="24"/>
          <w:szCs w:val="24"/>
        </w:rPr>
        <w:t>并及时公告，而无需召开</w:t>
      </w:r>
      <w:r w:rsidR="00D66F4F">
        <w:rPr>
          <w:rFonts w:hint="eastAsia"/>
          <w:sz w:val="24"/>
        </w:rPr>
        <w:t>基金</w:t>
      </w:r>
      <w:r>
        <w:rPr>
          <w:rFonts w:hint="eastAsia"/>
          <w:bCs/>
          <w:sz w:val="24"/>
          <w:szCs w:val="24"/>
        </w:rPr>
        <w:t>份额持有</w:t>
      </w:r>
      <w:r>
        <w:rPr>
          <w:rFonts w:hint="eastAsia"/>
          <w:sz w:val="24"/>
        </w:rPr>
        <w:t>人</w:t>
      </w:r>
      <w:r>
        <w:rPr>
          <w:rFonts w:hint="eastAsia"/>
          <w:bCs/>
          <w:sz w:val="24"/>
          <w:szCs w:val="24"/>
        </w:rPr>
        <w:t>大会。</w:t>
      </w:r>
    </w:p>
    <w:p w14:paraId="27530B97" w14:textId="77777777" w:rsidR="00162361" w:rsidRDefault="00162361">
      <w:pPr>
        <w:spacing w:line="360" w:lineRule="auto"/>
        <w:ind w:firstLineChars="200" w:firstLine="480"/>
        <w:rPr>
          <w:sz w:val="24"/>
          <w:szCs w:val="24"/>
        </w:rPr>
      </w:pPr>
    </w:p>
    <w:p w14:paraId="37F0713A" w14:textId="77777777" w:rsidR="00162361" w:rsidRDefault="006E32E7">
      <w:pPr>
        <w:spacing w:line="360" w:lineRule="auto"/>
        <w:ind w:firstLineChars="200" w:firstLine="480"/>
        <w:rPr>
          <w:sz w:val="24"/>
          <w:szCs w:val="24"/>
        </w:rPr>
      </w:pPr>
      <w:r>
        <w:rPr>
          <w:rFonts w:hint="eastAsia"/>
          <w:bCs/>
          <w:sz w:val="24"/>
          <w:szCs w:val="24"/>
        </w:rPr>
        <w:t>六</w:t>
      </w:r>
      <w:r>
        <w:rPr>
          <w:rFonts w:hint="eastAsia"/>
          <w:sz w:val="24"/>
          <w:szCs w:val="24"/>
        </w:rPr>
        <w:t>、风险收益特征</w:t>
      </w:r>
    </w:p>
    <w:p w14:paraId="1E34A1F4" w14:textId="39A9A53E" w:rsidR="00162361" w:rsidRDefault="006E32E7">
      <w:pPr>
        <w:spacing w:line="360" w:lineRule="auto"/>
        <w:ind w:firstLineChars="200" w:firstLine="480"/>
        <w:rPr>
          <w:bCs/>
          <w:sz w:val="24"/>
          <w:szCs w:val="24"/>
        </w:rPr>
      </w:pPr>
      <w:r>
        <w:rPr>
          <w:rFonts w:hint="eastAsia"/>
          <w:bCs/>
          <w:sz w:val="24"/>
          <w:szCs w:val="24"/>
        </w:rPr>
        <w:t>本</w:t>
      </w:r>
      <w:r w:rsidR="00D66F4F">
        <w:rPr>
          <w:rFonts w:hint="eastAsia"/>
          <w:bCs/>
          <w:sz w:val="24"/>
          <w:szCs w:val="24"/>
        </w:rPr>
        <w:t>基金</w:t>
      </w:r>
      <w:r>
        <w:rPr>
          <w:rFonts w:hint="eastAsia"/>
          <w:bCs/>
          <w:sz w:val="24"/>
          <w:szCs w:val="24"/>
        </w:rPr>
        <w:t>为债券型</w:t>
      </w:r>
      <w:r w:rsidR="00D66F4F">
        <w:rPr>
          <w:rFonts w:hint="eastAsia"/>
          <w:bCs/>
          <w:sz w:val="24"/>
          <w:szCs w:val="24"/>
        </w:rPr>
        <w:t>基金</w:t>
      </w:r>
      <w:r>
        <w:rPr>
          <w:rFonts w:hint="eastAsia"/>
          <w:bCs/>
          <w:sz w:val="24"/>
          <w:szCs w:val="24"/>
        </w:rPr>
        <w:t>，其风险收益水平低于股票型基金和混合型基金，高于货币市场基金。</w:t>
      </w:r>
    </w:p>
    <w:p w14:paraId="6435C5FC" w14:textId="77777777" w:rsidR="00162361" w:rsidRDefault="00162361">
      <w:pPr>
        <w:spacing w:line="360" w:lineRule="auto"/>
        <w:ind w:firstLineChars="200" w:firstLine="480"/>
        <w:rPr>
          <w:bCs/>
          <w:sz w:val="24"/>
          <w:szCs w:val="24"/>
        </w:rPr>
      </w:pPr>
    </w:p>
    <w:p w14:paraId="7DF94529" w14:textId="5A9B6CCD" w:rsidR="00162361" w:rsidRDefault="006E32E7">
      <w:pPr>
        <w:adjustRightInd w:val="0"/>
        <w:snapToGrid w:val="0"/>
        <w:spacing w:line="360" w:lineRule="auto"/>
        <w:ind w:firstLine="480"/>
        <w:rPr>
          <w:rFonts w:ascii="宋体" w:hAnsi="宋体" w:cs="Arial"/>
          <w:sz w:val="24"/>
          <w:szCs w:val="24"/>
        </w:rPr>
      </w:pPr>
      <w:r>
        <w:rPr>
          <w:rFonts w:ascii="宋体" w:hAnsi="宋体" w:cs="Arial" w:hint="eastAsia"/>
          <w:sz w:val="24"/>
          <w:szCs w:val="24"/>
        </w:rPr>
        <w:t>七、</w:t>
      </w:r>
      <w:r w:rsidR="00D66F4F">
        <w:rPr>
          <w:rFonts w:ascii="宋体" w:hAnsi="宋体" w:cs="Arial" w:hint="eastAsia"/>
          <w:sz w:val="24"/>
          <w:szCs w:val="24"/>
        </w:rPr>
        <w:t>基金</w:t>
      </w:r>
      <w:r>
        <w:rPr>
          <w:rFonts w:ascii="宋体" w:hAnsi="宋体" w:cs="Arial" w:hint="eastAsia"/>
          <w:sz w:val="24"/>
          <w:szCs w:val="24"/>
        </w:rPr>
        <w:t>管理人代表</w:t>
      </w:r>
      <w:r w:rsidR="00D66F4F">
        <w:rPr>
          <w:rFonts w:ascii="宋体" w:hAnsi="宋体" w:cs="Arial" w:hint="eastAsia"/>
          <w:sz w:val="24"/>
          <w:szCs w:val="24"/>
        </w:rPr>
        <w:t>基金</w:t>
      </w:r>
      <w:r>
        <w:rPr>
          <w:rFonts w:ascii="宋体" w:hAnsi="宋体" w:cs="Arial" w:hint="eastAsia"/>
          <w:sz w:val="24"/>
          <w:szCs w:val="24"/>
        </w:rPr>
        <w:t>行使股东或债权人权利的处理原则及方法</w:t>
      </w:r>
    </w:p>
    <w:p w14:paraId="5EDF3652" w14:textId="231FDD1B" w:rsidR="00162361" w:rsidRDefault="006E32E7">
      <w:pPr>
        <w:adjustRightInd w:val="0"/>
        <w:snapToGrid w:val="0"/>
        <w:spacing w:line="360" w:lineRule="auto"/>
        <w:ind w:firstLine="480"/>
        <w:rPr>
          <w:rFonts w:ascii="宋体" w:hAnsi="宋体" w:cs="Arial"/>
          <w:sz w:val="24"/>
          <w:szCs w:val="24"/>
        </w:rPr>
      </w:pPr>
      <w:r>
        <w:rPr>
          <w:rFonts w:ascii="宋体" w:hAnsi="宋体" w:cs="Arial" w:hint="eastAsia"/>
          <w:sz w:val="24"/>
          <w:szCs w:val="24"/>
        </w:rPr>
        <w:t>1、</w:t>
      </w:r>
      <w:r w:rsidR="00D66F4F">
        <w:rPr>
          <w:rFonts w:ascii="宋体" w:hAnsi="宋体" w:cs="Arial" w:hint="eastAsia"/>
          <w:sz w:val="24"/>
          <w:szCs w:val="24"/>
        </w:rPr>
        <w:t>基金</w:t>
      </w:r>
      <w:r>
        <w:rPr>
          <w:rFonts w:ascii="宋体" w:hAnsi="宋体" w:cs="Arial" w:hint="eastAsia"/>
          <w:sz w:val="24"/>
          <w:szCs w:val="24"/>
        </w:rPr>
        <w:t>管理人按照国家有关规定代表</w:t>
      </w:r>
      <w:r w:rsidR="00D66F4F">
        <w:rPr>
          <w:rFonts w:ascii="宋体" w:hAnsi="宋体" w:cs="Arial" w:hint="eastAsia"/>
          <w:sz w:val="24"/>
          <w:szCs w:val="24"/>
        </w:rPr>
        <w:t>基金</w:t>
      </w:r>
      <w:r>
        <w:rPr>
          <w:rFonts w:ascii="宋体" w:hAnsi="宋体" w:cs="Arial" w:hint="eastAsia"/>
          <w:sz w:val="24"/>
          <w:szCs w:val="24"/>
        </w:rPr>
        <w:t>独立行使股东或债权人权利，保护</w:t>
      </w:r>
      <w:r w:rsidR="00D66F4F">
        <w:rPr>
          <w:rFonts w:ascii="宋体" w:hAnsi="宋体" w:cs="Arial" w:hint="eastAsia"/>
          <w:sz w:val="24"/>
          <w:szCs w:val="24"/>
        </w:rPr>
        <w:t>基金</w:t>
      </w:r>
      <w:r>
        <w:rPr>
          <w:rFonts w:ascii="宋体" w:hAnsi="宋体" w:cs="Arial" w:hint="eastAsia"/>
          <w:sz w:val="24"/>
          <w:szCs w:val="24"/>
        </w:rPr>
        <w:t xml:space="preserve">份额持有人的利益； </w:t>
      </w:r>
    </w:p>
    <w:p w14:paraId="3433CE84" w14:textId="77777777" w:rsidR="00162361" w:rsidRDefault="006E32E7">
      <w:pPr>
        <w:adjustRightInd w:val="0"/>
        <w:snapToGrid w:val="0"/>
        <w:spacing w:line="360" w:lineRule="auto"/>
        <w:ind w:firstLine="480"/>
        <w:rPr>
          <w:rFonts w:ascii="宋体" w:hAnsi="宋体" w:cs="Arial"/>
          <w:sz w:val="24"/>
          <w:szCs w:val="24"/>
        </w:rPr>
      </w:pPr>
      <w:r>
        <w:rPr>
          <w:rFonts w:ascii="宋体" w:hAnsi="宋体" w:cs="Arial" w:hint="eastAsia"/>
          <w:sz w:val="24"/>
          <w:szCs w:val="24"/>
        </w:rPr>
        <w:t xml:space="preserve">2、不谋求对上市公司的控股； </w:t>
      </w:r>
    </w:p>
    <w:p w14:paraId="428678EB" w14:textId="18721FAA" w:rsidR="00162361" w:rsidRDefault="006E32E7">
      <w:pPr>
        <w:adjustRightInd w:val="0"/>
        <w:snapToGrid w:val="0"/>
        <w:spacing w:line="360" w:lineRule="auto"/>
        <w:ind w:firstLine="480"/>
        <w:rPr>
          <w:rFonts w:ascii="宋体" w:hAnsi="宋体" w:cs="Arial"/>
          <w:sz w:val="24"/>
          <w:szCs w:val="24"/>
        </w:rPr>
      </w:pPr>
      <w:r>
        <w:rPr>
          <w:rFonts w:ascii="宋体" w:hAnsi="宋体" w:cs="Arial"/>
          <w:sz w:val="24"/>
          <w:szCs w:val="24"/>
        </w:rPr>
        <w:lastRenderedPageBreak/>
        <w:t>3</w:t>
      </w:r>
      <w:r>
        <w:rPr>
          <w:rFonts w:ascii="宋体" w:hAnsi="宋体" w:cs="Arial" w:hint="eastAsia"/>
          <w:sz w:val="24"/>
          <w:szCs w:val="24"/>
        </w:rPr>
        <w:t>、有利于</w:t>
      </w:r>
      <w:r w:rsidR="00D66F4F">
        <w:rPr>
          <w:rFonts w:ascii="宋体" w:hAnsi="宋体" w:cs="Arial" w:hint="eastAsia"/>
          <w:sz w:val="24"/>
          <w:szCs w:val="24"/>
        </w:rPr>
        <w:t>基金</w:t>
      </w:r>
      <w:r>
        <w:rPr>
          <w:rFonts w:ascii="宋体" w:hAnsi="宋体" w:cs="Arial" w:hint="eastAsia"/>
          <w:sz w:val="24"/>
          <w:szCs w:val="24"/>
        </w:rPr>
        <w:t xml:space="preserve">财产的安全与增值； </w:t>
      </w:r>
    </w:p>
    <w:p w14:paraId="3BD9967B" w14:textId="6D3581D7" w:rsidR="00162361" w:rsidRDefault="006E32E7">
      <w:pPr>
        <w:adjustRightInd w:val="0"/>
        <w:snapToGrid w:val="0"/>
        <w:spacing w:line="360" w:lineRule="auto"/>
        <w:ind w:firstLine="480"/>
        <w:rPr>
          <w:rFonts w:ascii="宋体" w:hAnsi="宋体" w:cs="Arial"/>
          <w:sz w:val="24"/>
          <w:szCs w:val="24"/>
        </w:rPr>
      </w:pPr>
      <w:r>
        <w:rPr>
          <w:rFonts w:ascii="宋体" w:hAnsi="宋体" w:cs="Arial"/>
          <w:sz w:val="24"/>
          <w:szCs w:val="24"/>
        </w:rPr>
        <w:t>4</w:t>
      </w:r>
      <w:r>
        <w:rPr>
          <w:rFonts w:ascii="宋体" w:hAnsi="宋体" w:cs="Arial" w:hint="eastAsia"/>
          <w:sz w:val="24"/>
          <w:szCs w:val="24"/>
        </w:rPr>
        <w:t>、不通过关联交易为自身、雇员、授权代</w:t>
      </w:r>
      <w:r w:rsidR="006A69EA">
        <w:rPr>
          <w:rFonts w:ascii="宋体" w:hAnsi="宋体" w:cs="Arial" w:hint="eastAsia"/>
          <w:sz w:val="24"/>
          <w:szCs w:val="24"/>
        </w:rPr>
        <w:t>表</w:t>
      </w:r>
      <w:r>
        <w:rPr>
          <w:rFonts w:ascii="宋体" w:hAnsi="宋体" w:cs="Arial" w:hint="eastAsia"/>
          <w:sz w:val="24"/>
          <w:szCs w:val="24"/>
        </w:rPr>
        <w:t>或任何存在利害关系的第三人牟取任何不当利益。</w:t>
      </w:r>
    </w:p>
    <w:p w14:paraId="256EAE9F" w14:textId="77777777" w:rsidR="00162361" w:rsidRDefault="00162361">
      <w:pPr>
        <w:adjustRightInd w:val="0"/>
        <w:snapToGrid w:val="0"/>
        <w:spacing w:line="360" w:lineRule="auto"/>
        <w:ind w:firstLine="480"/>
        <w:rPr>
          <w:rFonts w:ascii="宋体" w:hAnsi="宋体" w:cs="Arial"/>
          <w:sz w:val="24"/>
          <w:szCs w:val="24"/>
        </w:rPr>
      </w:pPr>
    </w:p>
    <w:p w14:paraId="222DDD9C" w14:textId="77777777" w:rsidR="00162361" w:rsidRDefault="006E32E7">
      <w:pPr>
        <w:adjustRightInd w:val="0"/>
        <w:snapToGrid w:val="0"/>
        <w:spacing w:line="360" w:lineRule="auto"/>
        <w:ind w:firstLine="480"/>
        <w:rPr>
          <w:rFonts w:ascii="宋体" w:hAnsi="宋体" w:cs="Arial"/>
          <w:sz w:val="24"/>
          <w:szCs w:val="24"/>
        </w:rPr>
      </w:pPr>
      <w:r>
        <w:rPr>
          <w:rFonts w:ascii="宋体" w:hAnsi="宋体" w:cs="Arial" w:hint="eastAsia"/>
          <w:sz w:val="24"/>
          <w:szCs w:val="24"/>
        </w:rPr>
        <w:t>八、</w:t>
      </w:r>
      <w:proofErr w:type="gramStart"/>
      <w:r>
        <w:rPr>
          <w:rFonts w:ascii="宋体" w:hAnsi="宋体" w:cs="Arial" w:hint="eastAsia"/>
          <w:sz w:val="24"/>
          <w:szCs w:val="24"/>
        </w:rPr>
        <w:t>侧袋机制</w:t>
      </w:r>
      <w:proofErr w:type="gramEnd"/>
      <w:r>
        <w:rPr>
          <w:rFonts w:ascii="宋体" w:hAnsi="宋体" w:cs="Arial" w:hint="eastAsia"/>
          <w:sz w:val="24"/>
          <w:szCs w:val="24"/>
        </w:rPr>
        <w:t>的实施和投资运作安排</w:t>
      </w:r>
    </w:p>
    <w:p w14:paraId="549B66F6" w14:textId="6314F9C5" w:rsidR="00162361" w:rsidRDefault="006E32E7">
      <w:pPr>
        <w:adjustRightInd w:val="0"/>
        <w:snapToGrid w:val="0"/>
        <w:spacing w:line="360" w:lineRule="auto"/>
        <w:ind w:firstLine="480"/>
        <w:rPr>
          <w:rFonts w:ascii="宋体" w:hAnsi="宋体" w:cs="Arial"/>
          <w:sz w:val="24"/>
          <w:szCs w:val="24"/>
        </w:rPr>
      </w:pPr>
      <w:r>
        <w:rPr>
          <w:rFonts w:ascii="宋体" w:hAnsi="宋体" w:cs="Arial" w:hint="eastAsia"/>
          <w:sz w:val="24"/>
          <w:szCs w:val="24"/>
        </w:rPr>
        <w:t>当</w:t>
      </w:r>
      <w:r w:rsidR="00D66F4F">
        <w:rPr>
          <w:rFonts w:ascii="宋体" w:hAnsi="宋体" w:cs="Arial" w:hint="eastAsia"/>
          <w:sz w:val="24"/>
          <w:szCs w:val="24"/>
        </w:rPr>
        <w:t>基金</w:t>
      </w:r>
      <w:r>
        <w:rPr>
          <w:rFonts w:ascii="宋体" w:hAnsi="宋体" w:cs="Arial" w:hint="eastAsia"/>
          <w:sz w:val="24"/>
          <w:szCs w:val="24"/>
        </w:rPr>
        <w:t>持有特定资产且存在或潜在大额赎回申请时，根据最大限度保护</w:t>
      </w:r>
      <w:r w:rsidR="00D66F4F">
        <w:rPr>
          <w:rFonts w:ascii="宋体" w:hAnsi="宋体" w:cs="Arial" w:hint="eastAsia"/>
          <w:sz w:val="24"/>
          <w:szCs w:val="24"/>
        </w:rPr>
        <w:t>基金</w:t>
      </w:r>
      <w:r>
        <w:rPr>
          <w:rFonts w:ascii="宋体" w:hAnsi="宋体" w:cs="Arial" w:hint="eastAsia"/>
          <w:sz w:val="24"/>
          <w:szCs w:val="24"/>
        </w:rPr>
        <w:t>份额持有人利益的原则，在符合法律法规及</w:t>
      </w:r>
      <w:r w:rsidR="00D66F4F">
        <w:rPr>
          <w:rFonts w:ascii="宋体" w:hAnsi="宋体" w:cs="Arial" w:hint="eastAsia"/>
          <w:sz w:val="24"/>
          <w:szCs w:val="24"/>
        </w:rPr>
        <w:t>基金</w:t>
      </w:r>
      <w:r>
        <w:rPr>
          <w:rFonts w:ascii="宋体" w:hAnsi="宋体" w:cs="Arial" w:hint="eastAsia"/>
          <w:sz w:val="24"/>
          <w:szCs w:val="24"/>
        </w:rPr>
        <w:t>合同的约定的前提下，</w:t>
      </w:r>
      <w:r w:rsidR="00D66F4F">
        <w:rPr>
          <w:rFonts w:ascii="宋体" w:hAnsi="宋体" w:cs="Arial" w:hint="eastAsia"/>
          <w:sz w:val="24"/>
          <w:szCs w:val="24"/>
        </w:rPr>
        <w:t>基金</w:t>
      </w:r>
      <w:r>
        <w:rPr>
          <w:rFonts w:ascii="宋体" w:hAnsi="宋体" w:cs="Arial" w:hint="eastAsia"/>
          <w:sz w:val="24"/>
          <w:szCs w:val="24"/>
        </w:rPr>
        <w:t>管理人经与</w:t>
      </w:r>
      <w:r w:rsidR="00D66F4F">
        <w:rPr>
          <w:rFonts w:ascii="宋体" w:hAnsi="宋体" w:cs="Arial" w:hint="eastAsia"/>
          <w:sz w:val="24"/>
          <w:szCs w:val="24"/>
        </w:rPr>
        <w:t>基金</w:t>
      </w:r>
      <w:r>
        <w:rPr>
          <w:rFonts w:ascii="宋体" w:hAnsi="宋体" w:cs="Arial" w:hint="eastAsia"/>
          <w:sz w:val="24"/>
          <w:szCs w:val="24"/>
        </w:rPr>
        <w:t>托管人协商一致，并咨询会计师事务所意见后，可以</w:t>
      </w:r>
      <w:proofErr w:type="gramStart"/>
      <w:r>
        <w:rPr>
          <w:rFonts w:ascii="宋体" w:hAnsi="宋体" w:cs="Arial" w:hint="eastAsia"/>
          <w:sz w:val="24"/>
          <w:szCs w:val="24"/>
        </w:rPr>
        <w:t>启用侧袋机制</w:t>
      </w:r>
      <w:proofErr w:type="gramEnd"/>
      <w:r>
        <w:rPr>
          <w:rFonts w:ascii="宋体" w:hAnsi="宋体" w:cs="Arial" w:hint="eastAsia"/>
          <w:sz w:val="24"/>
          <w:szCs w:val="24"/>
        </w:rPr>
        <w:t>，无需召开</w:t>
      </w:r>
      <w:r w:rsidR="00D66F4F">
        <w:rPr>
          <w:rFonts w:ascii="宋体" w:hAnsi="宋体" w:cs="Arial" w:hint="eastAsia"/>
          <w:sz w:val="24"/>
          <w:szCs w:val="24"/>
        </w:rPr>
        <w:t>基金</w:t>
      </w:r>
      <w:r>
        <w:rPr>
          <w:rFonts w:ascii="宋体" w:hAnsi="宋体" w:cs="Arial" w:hint="eastAsia"/>
          <w:sz w:val="24"/>
          <w:szCs w:val="24"/>
        </w:rPr>
        <w:t>份额持有人大会审议。</w:t>
      </w:r>
    </w:p>
    <w:p w14:paraId="68C9DB88" w14:textId="77777777" w:rsidR="00162361" w:rsidRDefault="006E32E7">
      <w:pPr>
        <w:adjustRightInd w:val="0"/>
        <w:snapToGrid w:val="0"/>
        <w:spacing w:line="360" w:lineRule="auto"/>
        <w:ind w:firstLine="480"/>
        <w:rPr>
          <w:rFonts w:ascii="宋体" w:hAnsi="宋体" w:cs="Arial"/>
          <w:sz w:val="24"/>
          <w:szCs w:val="24"/>
        </w:rPr>
      </w:pPr>
      <w:proofErr w:type="gramStart"/>
      <w:r>
        <w:rPr>
          <w:rFonts w:ascii="宋体" w:hAnsi="宋体" w:cs="Arial" w:hint="eastAsia"/>
          <w:sz w:val="24"/>
          <w:szCs w:val="24"/>
        </w:rPr>
        <w:t>侧袋机制</w:t>
      </w:r>
      <w:proofErr w:type="gramEnd"/>
      <w:r>
        <w:rPr>
          <w:rFonts w:ascii="宋体" w:hAnsi="宋体" w:cs="Arial" w:hint="eastAsia"/>
          <w:sz w:val="24"/>
          <w:szCs w:val="24"/>
        </w:rPr>
        <w:t>实施期间，本部分约定的投资组合比例、投资策略、组合限制、业绩比较基准、风险收益特征等约定仅</w:t>
      </w:r>
      <w:proofErr w:type="gramStart"/>
      <w:r>
        <w:rPr>
          <w:rFonts w:ascii="宋体" w:hAnsi="宋体" w:cs="Arial" w:hint="eastAsia"/>
          <w:sz w:val="24"/>
          <w:szCs w:val="24"/>
        </w:rPr>
        <w:t>适用于主袋账户</w:t>
      </w:r>
      <w:proofErr w:type="gramEnd"/>
      <w:r>
        <w:rPr>
          <w:rFonts w:ascii="宋体" w:hAnsi="宋体" w:cs="Arial" w:hint="eastAsia"/>
          <w:sz w:val="24"/>
          <w:szCs w:val="24"/>
        </w:rPr>
        <w:t>。</w:t>
      </w:r>
    </w:p>
    <w:p w14:paraId="22F7ED64" w14:textId="77777777" w:rsidR="00162361" w:rsidRDefault="006E32E7">
      <w:pPr>
        <w:adjustRightInd w:val="0"/>
        <w:snapToGrid w:val="0"/>
        <w:spacing w:line="360" w:lineRule="auto"/>
        <w:ind w:firstLine="480"/>
        <w:rPr>
          <w:rFonts w:ascii="宋体" w:hAnsi="宋体" w:cs="Arial"/>
          <w:sz w:val="24"/>
          <w:szCs w:val="24"/>
        </w:rPr>
      </w:pPr>
      <w:proofErr w:type="gramStart"/>
      <w:r>
        <w:rPr>
          <w:rFonts w:ascii="宋体" w:hAnsi="宋体" w:cs="Arial" w:hint="eastAsia"/>
          <w:sz w:val="24"/>
          <w:szCs w:val="24"/>
        </w:rPr>
        <w:t>侧袋账户</w:t>
      </w:r>
      <w:proofErr w:type="gramEnd"/>
      <w:r>
        <w:rPr>
          <w:rFonts w:ascii="宋体" w:hAnsi="宋体" w:cs="Arial" w:hint="eastAsia"/>
          <w:sz w:val="24"/>
          <w:szCs w:val="24"/>
        </w:rPr>
        <w:t>的实施条件、实施程序、运作安排、投资安排、特定资产的处置变现和支付等对投资者权益有重大影响的事项详见招募说明书的规定。</w:t>
      </w:r>
    </w:p>
    <w:p w14:paraId="1C5AC7E8" w14:textId="77777777" w:rsidR="00162361" w:rsidRDefault="00162361">
      <w:pPr>
        <w:adjustRightInd w:val="0"/>
        <w:snapToGrid w:val="0"/>
        <w:spacing w:line="360" w:lineRule="auto"/>
        <w:ind w:firstLine="480"/>
      </w:pPr>
    </w:p>
    <w:p w14:paraId="61B3DA0F" w14:textId="77777777" w:rsidR="00162361" w:rsidRDefault="00162361">
      <w:pPr>
        <w:spacing w:line="360" w:lineRule="auto"/>
      </w:pPr>
    </w:p>
    <w:p w14:paraId="4BC155ED" w14:textId="36BEE62A" w:rsidR="00162361" w:rsidRDefault="006E32E7">
      <w:pPr>
        <w:pStyle w:val="1"/>
        <w:spacing w:before="0" w:after="0"/>
        <w:ind w:firstLineChars="900" w:firstLine="1890"/>
        <w:rPr>
          <w:rFonts w:ascii="Times New Roman"/>
          <w:color w:val="auto"/>
          <w:sz w:val="30"/>
          <w:szCs w:val="30"/>
        </w:rPr>
      </w:pPr>
      <w:r>
        <w:rPr>
          <w:rFonts w:ascii="Times New Roman"/>
          <w:b w:val="0"/>
          <w:bCs/>
          <w:color w:val="auto"/>
          <w:kern w:val="44"/>
          <w:sz w:val="21"/>
          <w:szCs w:val="21"/>
        </w:rPr>
        <w:br w:type="page"/>
      </w:r>
      <w:bookmarkStart w:id="345" w:name="_Toc92662704"/>
      <w:bookmarkStart w:id="346" w:name="_Toc93226145"/>
      <w:bookmarkStart w:id="347" w:name="_Toc24474"/>
      <w:bookmarkStart w:id="348" w:name="_Toc13819"/>
      <w:bookmarkStart w:id="349" w:name="_Toc3054"/>
      <w:bookmarkStart w:id="350" w:name="_Toc141703893"/>
      <w:bookmarkStart w:id="351" w:name="_Toc32030"/>
      <w:bookmarkStart w:id="352" w:name="_Toc31611"/>
      <w:bookmarkStart w:id="353" w:name="_Toc26114"/>
      <w:bookmarkStart w:id="354" w:name="_Toc18000"/>
      <w:bookmarkStart w:id="355" w:name="_Toc20782"/>
      <w:bookmarkStart w:id="356" w:name="_Toc21642"/>
      <w:bookmarkStart w:id="357" w:name="_Toc5806053"/>
      <w:bookmarkStart w:id="358" w:name="_Toc139991743"/>
      <w:bookmarkStart w:id="359" w:name="_Toc20102"/>
      <w:bookmarkStart w:id="360" w:name="_Toc29561"/>
      <w:bookmarkStart w:id="361" w:name="_Toc128310496"/>
      <w:bookmarkStart w:id="362" w:name="_Toc16802"/>
      <w:bookmarkStart w:id="363" w:name="_Toc186699925"/>
      <w:r>
        <w:rPr>
          <w:rFonts w:ascii="Times New Roman" w:hint="eastAsia"/>
          <w:color w:val="auto"/>
          <w:sz w:val="30"/>
          <w:szCs w:val="30"/>
        </w:rPr>
        <w:lastRenderedPageBreak/>
        <w:t>第十三部分</w:t>
      </w:r>
      <w:bookmarkEnd w:id="345"/>
      <w:bookmarkEnd w:id="346"/>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的财产</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530A5531" w14:textId="77777777" w:rsidR="00162361" w:rsidRDefault="00162361">
      <w:pPr>
        <w:spacing w:line="360" w:lineRule="auto"/>
        <w:ind w:firstLineChars="200" w:firstLine="420"/>
      </w:pPr>
    </w:p>
    <w:p w14:paraId="4E730873" w14:textId="5490ACCD" w:rsidR="00162361" w:rsidRDefault="006E32E7">
      <w:pPr>
        <w:spacing w:line="360" w:lineRule="auto"/>
        <w:ind w:firstLineChars="200" w:firstLine="480"/>
        <w:rPr>
          <w:sz w:val="24"/>
          <w:szCs w:val="24"/>
        </w:rPr>
      </w:pPr>
      <w:r>
        <w:rPr>
          <w:rFonts w:hint="eastAsia"/>
          <w:sz w:val="24"/>
          <w:szCs w:val="24"/>
        </w:rPr>
        <w:t>一、</w:t>
      </w:r>
      <w:r w:rsidR="00D66F4F">
        <w:rPr>
          <w:rFonts w:hint="eastAsia"/>
          <w:sz w:val="24"/>
          <w:szCs w:val="24"/>
        </w:rPr>
        <w:t>基金</w:t>
      </w:r>
      <w:r>
        <w:rPr>
          <w:rFonts w:hint="eastAsia"/>
          <w:sz w:val="24"/>
          <w:szCs w:val="24"/>
        </w:rPr>
        <w:t>资产总值</w:t>
      </w:r>
    </w:p>
    <w:p w14:paraId="2E1800D7" w14:textId="3D7CF20E"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资产总值是指</w:t>
      </w:r>
      <w:r>
        <w:rPr>
          <w:rFonts w:hint="eastAsia"/>
          <w:sz w:val="24"/>
          <w:szCs w:val="24"/>
        </w:rPr>
        <w:t>基金</w:t>
      </w:r>
      <w:r w:rsidR="006E32E7">
        <w:rPr>
          <w:rFonts w:hint="eastAsia"/>
          <w:sz w:val="24"/>
          <w:szCs w:val="24"/>
        </w:rPr>
        <w:t>拥有的各类有价证券、银行存款本息、</w:t>
      </w:r>
      <w:r>
        <w:rPr>
          <w:rFonts w:hint="eastAsia"/>
          <w:sz w:val="24"/>
          <w:szCs w:val="24"/>
        </w:rPr>
        <w:t>基金</w:t>
      </w:r>
      <w:r w:rsidR="006E32E7">
        <w:rPr>
          <w:rFonts w:hint="eastAsia"/>
          <w:sz w:val="24"/>
          <w:szCs w:val="24"/>
        </w:rPr>
        <w:t>应收款项及其他资产的价值总和。</w:t>
      </w:r>
    </w:p>
    <w:p w14:paraId="69E50282" w14:textId="77777777" w:rsidR="00162361" w:rsidRDefault="00162361">
      <w:pPr>
        <w:spacing w:line="360" w:lineRule="auto"/>
        <w:ind w:firstLineChars="200" w:firstLine="480"/>
        <w:rPr>
          <w:bCs/>
          <w:sz w:val="24"/>
          <w:szCs w:val="24"/>
        </w:rPr>
      </w:pPr>
    </w:p>
    <w:p w14:paraId="119E1D3B" w14:textId="7D5EEA1C" w:rsidR="00162361" w:rsidRDefault="006E32E7">
      <w:pPr>
        <w:spacing w:line="360" w:lineRule="auto"/>
        <w:ind w:firstLineChars="200" w:firstLine="480"/>
        <w:rPr>
          <w:sz w:val="24"/>
          <w:szCs w:val="24"/>
        </w:rPr>
      </w:pPr>
      <w:r>
        <w:rPr>
          <w:rFonts w:hint="eastAsia"/>
          <w:sz w:val="24"/>
          <w:szCs w:val="24"/>
        </w:rPr>
        <w:t>二、</w:t>
      </w:r>
      <w:r w:rsidR="00D66F4F">
        <w:rPr>
          <w:rFonts w:hint="eastAsia"/>
          <w:sz w:val="24"/>
          <w:szCs w:val="24"/>
        </w:rPr>
        <w:t>基金</w:t>
      </w:r>
      <w:r>
        <w:rPr>
          <w:rFonts w:hint="eastAsia"/>
          <w:sz w:val="24"/>
          <w:szCs w:val="24"/>
        </w:rPr>
        <w:t>资产净值</w:t>
      </w:r>
    </w:p>
    <w:p w14:paraId="79D41867" w14:textId="5D7497A8"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资产净值是指</w:t>
      </w:r>
      <w:r>
        <w:rPr>
          <w:rFonts w:hint="eastAsia"/>
          <w:sz w:val="24"/>
          <w:szCs w:val="24"/>
        </w:rPr>
        <w:t>基金</w:t>
      </w:r>
      <w:r w:rsidR="006E32E7">
        <w:rPr>
          <w:rFonts w:hint="eastAsia"/>
          <w:sz w:val="24"/>
          <w:szCs w:val="24"/>
        </w:rPr>
        <w:t>资产总值减去</w:t>
      </w:r>
      <w:r>
        <w:rPr>
          <w:rFonts w:hint="eastAsia"/>
          <w:sz w:val="24"/>
          <w:szCs w:val="24"/>
        </w:rPr>
        <w:t>基金</w:t>
      </w:r>
      <w:r w:rsidR="006E32E7">
        <w:rPr>
          <w:rFonts w:hint="eastAsia"/>
          <w:sz w:val="24"/>
          <w:szCs w:val="24"/>
        </w:rPr>
        <w:t>负债后的价值。</w:t>
      </w:r>
    </w:p>
    <w:p w14:paraId="58B91B8E" w14:textId="77777777" w:rsidR="00162361" w:rsidRDefault="00162361">
      <w:pPr>
        <w:spacing w:line="360" w:lineRule="auto"/>
        <w:ind w:firstLineChars="200" w:firstLine="480"/>
        <w:rPr>
          <w:bCs/>
          <w:sz w:val="24"/>
          <w:szCs w:val="24"/>
        </w:rPr>
      </w:pPr>
    </w:p>
    <w:p w14:paraId="50630567" w14:textId="5CEAEBE9" w:rsidR="00162361" w:rsidRDefault="006E32E7">
      <w:pPr>
        <w:spacing w:line="360" w:lineRule="auto"/>
        <w:ind w:firstLineChars="200" w:firstLine="480"/>
        <w:rPr>
          <w:sz w:val="24"/>
          <w:szCs w:val="24"/>
        </w:rPr>
      </w:pPr>
      <w:r>
        <w:rPr>
          <w:rFonts w:hint="eastAsia"/>
          <w:sz w:val="24"/>
          <w:szCs w:val="24"/>
        </w:rPr>
        <w:t>三、</w:t>
      </w:r>
      <w:r w:rsidR="00D66F4F">
        <w:rPr>
          <w:rFonts w:hint="eastAsia"/>
          <w:sz w:val="24"/>
          <w:szCs w:val="24"/>
        </w:rPr>
        <w:t>基金</w:t>
      </w:r>
      <w:r>
        <w:rPr>
          <w:rFonts w:hint="eastAsia"/>
          <w:sz w:val="24"/>
          <w:szCs w:val="24"/>
        </w:rPr>
        <w:t>财产的账户</w:t>
      </w:r>
    </w:p>
    <w:p w14:paraId="01D33310" w14:textId="57CA92C8" w:rsidR="00162361" w:rsidRDefault="00D66F4F">
      <w:pPr>
        <w:spacing w:line="360" w:lineRule="auto"/>
        <w:ind w:firstLineChars="200" w:firstLine="480"/>
        <w:rPr>
          <w:sz w:val="24"/>
        </w:rPr>
      </w:pPr>
      <w:r>
        <w:rPr>
          <w:rFonts w:hint="eastAsia"/>
          <w:sz w:val="24"/>
          <w:szCs w:val="24"/>
        </w:rPr>
        <w:t>基金</w:t>
      </w:r>
      <w:r w:rsidR="006E32E7">
        <w:rPr>
          <w:rFonts w:hint="eastAsia"/>
          <w:sz w:val="24"/>
          <w:szCs w:val="24"/>
        </w:rPr>
        <w:t>托管人根据相关法律法规、规范性文件为本</w:t>
      </w:r>
      <w:r>
        <w:rPr>
          <w:rFonts w:hint="eastAsia"/>
          <w:sz w:val="24"/>
          <w:szCs w:val="24"/>
        </w:rPr>
        <w:t>基金</w:t>
      </w:r>
      <w:r w:rsidR="006E32E7">
        <w:rPr>
          <w:rFonts w:hint="eastAsia"/>
          <w:sz w:val="24"/>
          <w:szCs w:val="24"/>
        </w:rPr>
        <w:t>开立资金账户、证券账户以及投资所需的其他专用账户。开立的</w:t>
      </w:r>
      <w:r>
        <w:rPr>
          <w:rFonts w:hint="eastAsia"/>
          <w:sz w:val="24"/>
          <w:szCs w:val="24"/>
        </w:rPr>
        <w:t>基金</w:t>
      </w:r>
      <w:r w:rsidR="006E32E7">
        <w:rPr>
          <w:rFonts w:hint="eastAsia"/>
          <w:sz w:val="24"/>
          <w:szCs w:val="24"/>
        </w:rPr>
        <w:t>专用账户与</w:t>
      </w: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w:t>
      </w:r>
      <w:r>
        <w:rPr>
          <w:rFonts w:hint="eastAsia"/>
          <w:sz w:val="24"/>
          <w:szCs w:val="24"/>
        </w:rPr>
        <w:t>基金</w:t>
      </w:r>
      <w:r w:rsidR="006E32E7">
        <w:rPr>
          <w:rFonts w:hint="eastAsia"/>
          <w:sz w:val="24"/>
          <w:szCs w:val="24"/>
        </w:rPr>
        <w:t>销售机构和</w:t>
      </w:r>
      <w:r>
        <w:rPr>
          <w:rFonts w:hint="eastAsia"/>
          <w:sz w:val="24"/>
          <w:szCs w:val="24"/>
        </w:rPr>
        <w:t>基金</w:t>
      </w:r>
      <w:r w:rsidR="006E32E7">
        <w:rPr>
          <w:rFonts w:hint="eastAsia"/>
          <w:sz w:val="24"/>
          <w:szCs w:val="24"/>
        </w:rPr>
        <w:t>登记机构自有的财产账户以及其他</w:t>
      </w:r>
      <w:r>
        <w:rPr>
          <w:rFonts w:hint="eastAsia"/>
          <w:sz w:val="24"/>
          <w:szCs w:val="24"/>
        </w:rPr>
        <w:t>基金</w:t>
      </w:r>
      <w:r w:rsidR="006E32E7">
        <w:rPr>
          <w:rFonts w:hint="eastAsia"/>
          <w:sz w:val="24"/>
          <w:szCs w:val="24"/>
        </w:rPr>
        <w:t>财产账户相独立。</w:t>
      </w:r>
      <w:bookmarkStart w:id="364" w:name="_Hlt88841837"/>
      <w:bookmarkEnd w:id="364"/>
    </w:p>
    <w:p w14:paraId="1E5A9CD8" w14:textId="77777777" w:rsidR="00162361" w:rsidRDefault="00162361">
      <w:pPr>
        <w:spacing w:line="360" w:lineRule="auto"/>
        <w:ind w:firstLineChars="200" w:firstLine="480"/>
        <w:rPr>
          <w:sz w:val="24"/>
          <w:szCs w:val="24"/>
        </w:rPr>
      </w:pPr>
    </w:p>
    <w:p w14:paraId="153FCE82" w14:textId="116DE5A4" w:rsidR="00162361" w:rsidRDefault="006E32E7">
      <w:pPr>
        <w:spacing w:line="360" w:lineRule="auto"/>
        <w:ind w:firstLineChars="200" w:firstLine="480"/>
        <w:rPr>
          <w:sz w:val="24"/>
          <w:szCs w:val="24"/>
        </w:rPr>
      </w:pPr>
      <w:r>
        <w:rPr>
          <w:rFonts w:hint="eastAsia"/>
          <w:sz w:val="24"/>
          <w:szCs w:val="24"/>
        </w:rPr>
        <w:t>四、</w:t>
      </w:r>
      <w:r w:rsidR="00D66F4F">
        <w:rPr>
          <w:rFonts w:hint="eastAsia"/>
          <w:sz w:val="24"/>
          <w:szCs w:val="24"/>
        </w:rPr>
        <w:t>基金</w:t>
      </w:r>
      <w:r>
        <w:rPr>
          <w:rFonts w:hint="eastAsia"/>
          <w:sz w:val="24"/>
          <w:szCs w:val="24"/>
        </w:rPr>
        <w:t>财产的保管和处分</w:t>
      </w:r>
      <w:bookmarkStart w:id="365" w:name="_Hlt88900062"/>
      <w:bookmarkEnd w:id="365"/>
    </w:p>
    <w:p w14:paraId="4BE21902" w14:textId="327D03CF"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财产独立于</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托管人和</w:t>
      </w:r>
      <w:r w:rsidR="00D66F4F">
        <w:rPr>
          <w:rFonts w:hint="eastAsia"/>
          <w:sz w:val="24"/>
          <w:szCs w:val="24"/>
        </w:rPr>
        <w:t>基金</w:t>
      </w:r>
      <w:r>
        <w:rPr>
          <w:rFonts w:hint="eastAsia"/>
          <w:sz w:val="24"/>
          <w:szCs w:val="24"/>
        </w:rPr>
        <w:t>销售机构的财产，并由</w:t>
      </w:r>
      <w:r w:rsidR="00D66F4F">
        <w:rPr>
          <w:rFonts w:hint="eastAsia"/>
          <w:sz w:val="24"/>
          <w:szCs w:val="24"/>
        </w:rPr>
        <w:t>基金</w:t>
      </w:r>
      <w:r>
        <w:rPr>
          <w:rFonts w:hint="eastAsia"/>
          <w:sz w:val="24"/>
          <w:szCs w:val="24"/>
        </w:rPr>
        <w:t>托管人保管。</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w:t>
      </w:r>
      <w:r w:rsidR="00D66F4F">
        <w:rPr>
          <w:rFonts w:hint="eastAsia"/>
          <w:sz w:val="24"/>
          <w:szCs w:val="24"/>
        </w:rPr>
        <w:t>基金</w:t>
      </w:r>
      <w:r>
        <w:rPr>
          <w:rFonts w:hint="eastAsia"/>
          <w:sz w:val="24"/>
          <w:szCs w:val="24"/>
        </w:rPr>
        <w:t>登记机构和</w:t>
      </w:r>
      <w:r w:rsidR="00D66F4F">
        <w:rPr>
          <w:rFonts w:hint="eastAsia"/>
          <w:sz w:val="24"/>
          <w:szCs w:val="24"/>
        </w:rPr>
        <w:t>基金</w:t>
      </w:r>
      <w:r>
        <w:rPr>
          <w:rFonts w:hint="eastAsia"/>
          <w:sz w:val="24"/>
          <w:szCs w:val="24"/>
        </w:rPr>
        <w:t>销售机构以其自有的财产承担其自身的法律责任，其债权人不得对本</w:t>
      </w:r>
      <w:r w:rsidR="00D66F4F">
        <w:rPr>
          <w:rFonts w:hint="eastAsia"/>
          <w:sz w:val="24"/>
          <w:szCs w:val="24"/>
        </w:rPr>
        <w:t>基金</w:t>
      </w:r>
      <w:r>
        <w:rPr>
          <w:rFonts w:hint="eastAsia"/>
          <w:sz w:val="24"/>
          <w:szCs w:val="24"/>
        </w:rPr>
        <w:t>财产行使请求冻结、扣押或其他权利。除依法</w:t>
      </w:r>
      <w:proofErr w:type="gramStart"/>
      <w:r>
        <w:rPr>
          <w:rFonts w:hint="eastAsia"/>
          <w:sz w:val="24"/>
          <w:szCs w:val="24"/>
        </w:rPr>
        <w:t>律法规</w:t>
      </w:r>
      <w:proofErr w:type="gramEnd"/>
      <w:r>
        <w:rPr>
          <w:rFonts w:hint="eastAsia"/>
          <w:sz w:val="24"/>
          <w:szCs w:val="24"/>
        </w:rPr>
        <w:t>和《</w:t>
      </w:r>
      <w:r w:rsidR="00D66F4F">
        <w:rPr>
          <w:rFonts w:hint="eastAsia"/>
          <w:sz w:val="24"/>
          <w:szCs w:val="24"/>
        </w:rPr>
        <w:t>基金</w:t>
      </w:r>
      <w:r>
        <w:rPr>
          <w:rFonts w:hint="eastAsia"/>
          <w:sz w:val="24"/>
          <w:szCs w:val="24"/>
        </w:rPr>
        <w:t>合同》的规定处分外，</w:t>
      </w:r>
      <w:r w:rsidR="00D66F4F">
        <w:rPr>
          <w:rFonts w:hint="eastAsia"/>
          <w:sz w:val="24"/>
          <w:szCs w:val="24"/>
        </w:rPr>
        <w:t>基金</w:t>
      </w:r>
      <w:r>
        <w:rPr>
          <w:rFonts w:hint="eastAsia"/>
          <w:sz w:val="24"/>
          <w:szCs w:val="24"/>
        </w:rPr>
        <w:t>财产不得被处分。</w:t>
      </w:r>
    </w:p>
    <w:p w14:paraId="3BE63C04" w14:textId="2CA12339" w:rsidR="00162361" w:rsidRDefault="00D66F4F">
      <w:pPr>
        <w:spacing w:line="360" w:lineRule="auto"/>
        <w:ind w:firstLineChars="200" w:firstLine="480"/>
        <w:rPr>
          <w:rFonts w:ascii="宋体" w:hAnsi="宋体"/>
        </w:rPr>
      </w:pP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托管人因依法解散、被依法撤销或者被依法宣告破产等原因进行清算的，</w:t>
      </w:r>
      <w:r>
        <w:rPr>
          <w:rFonts w:hint="eastAsia"/>
          <w:sz w:val="24"/>
          <w:szCs w:val="24"/>
        </w:rPr>
        <w:t>基金</w:t>
      </w:r>
      <w:r w:rsidR="006E32E7">
        <w:rPr>
          <w:rFonts w:hint="eastAsia"/>
          <w:sz w:val="24"/>
          <w:szCs w:val="24"/>
        </w:rPr>
        <w:t>财产不属于其清算财产。</w:t>
      </w:r>
      <w:r>
        <w:rPr>
          <w:rFonts w:hint="eastAsia"/>
          <w:sz w:val="24"/>
          <w:szCs w:val="24"/>
        </w:rPr>
        <w:t>基金</w:t>
      </w:r>
      <w:r w:rsidR="006E32E7">
        <w:rPr>
          <w:rFonts w:hint="eastAsia"/>
          <w:sz w:val="24"/>
          <w:szCs w:val="24"/>
        </w:rPr>
        <w:t>管理人管理运作</w:t>
      </w:r>
      <w:r>
        <w:rPr>
          <w:rFonts w:hint="eastAsia"/>
          <w:sz w:val="24"/>
          <w:szCs w:val="24"/>
        </w:rPr>
        <w:t>基金</w:t>
      </w:r>
      <w:r w:rsidR="006E32E7">
        <w:rPr>
          <w:rFonts w:hint="eastAsia"/>
          <w:sz w:val="24"/>
          <w:szCs w:val="24"/>
        </w:rPr>
        <w:t>财产所产生的债权，不得与其固有资产产生的债务相互</w:t>
      </w:r>
      <w:proofErr w:type="gramStart"/>
      <w:r w:rsidR="006E32E7">
        <w:rPr>
          <w:rFonts w:hint="eastAsia"/>
          <w:sz w:val="24"/>
          <w:szCs w:val="24"/>
        </w:rPr>
        <w:t>抵销</w:t>
      </w:r>
      <w:proofErr w:type="gramEnd"/>
      <w:r w:rsidR="006E32E7">
        <w:rPr>
          <w:rFonts w:hint="eastAsia"/>
          <w:sz w:val="24"/>
          <w:szCs w:val="24"/>
        </w:rPr>
        <w:t>；</w:t>
      </w:r>
      <w:r>
        <w:rPr>
          <w:rFonts w:hint="eastAsia"/>
          <w:sz w:val="24"/>
          <w:szCs w:val="24"/>
        </w:rPr>
        <w:t>基金</w:t>
      </w:r>
      <w:r w:rsidR="006E32E7">
        <w:rPr>
          <w:rFonts w:hint="eastAsia"/>
          <w:sz w:val="24"/>
          <w:szCs w:val="24"/>
        </w:rPr>
        <w:t>管理人管理运作不同</w:t>
      </w:r>
      <w:r>
        <w:rPr>
          <w:rFonts w:hint="eastAsia"/>
          <w:sz w:val="24"/>
          <w:szCs w:val="24"/>
        </w:rPr>
        <w:t>基金</w:t>
      </w:r>
      <w:r w:rsidR="006E32E7">
        <w:rPr>
          <w:rFonts w:hint="eastAsia"/>
          <w:sz w:val="24"/>
          <w:szCs w:val="24"/>
        </w:rPr>
        <w:t>的</w:t>
      </w:r>
      <w:r>
        <w:rPr>
          <w:rFonts w:hint="eastAsia"/>
          <w:sz w:val="24"/>
          <w:szCs w:val="24"/>
        </w:rPr>
        <w:t>基金</w:t>
      </w:r>
      <w:r w:rsidR="006E32E7">
        <w:rPr>
          <w:rFonts w:hint="eastAsia"/>
          <w:sz w:val="24"/>
          <w:szCs w:val="24"/>
        </w:rPr>
        <w:t>财产所产生的债权债务不得相互</w:t>
      </w:r>
      <w:proofErr w:type="gramStart"/>
      <w:r w:rsidR="006E32E7">
        <w:rPr>
          <w:rFonts w:hint="eastAsia"/>
          <w:sz w:val="24"/>
          <w:szCs w:val="24"/>
        </w:rPr>
        <w:t>抵销</w:t>
      </w:r>
      <w:proofErr w:type="gramEnd"/>
      <w:r w:rsidR="006E32E7">
        <w:rPr>
          <w:rFonts w:hint="eastAsia"/>
          <w:sz w:val="24"/>
          <w:szCs w:val="24"/>
        </w:rPr>
        <w:t>。</w:t>
      </w:r>
      <w:r w:rsidR="006E32E7">
        <w:rPr>
          <w:rFonts w:ascii="宋体" w:hAnsi="宋体" w:hint="eastAsia"/>
          <w:bCs/>
          <w:sz w:val="24"/>
          <w:szCs w:val="24"/>
        </w:rPr>
        <w:t>非因</w:t>
      </w:r>
      <w:r>
        <w:rPr>
          <w:rFonts w:ascii="宋体" w:hAnsi="宋体" w:hint="eastAsia"/>
          <w:bCs/>
          <w:sz w:val="24"/>
          <w:szCs w:val="24"/>
        </w:rPr>
        <w:t>基金</w:t>
      </w:r>
      <w:r w:rsidR="006E32E7">
        <w:rPr>
          <w:rFonts w:ascii="宋体" w:hAnsi="宋体" w:hint="eastAsia"/>
          <w:bCs/>
          <w:sz w:val="24"/>
          <w:szCs w:val="24"/>
        </w:rPr>
        <w:t>财产本身承担的债务，不得对</w:t>
      </w:r>
      <w:r>
        <w:rPr>
          <w:rFonts w:ascii="宋体" w:hAnsi="宋体" w:hint="eastAsia"/>
          <w:bCs/>
          <w:sz w:val="24"/>
          <w:szCs w:val="24"/>
        </w:rPr>
        <w:t>基金</w:t>
      </w:r>
      <w:r w:rsidR="006E32E7">
        <w:rPr>
          <w:rFonts w:ascii="宋体" w:hAnsi="宋体" w:hint="eastAsia"/>
          <w:bCs/>
          <w:sz w:val="24"/>
          <w:szCs w:val="24"/>
        </w:rPr>
        <w:t>财产强制执行。</w:t>
      </w:r>
    </w:p>
    <w:p w14:paraId="0A993A93" w14:textId="77777777" w:rsidR="00162361" w:rsidRDefault="00162361">
      <w:pPr>
        <w:spacing w:line="360" w:lineRule="auto"/>
        <w:ind w:firstLineChars="200" w:firstLine="420"/>
        <w:rPr>
          <w:bCs/>
          <w:szCs w:val="21"/>
        </w:rPr>
      </w:pPr>
    </w:p>
    <w:p w14:paraId="3368DA11" w14:textId="3CD0FBA1" w:rsidR="00162361" w:rsidRDefault="006E32E7">
      <w:pPr>
        <w:pStyle w:val="1"/>
        <w:spacing w:before="0" w:after="0"/>
        <w:jc w:val="center"/>
        <w:rPr>
          <w:rFonts w:ascii="Times New Roman"/>
          <w:color w:val="auto"/>
          <w:sz w:val="30"/>
          <w:szCs w:val="30"/>
        </w:rPr>
      </w:pPr>
      <w:r>
        <w:rPr>
          <w:rFonts w:ascii="Times New Roman"/>
          <w:b w:val="0"/>
          <w:bCs/>
          <w:color w:val="auto"/>
          <w:kern w:val="44"/>
          <w:sz w:val="21"/>
          <w:szCs w:val="21"/>
        </w:rPr>
        <w:br w:type="page"/>
      </w:r>
      <w:bookmarkStart w:id="366" w:name="_Toc871"/>
      <w:bookmarkStart w:id="367" w:name="_Toc2623"/>
      <w:bookmarkStart w:id="368" w:name="_Toc5806054"/>
      <w:bookmarkStart w:id="369" w:name="_Toc31917"/>
      <w:bookmarkStart w:id="370" w:name="_Toc19714"/>
      <w:bookmarkStart w:id="371" w:name="_Toc27832"/>
      <w:bookmarkStart w:id="372" w:name="_Toc31530"/>
      <w:bookmarkStart w:id="373" w:name="_Toc17782"/>
      <w:bookmarkStart w:id="374" w:name="_Toc7802"/>
      <w:bookmarkStart w:id="375" w:name="_Toc186699926"/>
      <w:bookmarkStart w:id="376" w:name="_Toc139991744"/>
      <w:bookmarkStart w:id="377" w:name="_Toc141703894"/>
      <w:r>
        <w:rPr>
          <w:rFonts w:ascii="Times New Roman" w:hint="eastAsia"/>
          <w:color w:val="auto"/>
          <w:sz w:val="30"/>
          <w:szCs w:val="30"/>
        </w:rPr>
        <w:lastRenderedPageBreak/>
        <w:t>第十四部分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资产估值</w:t>
      </w:r>
      <w:bookmarkEnd w:id="366"/>
      <w:bookmarkEnd w:id="367"/>
      <w:bookmarkEnd w:id="368"/>
      <w:bookmarkEnd w:id="369"/>
      <w:bookmarkEnd w:id="370"/>
      <w:bookmarkEnd w:id="371"/>
      <w:bookmarkEnd w:id="372"/>
      <w:bookmarkEnd w:id="373"/>
      <w:bookmarkEnd w:id="374"/>
      <w:bookmarkEnd w:id="375"/>
    </w:p>
    <w:p w14:paraId="58828EA6" w14:textId="77777777" w:rsidR="00162361" w:rsidRDefault="00162361">
      <w:pPr>
        <w:spacing w:line="360" w:lineRule="auto"/>
        <w:ind w:firstLineChars="200" w:firstLine="420"/>
      </w:pPr>
    </w:p>
    <w:p w14:paraId="23A7534B" w14:textId="77777777" w:rsidR="00162361" w:rsidRDefault="006E32E7">
      <w:pPr>
        <w:spacing w:line="360" w:lineRule="auto"/>
        <w:ind w:firstLineChars="200" w:firstLine="480"/>
        <w:rPr>
          <w:sz w:val="24"/>
          <w:szCs w:val="24"/>
        </w:rPr>
      </w:pPr>
      <w:bookmarkStart w:id="378" w:name="_Toc141703895"/>
      <w:bookmarkStart w:id="379" w:name="_Toc32046"/>
      <w:bookmarkStart w:id="380" w:name="_Toc139991745"/>
      <w:bookmarkEnd w:id="376"/>
      <w:bookmarkEnd w:id="377"/>
      <w:r>
        <w:rPr>
          <w:rFonts w:hint="eastAsia"/>
          <w:sz w:val="24"/>
          <w:szCs w:val="24"/>
        </w:rPr>
        <w:t>一、估值日</w:t>
      </w:r>
    </w:p>
    <w:p w14:paraId="653327AE" w14:textId="2B2EAEF5"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的估值日为本</w:t>
      </w:r>
      <w:r w:rsidR="00D66F4F">
        <w:rPr>
          <w:rFonts w:hint="eastAsia"/>
          <w:sz w:val="24"/>
          <w:szCs w:val="24"/>
        </w:rPr>
        <w:t>基金</w:t>
      </w:r>
      <w:r>
        <w:rPr>
          <w:rFonts w:hint="eastAsia"/>
          <w:sz w:val="24"/>
          <w:szCs w:val="24"/>
        </w:rPr>
        <w:t>相关的证券交易场所的交易日以及国家法律法规规定需要对外披露</w:t>
      </w:r>
      <w:r w:rsidR="00D66F4F">
        <w:rPr>
          <w:bCs/>
          <w:sz w:val="24"/>
        </w:rPr>
        <w:t>基金</w:t>
      </w:r>
      <w:r>
        <w:rPr>
          <w:bCs/>
          <w:sz w:val="24"/>
        </w:rPr>
        <w:t>净值的</w:t>
      </w:r>
      <w:proofErr w:type="gramStart"/>
      <w:r>
        <w:rPr>
          <w:bCs/>
          <w:sz w:val="24"/>
        </w:rPr>
        <w:t>非交易</w:t>
      </w:r>
      <w:proofErr w:type="gramEnd"/>
      <w:r>
        <w:rPr>
          <w:bCs/>
          <w:sz w:val="24"/>
        </w:rPr>
        <w:t>日</w:t>
      </w:r>
      <w:r>
        <w:rPr>
          <w:rFonts w:hint="eastAsia"/>
          <w:sz w:val="24"/>
          <w:szCs w:val="24"/>
        </w:rPr>
        <w:t>。</w:t>
      </w:r>
    </w:p>
    <w:p w14:paraId="76862A54" w14:textId="77777777" w:rsidR="00162361" w:rsidRDefault="00162361">
      <w:pPr>
        <w:ind w:firstLineChars="200" w:firstLine="200"/>
        <w:rPr>
          <w:sz w:val="10"/>
          <w:szCs w:val="10"/>
        </w:rPr>
      </w:pPr>
    </w:p>
    <w:p w14:paraId="1412DCD8" w14:textId="77777777" w:rsidR="00162361" w:rsidRDefault="006E32E7">
      <w:pPr>
        <w:ind w:firstLineChars="200" w:firstLine="480"/>
        <w:rPr>
          <w:sz w:val="24"/>
          <w:szCs w:val="24"/>
        </w:rPr>
      </w:pPr>
      <w:r>
        <w:rPr>
          <w:rFonts w:hint="eastAsia"/>
          <w:sz w:val="24"/>
          <w:szCs w:val="24"/>
        </w:rPr>
        <w:t>二、估值对象</w:t>
      </w:r>
    </w:p>
    <w:p w14:paraId="32AEF58E" w14:textId="38FABCCE"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所拥有的股票</w:t>
      </w:r>
      <w:r w:rsidR="006E32E7">
        <w:rPr>
          <w:sz w:val="24"/>
          <w:szCs w:val="24"/>
        </w:rPr>
        <w:t>、</w:t>
      </w:r>
      <w:r w:rsidR="006E32E7">
        <w:rPr>
          <w:rFonts w:hint="eastAsia"/>
          <w:sz w:val="24"/>
          <w:szCs w:val="24"/>
        </w:rPr>
        <w:t>衍生工具、</w:t>
      </w:r>
      <w:r w:rsidR="00FA1F74">
        <w:rPr>
          <w:rFonts w:hint="eastAsia"/>
          <w:sz w:val="24"/>
          <w:szCs w:val="24"/>
        </w:rPr>
        <w:t>信用衍生品</w:t>
      </w:r>
      <w:r w:rsidR="000847D0">
        <w:rPr>
          <w:rFonts w:hint="eastAsia"/>
          <w:sz w:val="24"/>
          <w:szCs w:val="24"/>
        </w:rPr>
        <w:t>、</w:t>
      </w:r>
      <w:r w:rsidR="006E32E7">
        <w:rPr>
          <w:rFonts w:hint="eastAsia"/>
          <w:sz w:val="24"/>
          <w:szCs w:val="24"/>
        </w:rPr>
        <w:t>债券、银行存款本息、应收款项、</w:t>
      </w:r>
      <w:bookmarkStart w:id="381" w:name="_Hlk40173986"/>
      <w:r w:rsidR="006E32E7">
        <w:rPr>
          <w:rFonts w:hint="eastAsia"/>
          <w:sz w:val="24"/>
          <w:szCs w:val="24"/>
        </w:rPr>
        <w:t>资产支持证券、</w:t>
      </w:r>
      <w:bookmarkEnd w:id="381"/>
      <w:r w:rsidR="006E32E7">
        <w:rPr>
          <w:rFonts w:hint="eastAsia"/>
          <w:sz w:val="24"/>
          <w:szCs w:val="24"/>
        </w:rPr>
        <w:t>其它投资等资产及负债。</w:t>
      </w:r>
    </w:p>
    <w:p w14:paraId="7D0F0D11" w14:textId="77777777" w:rsidR="00162361" w:rsidRDefault="00162361">
      <w:pPr>
        <w:rPr>
          <w:bCs/>
          <w:sz w:val="24"/>
          <w:szCs w:val="24"/>
        </w:rPr>
      </w:pPr>
    </w:p>
    <w:p w14:paraId="45754621" w14:textId="77777777" w:rsidR="00162361" w:rsidRDefault="006E32E7">
      <w:pPr>
        <w:numPr>
          <w:ilvl w:val="0"/>
          <w:numId w:val="2"/>
        </w:numPr>
        <w:spacing w:line="360" w:lineRule="auto"/>
        <w:ind w:firstLineChars="200" w:firstLine="480"/>
        <w:rPr>
          <w:bCs/>
          <w:sz w:val="24"/>
        </w:rPr>
      </w:pPr>
      <w:r>
        <w:rPr>
          <w:rFonts w:hint="eastAsia"/>
          <w:bCs/>
          <w:sz w:val="24"/>
        </w:rPr>
        <w:t>估值原则</w:t>
      </w:r>
    </w:p>
    <w:p w14:paraId="3F102AB1" w14:textId="0629EF79" w:rsidR="00162361" w:rsidRDefault="00D66F4F">
      <w:pPr>
        <w:spacing w:line="360" w:lineRule="auto"/>
        <w:ind w:firstLineChars="200" w:firstLine="480"/>
        <w:rPr>
          <w:bCs/>
          <w:sz w:val="24"/>
          <w:szCs w:val="24"/>
        </w:rPr>
      </w:pPr>
      <w:r>
        <w:rPr>
          <w:rFonts w:hint="eastAsia"/>
          <w:bCs/>
          <w:sz w:val="24"/>
          <w:szCs w:val="24"/>
        </w:rPr>
        <w:t>基金</w:t>
      </w:r>
      <w:r w:rsidR="006E32E7">
        <w:rPr>
          <w:rFonts w:hint="eastAsia"/>
          <w:bCs/>
          <w:sz w:val="24"/>
          <w:szCs w:val="24"/>
        </w:rPr>
        <w:t>管理人在确定相关金融资产和金融负债的公允价值时，应符合《企业会计准则》、监管部门有关规定。</w:t>
      </w:r>
    </w:p>
    <w:p w14:paraId="6A42A5CF" w14:textId="77777777" w:rsidR="00162361" w:rsidRDefault="006E32E7">
      <w:pPr>
        <w:numPr>
          <w:ilvl w:val="0"/>
          <w:numId w:val="3"/>
        </w:numPr>
        <w:spacing w:line="360" w:lineRule="auto"/>
        <w:ind w:firstLineChars="200" w:firstLine="480"/>
        <w:rPr>
          <w:bCs/>
          <w:sz w:val="24"/>
          <w:szCs w:val="24"/>
        </w:rPr>
      </w:pPr>
      <w:r>
        <w:rPr>
          <w:rFonts w:hint="eastAsia"/>
          <w:bCs/>
          <w:sz w:val="24"/>
          <w:szCs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9DFEA6A" w14:textId="11D4B71F" w:rsidR="00162361" w:rsidRDefault="006E32E7">
      <w:pPr>
        <w:spacing w:line="360" w:lineRule="auto"/>
        <w:ind w:firstLineChars="200" w:firstLine="480"/>
        <w:rPr>
          <w:bCs/>
          <w:sz w:val="24"/>
          <w:szCs w:val="24"/>
        </w:rPr>
      </w:pPr>
      <w:r>
        <w:rPr>
          <w:rFonts w:hint="eastAsia"/>
          <w:bCs/>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w:t>
      </w:r>
      <w:r w:rsidR="00D66F4F">
        <w:rPr>
          <w:rFonts w:hint="eastAsia"/>
          <w:bCs/>
          <w:sz w:val="24"/>
          <w:szCs w:val="24"/>
        </w:rPr>
        <w:t>基金</w:t>
      </w:r>
      <w:r>
        <w:rPr>
          <w:rFonts w:hint="eastAsia"/>
          <w:bCs/>
          <w:sz w:val="24"/>
          <w:szCs w:val="24"/>
        </w:rPr>
        <w:t>管理人不应考虑因其大量持有相关资产或负债所产生的溢价或折价。</w:t>
      </w:r>
    </w:p>
    <w:p w14:paraId="3E30B3C8" w14:textId="77777777" w:rsidR="00162361" w:rsidRDefault="006E32E7">
      <w:pPr>
        <w:numPr>
          <w:ilvl w:val="0"/>
          <w:numId w:val="3"/>
        </w:numPr>
        <w:spacing w:line="360" w:lineRule="auto"/>
        <w:ind w:firstLineChars="200" w:firstLine="480"/>
        <w:rPr>
          <w:bCs/>
          <w:sz w:val="24"/>
          <w:szCs w:val="24"/>
        </w:rPr>
      </w:pPr>
      <w:r>
        <w:rPr>
          <w:rFonts w:hint="eastAsia"/>
          <w:bCs/>
          <w:sz w:val="24"/>
          <w:szCs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6DE03D" w14:textId="2881E2A6" w:rsidR="00162361" w:rsidRDefault="006E32E7">
      <w:pPr>
        <w:spacing w:line="360" w:lineRule="auto"/>
        <w:ind w:firstLineChars="200" w:firstLine="480"/>
        <w:rPr>
          <w:bCs/>
          <w:sz w:val="24"/>
        </w:rPr>
      </w:pPr>
      <w:r>
        <w:rPr>
          <w:rFonts w:hint="eastAsia"/>
          <w:bCs/>
          <w:sz w:val="24"/>
          <w:szCs w:val="24"/>
        </w:rPr>
        <w:t>（三）如经济环境发生重大变化或证券发行人发生影响证券价格的重大事件，使潜在估值调整对前一估值日的</w:t>
      </w:r>
      <w:r w:rsidR="00D66F4F">
        <w:rPr>
          <w:rFonts w:hint="eastAsia"/>
          <w:bCs/>
          <w:sz w:val="24"/>
          <w:szCs w:val="24"/>
        </w:rPr>
        <w:t>基金</w:t>
      </w:r>
      <w:r>
        <w:rPr>
          <w:rFonts w:hint="eastAsia"/>
          <w:bCs/>
          <w:sz w:val="24"/>
          <w:szCs w:val="24"/>
        </w:rPr>
        <w:t>资产净值的影响在</w:t>
      </w:r>
      <w:r>
        <w:rPr>
          <w:rFonts w:hint="eastAsia"/>
          <w:bCs/>
          <w:sz w:val="24"/>
          <w:szCs w:val="24"/>
        </w:rPr>
        <w:t>0.25%</w:t>
      </w:r>
      <w:r>
        <w:rPr>
          <w:rFonts w:hint="eastAsia"/>
          <w:bCs/>
          <w:sz w:val="24"/>
          <w:szCs w:val="24"/>
        </w:rPr>
        <w:t>以上的，应对估值</w:t>
      </w:r>
      <w:r>
        <w:rPr>
          <w:rFonts w:hint="eastAsia"/>
          <w:bCs/>
          <w:sz w:val="24"/>
          <w:szCs w:val="24"/>
        </w:rPr>
        <w:lastRenderedPageBreak/>
        <w:t>进行调整并确定公允价值。</w:t>
      </w:r>
    </w:p>
    <w:p w14:paraId="2B40632C" w14:textId="77777777" w:rsidR="00162361" w:rsidRDefault="006E32E7">
      <w:pPr>
        <w:spacing w:line="360" w:lineRule="auto"/>
        <w:ind w:firstLineChars="200" w:firstLine="480"/>
        <w:rPr>
          <w:bCs/>
          <w:sz w:val="24"/>
        </w:rPr>
      </w:pPr>
      <w:r>
        <w:rPr>
          <w:rFonts w:hint="eastAsia"/>
          <w:bCs/>
          <w:sz w:val="24"/>
        </w:rPr>
        <w:t>四</w:t>
      </w:r>
      <w:r>
        <w:rPr>
          <w:bCs/>
          <w:sz w:val="24"/>
        </w:rPr>
        <w:t>、估值方法</w:t>
      </w:r>
    </w:p>
    <w:p w14:paraId="60294EBF" w14:textId="77777777" w:rsidR="00162361" w:rsidRDefault="006E32E7">
      <w:pPr>
        <w:spacing w:line="360" w:lineRule="auto"/>
        <w:ind w:firstLineChars="200" w:firstLine="480"/>
        <w:rPr>
          <w:bCs/>
          <w:sz w:val="24"/>
        </w:rPr>
      </w:pPr>
      <w:r>
        <w:rPr>
          <w:bCs/>
          <w:sz w:val="24"/>
        </w:rPr>
        <w:t>1</w:t>
      </w:r>
      <w:r>
        <w:rPr>
          <w:bCs/>
          <w:sz w:val="24"/>
        </w:rPr>
        <w:t>、证券交易所上市的有价证券的估值</w:t>
      </w:r>
    </w:p>
    <w:p w14:paraId="2BBEE555" w14:textId="19E0D199" w:rsidR="00162361" w:rsidRDefault="006E32E7">
      <w:pPr>
        <w:spacing w:line="360" w:lineRule="auto"/>
        <w:ind w:firstLineChars="200" w:firstLine="480"/>
        <w:rPr>
          <w:bCs/>
          <w:sz w:val="24"/>
        </w:rPr>
      </w:pPr>
      <w:r>
        <w:rPr>
          <w:bCs/>
          <w:sz w:val="24"/>
        </w:rPr>
        <w:t>（</w:t>
      </w:r>
      <w:r>
        <w:rPr>
          <w:bCs/>
          <w:sz w:val="24"/>
        </w:rPr>
        <w:t>1</w:t>
      </w:r>
      <w:r>
        <w:rPr>
          <w:bCs/>
          <w:sz w:val="24"/>
        </w:rPr>
        <w:t>）交易所上市的有价证券</w:t>
      </w:r>
      <w:r w:rsidR="00193AF4" w:rsidRPr="00193AF4">
        <w:rPr>
          <w:bCs/>
          <w:sz w:val="24"/>
        </w:rPr>
        <w:t>（包括股票等）</w:t>
      </w:r>
      <w:r>
        <w:rPr>
          <w:bCs/>
          <w:sz w:val="24"/>
        </w:rPr>
        <w:t>，以其估值日在证券交易所挂牌的市价（收盘价）估值；估值日无交易的，且最近交易日后经济环境未发生重大变化</w:t>
      </w:r>
      <w:r>
        <w:rPr>
          <w:rFonts w:hint="eastAsia"/>
          <w:bCs/>
          <w:sz w:val="24"/>
        </w:rPr>
        <w:t>或</w:t>
      </w:r>
      <w:r>
        <w:rPr>
          <w:bCs/>
          <w:sz w:val="24"/>
        </w:rPr>
        <w:t>证券发行机构未发生影响证券价格的重大事件的，以最近交易日的市价（收盘价）估值；如最近交易日后经济环境发生了重大变化</w:t>
      </w:r>
      <w:r>
        <w:rPr>
          <w:rFonts w:hint="eastAsia"/>
          <w:bCs/>
          <w:sz w:val="24"/>
        </w:rPr>
        <w:t>或</w:t>
      </w:r>
      <w:r>
        <w:rPr>
          <w:bCs/>
          <w:sz w:val="24"/>
        </w:rPr>
        <w:t>证券发行机构发生影响证券价格的重大事件的，可参考类似投资品种的现行市价及重大变化因素，调整最近交易市价，确定公允价格</w:t>
      </w:r>
      <w:r w:rsidR="00193AF4">
        <w:rPr>
          <w:rFonts w:hint="eastAsia"/>
          <w:bCs/>
          <w:sz w:val="24"/>
        </w:rPr>
        <w:t>；</w:t>
      </w:r>
    </w:p>
    <w:p w14:paraId="5570AF97" w14:textId="60D5A582" w:rsidR="00162361" w:rsidRDefault="006E32E7">
      <w:pPr>
        <w:spacing w:line="360" w:lineRule="auto"/>
        <w:ind w:firstLineChars="200" w:firstLine="480"/>
        <w:rPr>
          <w:bCs/>
          <w:sz w:val="24"/>
        </w:rPr>
      </w:pPr>
      <w:r>
        <w:rPr>
          <w:bCs/>
          <w:sz w:val="24"/>
        </w:rPr>
        <w:t>（</w:t>
      </w:r>
      <w:r>
        <w:rPr>
          <w:bCs/>
          <w:sz w:val="24"/>
        </w:rPr>
        <w:t>2</w:t>
      </w:r>
      <w:r>
        <w:rPr>
          <w:bCs/>
          <w:sz w:val="24"/>
        </w:rPr>
        <w:t>）交易所上市交易或挂牌转让的不含</w:t>
      </w:r>
      <w:proofErr w:type="gramStart"/>
      <w:r>
        <w:rPr>
          <w:bCs/>
          <w:sz w:val="24"/>
        </w:rPr>
        <w:t>权固定</w:t>
      </w:r>
      <w:proofErr w:type="gramEnd"/>
      <w:r>
        <w:rPr>
          <w:bCs/>
          <w:sz w:val="24"/>
        </w:rPr>
        <w:t>收益品种，选取估值日第三方估值机构提供的相应品种当日的估值</w:t>
      </w:r>
      <w:r w:rsidR="00193AF4">
        <w:rPr>
          <w:rFonts w:hint="eastAsia"/>
          <w:bCs/>
          <w:sz w:val="24"/>
        </w:rPr>
        <w:t>全</w:t>
      </w:r>
      <w:r>
        <w:rPr>
          <w:bCs/>
          <w:sz w:val="24"/>
        </w:rPr>
        <w:t>价进行估值；</w:t>
      </w:r>
    </w:p>
    <w:p w14:paraId="5F0D1928" w14:textId="23AAA16E" w:rsidR="00162361" w:rsidRDefault="006E32E7">
      <w:pPr>
        <w:spacing w:line="360" w:lineRule="auto"/>
        <w:ind w:firstLineChars="200" w:firstLine="480"/>
        <w:rPr>
          <w:bCs/>
          <w:sz w:val="24"/>
        </w:rPr>
      </w:pPr>
      <w:r>
        <w:rPr>
          <w:bCs/>
          <w:sz w:val="24"/>
        </w:rPr>
        <w:t>（</w:t>
      </w:r>
      <w:r>
        <w:rPr>
          <w:bCs/>
          <w:sz w:val="24"/>
        </w:rPr>
        <w:t>3</w:t>
      </w:r>
      <w:r>
        <w:rPr>
          <w:bCs/>
          <w:sz w:val="24"/>
        </w:rPr>
        <w:t>）交易所上市交易或挂牌转让的含</w:t>
      </w:r>
      <w:proofErr w:type="gramStart"/>
      <w:r>
        <w:rPr>
          <w:bCs/>
          <w:sz w:val="24"/>
        </w:rPr>
        <w:t>权固定</w:t>
      </w:r>
      <w:proofErr w:type="gramEnd"/>
      <w:r>
        <w:rPr>
          <w:bCs/>
          <w:sz w:val="24"/>
        </w:rPr>
        <w:t>收益品种，选取估值日第三方估值机构提供的相应品种当日的唯一估值</w:t>
      </w:r>
      <w:r w:rsidR="00193AF4">
        <w:rPr>
          <w:rFonts w:hint="eastAsia"/>
          <w:bCs/>
          <w:sz w:val="24"/>
        </w:rPr>
        <w:t>全</w:t>
      </w:r>
      <w:r>
        <w:rPr>
          <w:bCs/>
          <w:sz w:val="24"/>
        </w:rPr>
        <w:t>价或推荐估值</w:t>
      </w:r>
      <w:r w:rsidR="00193AF4">
        <w:rPr>
          <w:rFonts w:hint="eastAsia"/>
          <w:bCs/>
          <w:sz w:val="24"/>
        </w:rPr>
        <w:t>全</w:t>
      </w:r>
      <w:r>
        <w:rPr>
          <w:bCs/>
          <w:sz w:val="24"/>
        </w:rPr>
        <w:t>价进行估值；</w:t>
      </w:r>
    </w:p>
    <w:p w14:paraId="148B038D" w14:textId="66E2642E" w:rsidR="00162361" w:rsidRDefault="006E32E7">
      <w:pPr>
        <w:spacing w:line="360" w:lineRule="auto"/>
        <w:ind w:firstLineChars="200" w:firstLine="480"/>
        <w:rPr>
          <w:bCs/>
          <w:sz w:val="24"/>
        </w:rPr>
      </w:pPr>
      <w:r>
        <w:rPr>
          <w:bCs/>
          <w:sz w:val="24"/>
        </w:rPr>
        <w:t>（</w:t>
      </w:r>
      <w:r>
        <w:rPr>
          <w:bCs/>
          <w:sz w:val="24"/>
        </w:rPr>
        <w:t>4</w:t>
      </w:r>
      <w:r>
        <w:rPr>
          <w:bCs/>
          <w:sz w:val="24"/>
        </w:rPr>
        <w:t>）</w:t>
      </w:r>
      <w:r w:rsidR="00193AF4" w:rsidRPr="00193AF4">
        <w:rPr>
          <w:rFonts w:hint="eastAsia"/>
          <w:bCs/>
          <w:sz w:val="24"/>
        </w:rPr>
        <w:t>交易所上市交易的公开发行的可转换债券等有活跃市场的含转股权的债券，实行全价交易的债券以估值日收盘价作为估值全价；实行净价交易的债券以估值日收盘价并加计每百元税前应计利息作为估值全价</w:t>
      </w:r>
      <w:r>
        <w:rPr>
          <w:rFonts w:hint="eastAsia"/>
          <w:bCs/>
          <w:sz w:val="24"/>
        </w:rPr>
        <w:t>；</w:t>
      </w:r>
    </w:p>
    <w:p w14:paraId="341400E7" w14:textId="77777777" w:rsidR="00162361" w:rsidRDefault="006E32E7">
      <w:pPr>
        <w:spacing w:line="360" w:lineRule="auto"/>
        <w:ind w:firstLineChars="200" w:firstLine="480"/>
        <w:rPr>
          <w:bCs/>
          <w:sz w:val="24"/>
        </w:rPr>
      </w:pPr>
      <w:r>
        <w:rPr>
          <w:bCs/>
          <w:sz w:val="24"/>
        </w:rPr>
        <w:t>（</w:t>
      </w:r>
      <w:r>
        <w:rPr>
          <w:bCs/>
          <w:sz w:val="24"/>
        </w:rPr>
        <w:t>5</w:t>
      </w:r>
      <w:r>
        <w:rPr>
          <w:bCs/>
          <w:sz w:val="24"/>
        </w:rPr>
        <w:t>）交易所上市不存在活跃市场的有价证券，采用估值技术确定公允价值。</w:t>
      </w:r>
      <w:r>
        <w:rPr>
          <w:rFonts w:hint="eastAsia"/>
          <w:bCs/>
          <w:sz w:val="24"/>
        </w:rPr>
        <w:t>交易所市场挂牌转让</w:t>
      </w:r>
      <w:r>
        <w:rPr>
          <w:bCs/>
          <w:sz w:val="24"/>
        </w:rPr>
        <w:t>的资产支持证券，采用估值技术确定公允价值</w:t>
      </w:r>
      <w:r>
        <w:rPr>
          <w:rFonts w:hint="eastAsia"/>
          <w:bCs/>
          <w:sz w:val="24"/>
        </w:rPr>
        <w:t>；</w:t>
      </w:r>
    </w:p>
    <w:p w14:paraId="7E737F19" w14:textId="77777777" w:rsidR="00162361" w:rsidRDefault="006E32E7">
      <w:pPr>
        <w:spacing w:line="360" w:lineRule="auto"/>
        <w:ind w:firstLineChars="200" w:firstLine="480"/>
        <w:rPr>
          <w:bCs/>
          <w:sz w:val="24"/>
        </w:rPr>
      </w:pPr>
      <w:r>
        <w:rPr>
          <w:bCs/>
          <w:sz w:val="24"/>
        </w:rPr>
        <w:t>（</w:t>
      </w:r>
      <w:r>
        <w:rPr>
          <w:bCs/>
          <w:sz w:val="24"/>
        </w:rPr>
        <w:t>6</w:t>
      </w:r>
      <w:r>
        <w:rPr>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w:t>
      </w:r>
      <w:r>
        <w:rPr>
          <w:rFonts w:hint="eastAsia"/>
          <w:bCs/>
          <w:sz w:val="24"/>
        </w:rPr>
        <w:t>市场活动</w:t>
      </w:r>
      <w:r>
        <w:rPr>
          <w:bCs/>
          <w:sz w:val="24"/>
        </w:rPr>
        <w:t>或市场活动很少的情况下，应采用估值技术确定其公允价值。</w:t>
      </w:r>
    </w:p>
    <w:p w14:paraId="01721980" w14:textId="29310E44" w:rsidR="00193AF4" w:rsidRPr="00193AF4" w:rsidRDefault="006E32E7" w:rsidP="0060373D">
      <w:pPr>
        <w:spacing w:line="360" w:lineRule="auto"/>
        <w:ind w:firstLineChars="200" w:firstLine="480"/>
        <w:rPr>
          <w:bCs/>
          <w:sz w:val="24"/>
        </w:rPr>
      </w:pPr>
      <w:r>
        <w:rPr>
          <w:bCs/>
          <w:sz w:val="24"/>
        </w:rPr>
        <w:t>2</w:t>
      </w:r>
      <w:r>
        <w:rPr>
          <w:bCs/>
          <w:sz w:val="24"/>
        </w:rPr>
        <w:t>、</w:t>
      </w:r>
      <w:r w:rsidR="00193AF4" w:rsidRPr="00193AF4">
        <w:rPr>
          <w:bCs/>
          <w:sz w:val="24"/>
        </w:rPr>
        <w:t>处于未上市期间的有价证券应区分如下情况处理：</w:t>
      </w:r>
    </w:p>
    <w:p w14:paraId="1148F5DB" w14:textId="00C1E53C" w:rsidR="00193AF4" w:rsidRPr="00193AF4" w:rsidRDefault="00193AF4">
      <w:pPr>
        <w:spacing w:line="360" w:lineRule="auto"/>
        <w:ind w:firstLineChars="200" w:firstLine="480"/>
        <w:rPr>
          <w:bCs/>
          <w:sz w:val="24"/>
        </w:rPr>
      </w:pPr>
      <w:r w:rsidRPr="00193AF4">
        <w:rPr>
          <w:bCs/>
          <w:sz w:val="24"/>
        </w:rPr>
        <w:t>（</w:t>
      </w:r>
      <w:r w:rsidRPr="00193AF4">
        <w:rPr>
          <w:bCs/>
          <w:sz w:val="24"/>
        </w:rPr>
        <w:t>1</w:t>
      </w:r>
      <w:r w:rsidRPr="00193AF4">
        <w:rPr>
          <w:bCs/>
          <w:sz w:val="24"/>
        </w:rPr>
        <w:t>）送股、转增股、配股和公开增发的新股，按估值日在证券交易所挂牌的同一股票的估值方法估值；该日无交易的，以最近一日的市价（收盘价）估值；</w:t>
      </w:r>
    </w:p>
    <w:p w14:paraId="370C886F" w14:textId="484F4AC0" w:rsidR="00193AF4" w:rsidRPr="00193AF4" w:rsidRDefault="00193AF4">
      <w:pPr>
        <w:spacing w:line="360" w:lineRule="auto"/>
        <w:ind w:firstLineChars="200" w:firstLine="480"/>
        <w:rPr>
          <w:bCs/>
          <w:sz w:val="24"/>
        </w:rPr>
      </w:pPr>
      <w:r w:rsidRPr="00193AF4">
        <w:rPr>
          <w:bCs/>
          <w:sz w:val="24"/>
        </w:rPr>
        <w:t>（</w:t>
      </w:r>
      <w:r w:rsidRPr="00193AF4">
        <w:rPr>
          <w:bCs/>
          <w:sz w:val="24"/>
        </w:rPr>
        <w:t>2</w:t>
      </w:r>
      <w:r w:rsidRPr="00193AF4">
        <w:rPr>
          <w:bCs/>
          <w:sz w:val="24"/>
        </w:rPr>
        <w:t>）首次公开发行未上市的股票、债券等，采用估值技术确定公允价值；</w:t>
      </w:r>
    </w:p>
    <w:p w14:paraId="2FDFD27A" w14:textId="68DCA875" w:rsidR="00162361" w:rsidRDefault="00193AF4" w:rsidP="00193AF4">
      <w:pPr>
        <w:spacing w:line="360" w:lineRule="auto"/>
        <w:ind w:firstLineChars="200" w:firstLine="480"/>
        <w:rPr>
          <w:bCs/>
          <w:sz w:val="24"/>
        </w:rPr>
      </w:pPr>
      <w:r w:rsidRPr="00193AF4">
        <w:rPr>
          <w:bCs/>
          <w:sz w:val="24"/>
        </w:rPr>
        <w:t>（</w:t>
      </w:r>
      <w:r w:rsidRPr="00193AF4">
        <w:rPr>
          <w:bCs/>
          <w:sz w:val="24"/>
        </w:rPr>
        <w:t>3</w:t>
      </w:r>
      <w:r w:rsidRPr="00193AF4">
        <w:rPr>
          <w:bCs/>
          <w:sz w:val="24"/>
        </w:rPr>
        <w:t>）在发行时明确一定期限限售期的股票，包括但不限于非公开发行股票、公开发行有一定锁定期的股票、首次公开发行股票时公司股东公开发售股份、通</w:t>
      </w:r>
      <w:r w:rsidRPr="00193AF4">
        <w:rPr>
          <w:bCs/>
          <w:sz w:val="24"/>
        </w:rPr>
        <w:lastRenderedPageBreak/>
        <w:t>过大宗交易取得的带限售期的股票等，不包括停牌、新发行未上市、回购交易中的质押</w:t>
      </w:r>
      <w:proofErr w:type="gramStart"/>
      <w:r w:rsidRPr="00193AF4">
        <w:rPr>
          <w:bCs/>
          <w:sz w:val="24"/>
        </w:rPr>
        <w:t>券</w:t>
      </w:r>
      <w:proofErr w:type="gramEnd"/>
      <w:r w:rsidRPr="00193AF4">
        <w:rPr>
          <w:bCs/>
          <w:sz w:val="24"/>
        </w:rPr>
        <w:t>等流通受限股票，按监管机构或行业协会有关规定确定公允价值</w:t>
      </w:r>
      <w:r>
        <w:rPr>
          <w:rFonts w:hint="eastAsia"/>
          <w:bCs/>
          <w:sz w:val="24"/>
        </w:rPr>
        <w:t>。</w:t>
      </w:r>
    </w:p>
    <w:p w14:paraId="6891376A" w14:textId="5FE7B87F" w:rsidR="00004ACE" w:rsidRDefault="006E32E7">
      <w:pPr>
        <w:spacing w:line="360" w:lineRule="auto"/>
        <w:ind w:firstLineChars="200" w:firstLine="480"/>
        <w:rPr>
          <w:bCs/>
          <w:sz w:val="24"/>
        </w:rPr>
      </w:pPr>
      <w:r>
        <w:rPr>
          <w:bCs/>
          <w:sz w:val="24"/>
        </w:rPr>
        <w:t>3</w:t>
      </w:r>
      <w:r>
        <w:rPr>
          <w:bCs/>
          <w:sz w:val="24"/>
        </w:rPr>
        <w:t>、</w:t>
      </w:r>
      <w:r w:rsidR="00193AF4" w:rsidRPr="00193AF4">
        <w:rPr>
          <w:rFonts w:hint="eastAsia"/>
          <w:bCs/>
          <w:sz w:val="24"/>
        </w:rPr>
        <w:t>对全国银行间市场上不含权的固定收益品种，按照第三方估值机构提供的相应品种当日的估值全价估值。对银行间市场上含权的固定收益品种，按照第三方估值机构提供的相应品种当日的唯一估值全价或推荐估值全价估值。对于未上市或未挂牌转让且不存在活跃市场的固定收益品种，采用估值技术确定其公允价值</w:t>
      </w:r>
      <w:r>
        <w:rPr>
          <w:bCs/>
          <w:sz w:val="24"/>
        </w:rPr>
        <w:t>。</w:t>
      </w:r>
    </w:p>
    <w:p w14:paraId="389A577B" w14:textId="5BD2717E" w:rsidR="00162361" w:rsidRDefault="00004ACE">
      <w:pPr>
        <w:spacing w:line="360" w:lineRule="auto"/>
        <w:ind w:firstLineChars="200" w:firstLine="480"/>
        <w:rPr>
          <w:bCs/>
          <w:sz w:val="24"/>
        </w:rPr>
      </w:pPr>
      <w:r>
        <w:rPr>
          <w:rFonts w:hint="eastAsia"/>
          <w:bCs/>
          <w:sz w:val="24"/>
        </w:rPr>
        <w:t>4</w:t>
      </w:r>
      <w:r>
        <w:rPr>
          <w:rFonts w:hint="eastAsia"/>
          <w:bCs/>
          <w:sz w:val="24"/>
        </w:rPr>
        <w:t>、</w:t>
      </w:r>
      <w:r w:rsidR="0040576E" w:rsidRPr="0040576E">
        <w:rPr>
          <w:rFonts w:hint="eastAsia"/>
          <w:bCs/>
          <w:sz w:val="24"/>
        </w:rPr>
        <w:t>对于含投资人回售权的固定收益品种，行使回售权的，在回售登记日至实际收款日期间采用第三方估值机构提供的相应品种的唯一估值全价或推荐估值全价估值。回售登记截止日（含当日）后未行使回售权的按照长待偿期所对应的价格进行估值。</w:t>
      </w:r>
    </w:p>
    <w:p w14:paraId="5359FC29" w14:textId="77777777" w:rsidR="00004ACE" w:rsidRPr="00004ACE" w:rsidRDefault="00004ACE" w:rsidP="00004ACE">
      <w:pPr>
        <w:spacing w:line="360" w:lineRule="auto"/>
        <w:ind w:firstLineChars="200" w:firstLine="480"/>
        <w:rPr>
          <w:bCs/>
          <w:sz w:val="24"/>
        </w:rPr>
      </w:pPr>
      <w:r w:rsidRPr="00004ACE">
        <w:rPr>
          <w:rFonts w:hint="eastAsia"/>
          <w:bCs/>
          <w:sz w:val="24"/>
        </w:rPr>
        <w:t>5</w:t>
      </w:r>
      <w:r w:rsidRPr="00004ACE">
        <w:rPr>
          <w:rFonts w:hint="eastAsia"/>
          <w:bCs/>
          <w:sz w:val="24"/>
        </w:rPr>
        <w:t>、同一证券同时在两个或两个以上市场交易的，按证券所处的市场分别估值。</w:t>
      </w:r>
    </w:p>
    <w:p w14:paraId="3E2B97D9" w14:textId="77777777" w:rsidR="00004ACE" w:rsidRPr="00004ACE" w:rsidRDefault="00004ACE" w:rsidP="00004ACE">
      <w:pPr>
        <w:spacing w:line="360" w:lineRule="auto"/>
        <w:ind w:firstLineChars="200" w:firstLine="480"/>
        <w:rPr>
          <w:bCs/>
          <w:sz w:val="24"/>
        </w:rPr>
      </w:pPr>
      <w:r w:rsidRPr="00004ACE">
        <w:rPr>
          <w:rFonts w:hint="eastAsia"/>
          <w:bCs/>
          <w:sz w:val="24"/>
        </w:rPr>
        <w:t>6</w:t>
      </w:r>
      <w:r w:rsidRPr="00004ACE">
        <w:rPr>
          <w:rFonts w:hint="eastAsia"/>
          <w:bCs/>
          <w:sz w:val="24"/>
        </w:rPr>
        <w:t>、存款的估值方法</w:t>
      </w:r>
    </w:p>
    <w:p w14:paraId="3358E7C9" w14:textId="6AC9545A" w:rsidR="00004ACE" w:rsidRPr="00004ACE" w:rsidRDefault="00004ACE" w:rsidP="00004ACE">
      <w:pPr>
        <w:spacing w:line="360" w:lineRule="auto"/>
        <w:ind w:firstLineChars="200" w:firstLine="480"/>
        <w:rPr>
          <w:bCs/>
          <w:sz w:val="24"/>
        </w:rPr>
      </w:pPr>
      <w:r w:rsidRPr="00004ACE">
        <w:rPr>
          <w:rFonts w:hint="eastAsia"/>
          <w:bCs/>
          <w:sz w:val="24"/>
        </w:rPr>
        <w:t>持有的银行定期存款或通知存款以本金列示，按协议或合同利率逐日确认利息收入。</w:t>
      </w:r>
    </w:p>
    <w:p w14:paraId="141AD643" w14:textId="5CE2903A" w:rsidR="00162361" w:rsidRDefault="00004ACE">
      <w:pPr>
        <w:spacing w:line="360" w:lineRule="auto"/>
        <w:ind w:firstLineChars="200" w:firstLine="480"/>
        <w:rPr>
          <w:bCs/>
          <w:sz w:val="24"/>
        </w:rPr>
      </w:pPr>
      <w:r>
        <w:rPr>
          <w:bCs/>
          <w:sz w:val="24"/>
        </w:rPr>
        <w:t>7</w:t>
      </w:r>
      <w:r w:rsidR="006E32E7">
        <w:rPr>
          <w:rFonts w:hint="eastAsia"/>
          <w:bCs/>
          <w:sz w:val="24"/>
        </w:rPr>
        <w:t>、本</w:t>
      </w:r>
      <w:r w:rsidR="00D66F4F">
        <w:rPr>
          <w:rFonts w:hint="eastAsia"/>
          <w:bCs/>
          <w:sz w:val="24"/>
        </w:rPr>
        <w:t>基金</w:t>
      </w:r>
      <w:r w:rsidR="006E32E7">
        <w:rPr>
          <w:rFonts w:hint="eastAsia"/>
          <w:bCs/>
          <w:sz w:val="24"/>
        </w:rPr>
        <w:t>投资国债期货等衍生品种合约，一般以估值当日结算价进行估值，估值当日无结算价的，且最近交易日后经济环境未发生重大变化的，采用最近交易日结算价估值。</w:t>
      </w:r>
    </w:p>
    <w:p w14:paraId="3637742D" w14:textId="2F0004F9" w:rsidR="00004ACE" w:rsidRPr="00004ACE" w:rsidRDefault="00004ACE" w:rsidP="00004ACE">
      <w:pPr>
        <w:spacing w:line="360" w:lineRule="auto"/>
        <w:ind w:firstLineChars="200" w:firstLine="480"/>
        <w:rPr>
          <w:bCs/>
          <w:sz w:val="24"/>
        </w:rPr>
      </w:pPr>
      <w:r w:rsidRPr="00004ACE">
        <w:rPr>
          <w:bCs/>
          <w:sz w:val="24"/>
        </w:rPr>
        <w:t>8</w:t>
      </w:r>
      <w:r w:rsidRPr="00004ACE">
        <w:rPr>
          <w:rFonts w:hint="eastAsia"/>
          <w:bCs/>
          <w:sz w:val="24"/>
        </w:rPr>
        <w:t>、信用衍生品按第三方估值机构提供的当日估值价格进行估值，但</w:t>
      </w:r>
      <w:r w:rsidR="00572F68">
        <w:rPr>
          <w:rFonts w:hint="eastAsia"/>
          <w:bCs/>
          <w:sz w:val="24"/>
        </w:rPr>
        <w:t>基金</w:t>
      </w:r>
      <w:r w:rsidRPr="00004ACE">
        <w:rPr>
          <w:rFonts w:hint="eastAsia"/>
          <w:bCs/>
          <w:sz w:val="24"/>
        </w:rPr>
        <w:t>管理人依法应当承担的估值责任不因委托而免除。选定的第三方估值机构未提供估值价格的，依照有关法律法规及企业会计准则要求采用合理估值技术确定公允价值。</w:t>
      </w:r>
    </w:p>
    <w:p w14:paraId="13417EE6" w14:textId="34AA10D6" w:rsidR="00223663" w:rsidRPr="00223663" w:rsidRDefault="00004ACE" w:rsidP="00223663">
      <w:pPr>
        <w:spacing w:line="360" w:lineRule="auto"/>
        <w:ind w:firstLineChars="200" w:firstLine="480"/>
        <w:rPr>
          <w:bCs/>
          <w:sz w:val="24"/>
        </w:rPr>
      </w:pPr>
      <w:r w:rsidRPr="00004ACE">
        <w:rPr>
          <w:bCs/>
          <w:sz w:val="24"/>
        </w:rPr>
        <w:t>9</w:t>
      </w:r>
      <w:r w:rsidR="00223663" w:rsidRPr="00223663">
        <w:rPr>
          <w:rFonts w:hint="eastAsia"/>
          <w:bCs/>
          <w:sz w:val="24"/>
        </w:rPr>
        <w:t>、本基金可以采用第三方估值机构按照上述公允价值确定原则提供的估值价格数据。</w:t>
      </w:r>
    </w:p>
    <w:p w14:paraId="52ADFCCB" w14:textId="7B54A95F" w:rsidR="00223663" w:rsidRPr="00223663" w:rsidRDefault="00004ACE" w:rsidP="00223663">
      <w:pPr>
        <w:spacing w:line="360" w:lineRule="auto"/>
        <w:ind w:firstLineChars="200" w:firstLine="480"/>
        <w:rPr>
          <w:bCs/>
          <w:sz w:val="24"/>
        </w:rPr>
      </w:pPr>
      <w:r>
        <w:rPr>
          <w:bCs/>
          <w:sz w:val="24"/>
        </w:rPr>
        <w:t>10</w:t>
      </w:r>
      <w:r w:rsidR="00223663" w:rsidRPr="00223663">
        <w:rPr>
          <w:rFonts w:hint="eastAsia"/>
          <w:bCs/>
          <w:sz w:val="24"/>
        </w:rPr>
        <w:t>、</w:t>
      </w:r>
      <w:proofErr w:type="gramStart"/>
      <w:r w:rsidR="00223663" w:rsidRPr="00223663">
        <w:rPr>
          <w:rFonts w:hint="eastAsia"/>
          <w:bCs/>
          <w:sz w:val="24"/>
        </w:rPr>
        <w:t>上述第三</w:t>
      </w:r>
      <w:proofErr w:type="gramEnd"/>
      <w:r w:rsidR="00223663" w:rsidRPr="00223663">
        <w:rPr>
          <w:rFonts w:hint="eastAsia"/>
          <w:bCs/>
          <w:sz w:val="24"/>
        </w:rPr>
        <w:t>方估值机构提供的估值</w:t>
      </w:r>
      <w:proofErr w:type="gramStart"/>
      <w:r w:rsidR="00223663" w:rsidRPr="00223663">
        <w:rPr>
          <w:rFonts w:hint="eastAsia"/>
          <w:bCs/>
          <w:sz w:val="24"/>
        </w:rPr>
        <w:t>全价指</w:t>
      </w:r>
      <w:proofErr w:type="gramEnd"/>
      <w:r w:rsidR="00223663" w:rsidRPr="00223663">
        <w:rPr>
          <w:rFonts w:hint="eastAsia"/>
          <w:bCs/>
          <w:sz w:val="24"/>
        </w:rPr>
        <w:t>第三方估值机构直接提供的估值全价或第三方估值机构提供的估值净价加每百元应计利息。</w:t>
      </w:r>
    </w:p>
    <w:p w14:paraId="649A943E" w14:textId="67C30C2E" w:rsidR="00162361" w:rsidRDefault="00004ACE">
      <w:pPr>
        <w:spacing w:line="360" w:lineRule="auto"/>
        <w:ind w:firstLineChars="200" w:firstLine="480"/>
      </w:pPr>
      <w:r>
        <w:rPr>
          <w:bCs/>
          <w:sz w:val="24"/>
        </w:rPr>
        <w:t>11</w:t>
      </w:r>
      <w:r w:rsidR="00CA0F59">
        <w:rPr>
          <w:rFonts w:hint="eastAsia"/>
          <w:bCs/>
          <w:sz w:val="24"/>
        </w:rPr>
        <w:t>、</w:t>
      </w:r>
      <w:r w:rsidR="006E32E7">
        <w:rPr>
          <w:bCs/>
          <w:sz w:val="24"/>
        </w:rPr>
        <w:t>如有确凿证据表明按上述方法进行估值不能客观反映其公允价值的，</w:t>
      </w:r>
      <w:r w:rsidR="00D66F4F">
        <w:rPr>
          <w:rFonts w:hint="eastAsia"/>
          <w:bCs/>
          <w:sz w:val="24"/>
        </w:rPr>
        <w:t>基金</w:t>
      </w:r>
      <w:r w:rsidR="006E32E7">
        <w:rPr>
          <w:bCs/>
          <w:sz w:val="24"/>
        </w:rPr>
        <w:t>管理人可根据具体情况与</w:t>
      </w:r>
      <w:r w:rsidR="00D66F4F">
        <w:rPr>
          <w:rFonts w:hint="eastAsia"/>
          <w:bCs/>
          <w:sz w:val="24"/>
        </w:rPr>
        <w:t>基金</w:t>
      </w:r>
      <w:r w:rsidR="006E32E7">
        <w:rPr>
          <w:bCs/>
          <w:sz w:val="24"/>
        </w:rPr>
        <w:t>托管人商定后，按最能反映公允价值的价格估值。</w:t>
      </w:r>
    </w:p>
    <w:p w14:paraId="1935E871" w14:textId="546C8197" w:rsidR="00162361" w:rsidRDefault="00004ACE">
      <w:pPr>
        <w:spacing w:line="360" w:lineRule="auto"/>
        <w:ind w:firstLineChars="200" w:firstLine="480"/>
        <w:rPr>
          <w:bCs/>
        </w:rPr>
      </w:pPr>
      <w:r>
        <w:rPr>
          <w:bCs/>
          <w:sz w:val="24"/>
        </w:rPr>
        <w:lastRenderedPageBreak/>
        <w:t>12</w:t>
      </w:r>
      <w:r w:rsidR="006E32E7">
        <w:rPr>
          <w:bCs/>
          <w:sz w:val="24"/>
        </w:rPr>
        <w:t>、当发生大额申购或赎回情形时，</w:t>
      </w:r>
      <w:r w:rsidR="00D66F4F">
        <w:rPr>
          <w:rFonts w:hint="eastAsia"/>
          <w:bCs/>
          <w:sz w:val="24"/>
        </w:rPr>
        <w:t>基金</w:t>
      </w:r>
      <w:r w:rsidR="006E32E7">
        <w:rPr>
          <w:bCs/>
          <w:sz w:val="24"/>
        </w:rPr>
        <w:t>管理人可以采用摆动定价机制，以确保</w:t>
      </w:r>
      <w:r w:rsidR="00D66F4F">
        <w:rPr>
          <w:rFonts w:hint="eastAsia"/>
          <w:bCs/>
          <w:sz w:val="24"/>
        </w:rPr>
        <w:t>基金</w:t>
      </w:r>
      <w:r w:rsidR="006E32E7">
        <w:rPr>
          <w:bCs/>
          <w:sz w:val="24"/>
        </w:rPr>
        <w:t>估值的公平性。</w:t>
      </w:r>
    </w:p>
    <w:p w14:paraId="601074DD" w14:textId="61B45765" w:rsidR="00223663" w:rsidRPr="00223663" w:rsidRDefault="00223663" w:rsidP="00223663">
      <w:pPr>
        <w:spacing w:line="360" w:lineRule="auto"/>
        <w:ind w:firstLineChars="200" w:firstLine="480"/>
        <w:rPr>
          <w:sz w:val="24"/>
          <w:szCs w:val="24"/>
        </w:rPr>
      </w:pPr>
      <w:r w:rsidRPr="00223663">
        <w:rPr>
          <w:sz w:val="24"/>
          <w:szCs w:val="24"/>
        </w:rPr>
        <w:t>1</w:t>
      </w:r>
      <w:r w:rsidR="00004ACE">
        <w:rPr>
          <w:sz w:val="24"/>
          <w:szCs w:val="24"/>
        </w:rPr>
        <w:t>3</w:t>
      </w:r>
      <w:r w:rsidRPr="00223663">
        <w:rPr>
          <w:rFonts w:hint="eastAsia"/>
          <w:sz w:val="24"/>
          <w:szCs w:val="24"/>
        </w:rPr>
        <w:t>、其他资产按法律法规或监管机构有关规定进行估值。</w:t>
      </w:r>
    </w:p>
    <w:p w14:paraId="72601ED2" w14:textId="5E8999DA" w:rsidR="00223663" w:rsidRPr="00223663" w:rsidRDefault="00223663" w:rsidP="00223663">
      <w:pPr>
        <w:spacing w:line="360" w:lineRule="auto"/>
        <w:ind w:firstLineChars="200" w:firstLine="480"/>
        <w:rPr>
          <w:sz w:val="24"/>
          <w:szCs w:val="24"/>
        </w:rPr>
      </w:pPr>
      <w:r w:rsidRPr="00223663">
        <w:rPr>
          <w:sz w:val="24"/>
          <w:szCs w:val="24"/>
        </w:rPr>
        <w:t>1</w:t>
      </w:r>
      <w:r w:rsidR="00004ACE">
        <w:rPr>
          <w:sz w:val="24"/>
          <w:szCs w:val="24"/>
        </w:rPr>
        <w:t>4</w:t>
      </w:r>
      <w:r w:rsidRPr="00223663">
        <w:rPr>
          <w:rFonts w:hint="eastAsia"/>
          <w:sz w:val="24"/>
          <w:szCs w:val="24"/>
        </w:rPr>
        <w:t>、税收按照相关法律法规、监管机构等的规定以及行业惯例进行处理。</w:t>
      </w:r>
    </w:p>
    <w:p w14:paraId="4422E954" w14:textId="35BAC144" w:rsidR="00162361" w:rsidRDefault="00223663">
      <w:pPr>
        <w:spacing w:line="360" w:lineRule="auto"/>
        <w:ind w:firstLineChars="200" w:firstLine="480"/>
        <w:rPr>
          <w:sz w:val="24"/>
          <w:szCs w:val="24"/>
        </w:rPr>
      </w:pPr>
      <w:r>
        <w:rPr>
          <w:sz w:val="24"/>
          <w:szCs w:val="24"/>
        </w:rPr>
        <w:t>1</w:t>
      </w:r>
      <w:r w:rsidR="00004ACE">
        <w:rPr>
          <w:sz w:val="24"/>
          <w:szCs w:val="24"/>
        </w:rPr>
        <w:t>5</w:t>
      </w:r>
      <w:r w:rsidR="006E32E7">
        <w:rPr>
          <w:rFonts w:hint="eastAsia"/>
          <w:sz w:val="24"/>
          <w:szCs w:val="24"/>
        </w:rPr>
        <w:t>、相关法律法规以及监管部门有强制规定的，从其规定。如有新增事项，按国家最新规定估值。</w:t>
      </w:r>
    </w:p>
    <w:p w14:paraId="0A5E10CA" w14:textId="33E5640D" w:rsidR="00162361" w:rsidRDefault="006E32E7">
      <w:pPr>
        <w:spacing w:line="360" w:lineRule="auto"/>
        <w:ind w:firstLineChars="200" w:firstLine="480"/>
        <w:rPr>
          <w:sz w:val="24"/>
          <w:szCs w:val="24"/>
        </w:rPr>
      </w:pPr>
      <w:r>
        <w:rPr>
          <w:rFonts w:hint="eastAsia"/>
          <w:sz w:val="24"/>
          <w:szCs w:val="24"/>
        </w:rPr>
        <w:t>如</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托管人发现</w:t>
      </w:r>
      <w:r w:rsidR="00D66F4F">
        <w:rPr>
          <w:rFonts w:hint="eastAsia"/>
          <w:sz w:val="24"/>
          <w:szCs w:val="24"/>
        </w:rPr>
        <w:t>基金</w:t>
      </w:r>
      <w:r>
        <w:rPr>
          <w:rFonts w:hint="eastAsia"/>
          <w:sz w:val="24"/>
          <w:szCs w:val="24"/>
        </w:rPr>
        <w:t>估值违反</w:t>
      </w:r>
      <w:r w:rsidR="00D66F4F">
        <w:rPr>
          <w:rFonts w:hint="eastAsia"/>
          <w:sz w:val="24"/>
          <w:szCs w:val="24"/>
        </w:rPr>
        <w:t>基金</w:t>
      </w:r>
      <w:r>
        <w:rPr>
          <w:rFonts w:hint="eastAsia"/>
          <w:sz w:val="24"/>
          <w:szCs w:val="24"/>
        </w:rPr>
        <w:t>合同订明的估值方法、程序及相关法律法规的规定或者未能充分维护</w:t>
      </w:r>
      <w:r w:rsidR="00D66F4F">
        <w:rPr>
          <w:rFonts w:hint="eastAsia"/>
          <w:sz w:val="24"/>
          <w:szCs w:val="24"/>
        </w:rPr>
        <w:t>基金</w:t>
      </w:r>
      <w:r>
        <w:rPr>
          <w:rFonts w:hint="eastAsia"/>
          <w:sz w:val="24"/>
          <w:szCs w:val="24"/>
        </w:rPr>
        <w:t>份额持有人利益时，应立即通知对方，共同查明原因，双方协商解决。</w:t>
      </w:r>
    </w:p>
    <w:p w14:paraId="55B6BD9E" w14:textId="4EEF8BDC" w:rsidR="00162361" w:rsidRDefault="006E32E7">
      <w:pPr>
        <w:spacing w:line="360" w:lineRule="auto"/>
        <w:ind w:firstLineChars="200" w:firstLine="480"/>
        <w:rPr>
          <w:sz w:val="24"/>
          <w:szCs w:val="24"/>
        </w:rPr>
      </w:pPr>
      <w:r>
        <w:rPr>
          <w:rFonts w:hint="eastAsia"/>
          <w:sz w:val="24"/>
          <w:szCs w:val="24"/>
        </w:rPr>
        <w:t>根据有关法律法规，</w:t>
      </w:r>
      <w:r w:rsidR="00D66F4F">
        <w:rPr>
          <w:rFonts w:hint="eastAsia"/>
          <w:sz w:val="24"/>
          <w:szCs w:val="24"/>
        </w:rPr>
        <w:t>基金</w:t>
      </w:r>
      <w:r>
        <w:rPr>
          <w:rFonts w:hint="eastAsia"/>
          <w:sz w:val="24"/>
          <w:szCs w:val="24"/>
        </w:rPr>
        <w:t>资产净值计算和</w:t>
      </w:r>
      <w:r w:rsidR="00D66F4F">
        <w:rPr>
          <w:rFonts w:hint="eastAsia"/>
          <w:sz w:val="24"/>
          <w:szCs w:val="24"/>
        </w:rPr>
        <w:t>基金</w:t>
      </w:r>
      <w:r>
        <w:rPr>
          <w:rFonts w:hint="eastAsia"/>
          <w:sz w:val="24"/>
          <w:szCs w:val="24"/>
        </w:rPr>
        <w:t>会计核算的义务由</w:t>
      </w:r>
      <w:r w:rsidR="00D66F4F">
        <w:rPr>
          <w:rFonts w:hint="eastAsia"/>
          <w:sz w:val="24"/>
          <w:szCs w:val="24"/>
        </w:rPr>
        <w:t>基金</w:t>
      </w:r>
      <w:r>
        <w:rPr>
          <w:rFonts w:hint="eastAsia"/>
          <w:sz w:val="24"/>
          <w:szCs w:val="24"/>
        </w:rPr>
        <w:t>管理人承担。本</w:t>
      </w:r>
      <w:r w:rsidR="00D66F4F">
        <w:rPr>
          <w:rFonts w:hint="eastAsia"/>
          <w:sz w:val="24"/>
          <w:szCs w:val="24"/>
        </w:rPr>
        <w:t>基金</w:t>
      </w:r>
      <w:r>
        <w:rPr>
          <w:rFonts w:hint="eastAsia"/>
          <w:sz w:val="24"/>
          <w:szCs w:val="24"/>
        </w:rPr>
        <w:t>的</w:t>
      </w:r>
      <w:r w:rsidR="00D66F4F">
        <w:rPr>
          <w:rFonts w:hint="eastAsia"/>
          <w:sz w:val="24"/>
          <w:szCs w:val="24"/>
        </w:rPr>
        <w:t>基金</w:t>
      </w:r>
      <w:r>
        <w:rPr>
          <w:rFonts w:hint="eastAsia"/>
          <w:sz w:val="24"/>
          <w:szCs w:val="24"/>
        </w:rPr>
        <w:t>会计责任方由</w:t>
      </w:r>
      <w:r w:rsidR="00D66F4F">
        <w:rPr>
          <w:rFonts w:hint="eastAsia"/>
          <w:sz w:val="24"/>
          <w:szCs w:val="24"/>
        </w:rPr>
        <w:t>基金</w:t>
      </w:r>
      <w:r>
        <w:rPr>
          <w:rFonts w:hint="eastAsia"/>
          <w:sz w:val="24"/>
          <w:szCs w:val="24"/>
        </w:rPr>
        <w:t>管理人担任，因此，就与本</w:t>
      </w:r>
      <w:r w:rsidR="00D66F4F">
        <w:rPr>
          <w:rFonts w:hint="eastAsia"/>
          <w:sz w:val="24"/>
          <w:szCs w:val="24"/>
        </w:rPr>
        <w:t>基金</w:t>
      </w:r>
      <w:r>
        <w:rPr>
          <w:rFonts w:hint="eastAsia"/>
          <w:sz w:val="24"/>
          <w:szCs w:val="24"/>
        </w:rPr>
        <w:t>有关的会计问题，如经相关各方在平等基础上充分讨论后，仍无法达成一致的意见，按照</w:t>
      </w:r>
      <w:r w:rsidR="00D66F4F">
        <w:rPr>
          <w:rFonts w:hint="eastAsia"/>
          <w:sz w:val="24"/>
          <w:szCs w:val="24"/>
        </w:rPr>
        <w:t>基金</w:t>
      </w:r>
      <w:r>
        <w:rPr>
          <w:rFonts w:hint="eastAsia"/>
          <w:sz w:val="24"/>
          <w:szCs w:val="24"/>
        </w:rPr>
        <w:t>管理人对</w:t>
      </w:r>
      <w:r w:rsidR="00D66F4F">
        <w:rPr>
          <w:rFonts w:hint="eastAsia"/>
          <w:sz w:val="24"/>
          <w:szCs w:val="24"/>
        </w:rPr>
        <w:t>基金</w:t>
      </w:r>
      <w:r>
        <w:rPr>
          <w:rFonts w:hint="eastAsia"/>
          <w:sz w:val="24"/>
          <w:szCs w:val="24"/>
        </w:rPr>
        <w:t>净值信息的计算结果对外予以公布。</w:t>
      </w:r>
    </w:p>
    <w:p w14:paraId="5E9544FE" w14:textId="77777777" w:rsidR="00162361" w:rsidRDefault="006E32E7">
      <w:pPr>
        <w:spacing w:line="360" w:lineRule="auto"/>
        <w:ind w:firstLineChars="200" w:firstLine="480"/>
        <w:rPr>
          <w:sz w:val="24"/>
          <w:szCs w:val="24"/>
        </w:rPr>
      </w:pPr>
      <w:r>
        <w:rPr>
          <w:rFonts w:hint="eastAsia"/>
          <w:sz w:val="24"/>
          <w:szCs w:val="24"/>
        </w:rPr>
        <w:t>五、估值程序</w:t>
      </w:r>
    </w:p>
    <w:p w14:paraId="1F84A203" w14:textId="421F138D" w:rsidR="00162361" w:rsidRDefault="006E32E7">
      <w:pPr>
        <w:spacing w:line="360" w:lineRule="auto"/>
        <w:ind w:firstLineChars="200" w:firstLine="480"/>
        <w:rPr>
          <w:sz w:val="24"/>
          <w:szCs w:val="24"/>
        </w:rPr>
      </w:pPr>
      <w:r>
        <w:rPr>
          <w:rFonts w:hint="eastAsia"/>
          <w:sz w:val="24"/>
          <w:szCs w:val="24"/>
        </w:rPr>
        <w:t>1</w:t>
      </w:r>
      <w:r w:rsidR="00CA0F59">
        <w:rPr>
          <w:rFonts w:hint="eastAsia"/>
          <w:sz w:val="24"/>
          <w:szCs w:val="24"/>
        </w:rPr>
        <w:t>、</w:t>
      </w:r>
      <w:r>
        <w:rPr>
          <w:rFonts w:hint="eastAsia"/>
          <w:sz w:val="24"/>
          <w:szCs w:val="24"/>
        </w:rPr>
        <w:t>各类</w:t>
      </w:r>
      <w:r w:rsidR="00D66F4F">
        <w:rPr>
          <w:rFonts w:hint="eastAsia"/>
          <w:sz w:val="24"/>
          <w:szCs w:val="24"/>
        </w:rPr>
        <w:t>基金</w:t>
      </w:r>
      <w:r>
        <w:rPr>
          <w:rFonts w:hint="eastAsia"/>
          <w:sz w:val="24"/>
          <w:szCs w:val="24"/>
        </w:rPr>
        <w:t>份额净值是按照每个工作日闭市后，该类</w:t>
      </w:r>
      <w:r w:rsidR="00D66F4F">
        <w:rPr>
          <w:rFonts w:hint="eastAsia"/>
          <w:sz w:val="24"/>
          <w:szCs w:val="24"/>
        </w:rPr>
        <w:t>基金</w:t>
      </w:r>
      <w:r>
        <w:rPr>
          <w:rFonts w:hint="eastAsia"/>
          <w:sz w:val="24"/>
          <w:szCs w:val="24"/>
        </w:rPr>
        <w:t>资产净值除以当日该类</w:t>
      </w:r>
      <w:r w:rsidR="00D66F4F">
        <w:rPr>
          <w:rFonts w:hint="eastAsia"/>
          <w:sz w:val="24"/>
          <w:szCs w:val="24"/>
        </w:rPr>
        <w:t>基金</w:t>
      </w:r>
      <w:r>
        <w:rPr>
          <w:rFonts w:hint="eastAsia"/>
          <w:sz w:val="24"/>
          <w:szCs w:val="24"/>
        </w:rPr>
        <w:t>份额的余额数量计算，</w:t>
      </w:r>
      <w:r w:rsidR="00320578">
        <w:rPr>
          <w:rFonts w:hint="eastAsia"/>
          <w:sz w:val="24"/>
          <w:szCs w:val="24"/>
        </w:rPr>
        <w:t>均</w:t>
      </w:r>
      <w:r>
        <w:rPr>
          <w:rFonts w:hint="eastAsia"/>
          <w:sz w:val="24"/>
          <w:szCs w:val="24"/>
        </w:rPr>
        <w:t>精确到</w:t>
      </w:r>
      <w:r>
        <w:rPr>
          <w:rFonts w:hint="eastAsia"/>
          <w:sz w:val="24"/>
          <w:szCs w:val="24"/>
        </w:rPr>
        <w:t>0.0001</w:t>
      </w:r>
      <w:r>
        <w:rPr>
          <w:rFonts w:hint="eastAsia"/>
          <w:sz w:val="24"/>
          <w:szCs w:val="24"/>
        </w:rPr>
        <w:t>元，小数点后第</w:t>
      </w:r>
      <w:r>
        <w:rPr>
          <w:rFonts w:hint="eastAsia"/>
          <w:sz w:val="24"/>
          <w:szCs w:val="24"/>
        </w:rPr>
        <w:t>5</w:t>
      </w:r>
      <w:r>
        <w:rPr>
          <w:rFonts w:hint="eastAsia"/>
          <w:sz w:val="24"/>
          <w:szCs w:val="24"/>
        </w:rPr>
        <w:t>位四舍五入</w:t>
      </w:r>
      <w:r w:rsidR="00320578" w:rsidRPr="00320578">
        <w:rPr>
          <w:rFonts w:hint="eastAsia"/>
          <w:sz w:val="24"/>
          <w:szCs w:val="24"/>
        </w:rPr>
        <w:t>，由此产生的误差计入基金财产</w:t>
      </w:r>
      <w:r>
        <w:rPr>
          <w:rFonts w:hint="eastAsia"/>
          <w:sz w:val="24"/>
          <w:szCs w:val="24"/>
        </w:rPr>
        <w:t>。</w:t>
      </w:r>
      <w:r w:rsidR="00D66F4F">
        <w:rPr>
          <w:rFonts w:hint="eastAsia"/>
          <w:sz w:val="24"/>
          <w:szCs w:val="24"/>
        </w:rPr>
        <w:t>基金</w:t>
      </w:r>
      <w:r>
        <w:rPr>
          <w:rFonts w:hint="eastAsia"/>
          <w:sz w:val="24"/>
          <w:szCs w:val="24"/>
        </w:rPr>
        <w:t>管理人可以设立大额赎回情形下的净值精度应急调整机制。国家另有规定的，从其规定。</w:t>
      </w:r>
    </w:p>
    <w:p w14:paraId="3E48097C" w14:textId="26DB5471"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w:t>
      </w:r>
      <w:proofErr w:type="gramStart"/>
      <w:r w:rsidR="006E32E7">
        <w:rPr>
          <w:rFonts w:hint="eastAsia"/>
          <w:sz w:val="24"/>
          <w:szCs w:val="24"/>
        </w:rPr>
        <w:t>应每个</w:t>
      </w:r>
      <w:proofErr w:type="gramEnd"/>
      <w:r w:rsidR="006E32E7">
        <w:rPr>
          <w:rFonts w:hint="eastAsia"/>
          <w:sz w:val="24"/>
          <w:szCs w:val="24"/>
        </w:rPr>
        <w:t>工作日计算</w:t>
      </w:r>
      <w:r>
        <w:rPr>
          <w:rFonts w:hint="eastAsia"/>
          <w:sz w:val="24"/>
          <w:szCs w:val="24"/>
        </w:rPr>
        <w:t>基金</w:t>
      </w:r>
      <w:r w:rsidR="006E32E7">
        <w:rPr>
          <w:rFonts w:hint="eastAsia"/>
          <w:sz w:val="24"/>
          <w:szCs w:val="24"/>
        </w:rPr>
        <w:t>资产净值及</w:t>
      </w:r>
      <w:r w:rsidR="00320578">
        <w:rPr>
          <w:rFonts w:hint="eastAsia"/>
          <w:sz w:val="24"/>
          <w:szCs w:val="24"/>
        </w:rPr>
        <w:t>各类</w:t>
      </w:r>
      <w:r>
        <w:rPr>
          <w:rFonts w:hint="eastAsia"/>
          <w:sz w:val="24"/>
          <w:szCs w:val="24"/>
        </w:rPr>
        <w:t>基金</w:t>
      </w:r>
      <w:r w:rsidR="006E32E7">
        <w:rPr>
          <w:rFonts w:hint="eastAsia"/>
          <w:sz w:val="24"/>
          <w:szCs w:val="24"/>
        </w:rPr>
        <w:t>份额净值，并按规定公告。</w:t>
      </w:r>
    </w:p>
    <w:p w14:paraId="6CA09CF5" w14:textId="27DB67A5" w:rsidR="00162361" w:rsidRDefault="006E32E7">
      <w:pPr>
        <w:spacing w:line="360" w:lineRule="auto"/>
        <w:ind w:firstLineChars="200" w:firstLine="480"/>
        <w:rPr>
          <w:bCs/>
          <w:sz w:val="24"/>
          <w:szCs w:val="24"/>
        </w:rPr>
      </w:pPr>
      <w:r>
        <w:rPr>
          <w:rFonts w:hint="eastAsia"/>
          <w:sz w:val="24"/>
          <w:szCs w:val="24"/>
        </w:rPr>
        <w:t>2</w:t>
      </w:r>
      <w:r w:rsidR="00320578">
        <w:rPr>
          <w:rFonts w:hint="eastAsia"/>
          <w:sz w:val="24"/>
          <w:szCs w:val="24"/>
        </w:rPr>
        <w:t>、</w:t>
      </w:r>
      <w:r w:rsidR="00D66F4F">
        <w:rPr>
          <w:rFonts w:hint="eastAsia"/>
          <w:sz w:val="24"/>
          <w:szCs w:val="24"/>
        </w:rPr>
        <w:t>基金</w:t>
      </w:r>
      <w:r>
        <w:rPr>
          <w:rFonts w:hint="eastAsia"/>
          <w:sz w:val="24"/>
          <w:szCs w:val="24"/>
        </w:rPr>
        <w:t>管理人</w:t>
      </w:r>
      <w:proofErr w:type="gramStart"/>
      <w:r>
        <w:rPr>
          <w:rFonts w:hint="eastAsia"/>
          <w:sz w:val="24"/>
          <w:szCs w:val="24"/>
        </w:rPr>
        <w:t>应每个</w:t>
      </w:r>
      <w:proofErr w:type="gramEnd"/>
      <w:r>
        <w:rPr>
          <w:rFonts w:hint="eastAsia"/>
          <w:sz w:val="24"/>
          <w:szCs w:val="24"/>
        </w:rPr>
        <w:t>工作日对</w:t>
      </w:r>
      <w:r w:rsidR="00D66F4F">
        <w:rPr>
          <w:rFonts w:hint="eastAsia"/>
          <w:sz w:val="24"/>
          <w:szCs w:val="24"/>
        </w:rPr>
        <w:t>基金</w:t>
      </w:r>
      <w:r>
        <w:rPr>
          <w:rFonts w:hint="eastAsia"/>
          <w:sz w:val="24"/>
          <w:szCs w:val="24"/>
        </w:rPr>
        <w:t>资产估值</w:t>
      </w:r>
      <w:r w:rsidR="00320578">
        <w:rPr>
          <w:rFonts w:hint="eastAsia"/>
          <w:sz w:val="24"/>
          <w:szCs w:val="24"/>
        </w:rPr>
        <w:t>，</w:t>
      </w:r>
      <w:r>
        <w:rPr>
          <w:rFonts w:hint="eastAsia"/>
          <w:sz w:val="24"/>
          <w:szCs w:val="24"/>
        </w:rPr>
        <w:t>但</w:t>
      </w:r>
      <w:r w:rsidR="00D66F4F">
        <w:rPr>
          <w:rFonts w:hint="eastAsia"/>
          <w:sz w:val="24"/>
          <w:szCs w:val="24"/>
        </w:rPr>
        <w:t>基金</w:t>
      </w:r>
      <w:r>
        <w:rPr>
          <w:rFonts w:hint="eastAsia"/>
          <w:sz w:val="24"/>
          <w:szCs w:val="24"/>
        </w:rPr>
        <w:t>管理人根据法律法规或</w:t>
      </w:r>
      <w:r w:rsidR="00D66F4F">
        <w:rPr>
          <w:rFonts w:hint="eastAsia"/>
          <w:sz w:val="24"/>
          <w:szCs w:val="24"/>
        </w:rPr>
        <w:t>基金</w:t>
      </w:r>
      <w:r>
        <w:rPr>
          <w:rFonts w:hint="eastAsia"/>
          <w:sz w:val="24"/>
          <w:szCs w:val="24"/>
        </w:rPr>
        <w:t>合同的规定暂停估值时除外。</w:t>
      </w:r>
      <w:r w:rsidR="00D66F4F">
        <w:rPr>
          <w:rFonts w:hint="eastAsia"/>
          <w:sz w:val="24"/>
          <w:szCs w:val="24"/>
        </w:rPr>
        <w:t>基金</w:t>
      </w:r>
      <w:r>
        <w:rPr>
          <w:rFonts w:hint="eastAsia"/>
          <w:sz w:val="24"/>
          <w:szCs w:val="24"/>
        </w:rPr>
        <w:t>管理人每个工作日对</w:t>
      </w:r>
      <w:r w:rsidR="00D66F4F">
        <w:rPr>
          <w:rFonts w:hint="eastAsia"/>
          <w:sz w:val="24"/>
          <w:szCs w:val="24"/>
        </w:rPr>
        <w:t>基金</w:t>
      </w:r>
      <w:r>
        <w:rPr>
          <w:rFonts w:hint="eastAsia"/>
          <w:sz w:val="24"/>
          <w:szCs w:val="24"/>
        </w:rPr>
        <w:t>资产估值后，将</w:t>
      </w:r>
      <w:r w:rsidR="00320578">
        <w:rPr>
          <w:rFonts w:hint="eastAsia"/>
          <w:sz w:val="24"/>
          <w:szCs w:val="24"/>
        </w:rPr>
        <w:t>基金资产净值、各类</w:t>
      </w:r>
      <w:r w:rsidR="00D66F4F">
        <w:rPr>
          <w:rFonts w:hint="eastAsia"/>
          <w:sz w:val="24"/>
          <w:szCs w:val="24"/>
        </w:rPr>
        <w:t>基金</w:t>
      </w:r>
      <w:r>
        <w:rPr>
          <w:rFonts w:hint="eastAsia"/>
          <w:sz w:val="24"/>
          <w:szCs w:val="24"/>
        </w:rPr>
        <w:t>份额净值结果发送</w:t>
      </w:r>
      <w:r w:rsidR="00D66F4F">
        <w:rPr>
          <w:rFonts w:hint="eastAsia"/>
          <w:sz w:val="24"/>
          <w:szCs w:val="24"/>
        </w:rPr>
        <w:t>基金</w:t>
      </w:r>
      <w:r>
        <w:rPr>
          <w:rFonts w:hint="eastAsia"/>
          <w:sz w:val="24"/>
          <w:szCs w:val="24"/>
        </w:rPr>
        <w:t>托管人，经</w:t>
      </w:r>
      <w:r w:rsidR="00D66F4F">
        <w:rPr>
          <w:rFonts w:hint="eastAsia"/>
          <w:sz w:val="24"/>
          <w:szCs w:val="24"/>
        </w:rPr>
        <w:t>基金</w:t>
      </w:r>
      <w:r>
        <w:rPr>
          <w:rFonts w:hint="eastAsia"/>
          <w:sz w:val="24"/>
          <w:szCs w:val="24"/>
        </w:rPr>
        <w:t>托管人复核无误后，由</w:t>
      </w:r>
      <w:r w:rsidR="00D66F4F">
        <w:rPr>
          <w:rFonts w:hint="eastAsia"/>
          <w:sz w:val="24"/>
          <w:szCs w:val="24"/>
        </w:rPr>
        <w:t>基金</w:t>
      </w:r>
      <w:r>
        <w:rPr>
          <w:rFonts w:hint="eastAsia"/>
          <w:sz w:val="24"/>
          <w:szCs w:val="24"/>
        </w:rPr>
        <w:t>管理人依据</w:t>
      </w:r>
      <w:r w:rsidR="00D66F4F">
        <w:rPr>
          <w:rFonts w:hint="eastAsia"/>
          <w:sz w:val="24"/>
          <w:szCs w:val="24"/>
        </w:rPr>
        <w:t>基金</w:t>
      </w:r>
      <w:r>
        <w:rPr>
          <w:rFonts w:hint="eastAsia"/>
          <w:sz w:val="24"/>
          <w:szCs w:val="24"/>
        </w:rPr>
        <w:t>合同和相关法律法规的规定对外公布。</w:t>
      </w:r>
    </w:p>
    <w:p w14:paraId="68B244B5" w14:textId="77777777" w:rsidR="00162361" w:rsidRDefault="00162361">
      <w:pPr>
        <w:spacing w:line="360" w:lineRule="auto"/>
        <w:ind w:firstLineChars="200" w:firstLine="480"/>
        <w:rPr>
          <w:bCs/>
          <w:sz w:val="24"/>
          <w:szCs w:val="24"/>
        </w:rPr>
      </w:pPr>
    </w:p>
    <w:p w14:paraId="1A02CE90" w14:textId="77777777" w:rsidR="00162361" w:rsidRDefault="006E32E7">
      <w:pPr>
        <w:spacing w:line="360" w:lineRule="auto"/>
        <w:ind w:firstLineChars="200" w:firstLine="480"/>
        <w:rPr>
          <w:sz w:val="24"/>
          <w:szCs w:val="24"/>
        </w:rPr>
      </w:pPr>
      <w:r>
        <w:rPr>
          <w:rFonts w:hint="eastAsia"/>
          <w:sz w:val="24"/>
          <w:szCs w:val="24"/>
        </w:rPr>
        <w:t>六、估值错误的处理</w:t>
      </w:r>
    </w:p>
    <w:p w14:paraId="78BB38FC" w14:textId="3EDE1CBD" w:rsidR="00162361" w:rsidRDefault="00D66F4F">
      <w:pPr>
        <w:spacing w:line="348" w:lineRule="auto"/>
        <w:ind w:firstLineChars="200" w:firstLine="480"/>
        <w:rPr>
          <w:sz w:val="24"/>
          <w:szCs w:val="24"/>
        </w:rPr>
      </w:pPr>
      <w:r>
        <w:rPr>
          <w:rFonts w:hint="eastAsia"/>
          <w:sz w:val="24"/>
          <w:szCs w:val="24"/>
        </w:rPr>
        <w:t>基金</w:t>
      </w:r>
      <w:r w:rsidR="006E32E7">
        <w:rPr>
          <w:rFonts w:hint="eastAsia"/>
          <w:sz w:val="24"/>
          <w:szCs w:val="24"/>
        </w:rPr>
        <w:t>管理人和</w:t>
      </w:r>
      <w:r>
        <w:rPr>
          <w:rFonts w:hint="eastAsia"/>
          <w:sz w:val="24"/>
          <w:szCs w:val="24"/>
        </w:rPr>
        <w:t>基金</w:t>
      </w:r>
      <w:r w:rsidR="006E32E7">
        <w:rPr>
          <w:rFonts w:hint="eastAsia"/>
          <w:sz w:val="24"/>
          <w:szCs w:val="24"/>
        </w:rPr>
        <w:t>托管人将采取必要、适当、合理的措施确保</w:t>
      </w:r>
      <w:r>
        <w:rPr>
          <w:rFonts w:hint="eastAsia"/>
          <w:sz w:val="24"/>
          <w:szCs w:val="24"/>
        </w:rPr>
        <w:t>基金</w:t>
      </w:r>
      <w:r w:rsidR="006E32E7">
        <w:rPr>
          <w:rFonts w:hint="eastAsia"/>
          <w:sz w:val="24"/>
          <w:szCs w:val="24"/>
        </w:rPr>
        <w:t>资产估值的准确性、及时性。当任一类</w:t>
      </w:r>
      <w:r>
        <w:rPr>
          <w:rFonts w:hint="eastAsia"/>
          <w:sz w:val="24"/>
          <w:szCs w:val="24"/>
        </w:rPr>
        <w:t>基金</w:t>
      </w:r>
      <w:r w:rsidR="006E32E7">
        <w:rPr>
          <w:rFonts w:hint="eastAsia"/>
          <w:sz w:val="24"/>
          <w:szCs w:val="24"/>
        </w:rPr>
        <w:t>份额净值小数点后</w:t>
      </w:r>
      <w:r w:rsidR="006E32E7">
        <w:rPr>
          <w:rFonts w:hint="eastAsia"/>
          <w:sz w:val="24"/>
          <w:szCs w:val="24"/>
        </w:rPr>
        <w:t>4</w:t>
      </w:r>
      <w:r w:rsidR="006E32E7">
        <w:rPr>
          <w:rFonts w:hint="eastAsia"/>
          <w:sz w:val="24"/>
          <w:szCs w:val="24"/>
        </w:rPr>
        <w:t>位以内（含第</w:t>
      </w:r>
      <w:r w:rsidR="006E32E7">
        <w:rPr>
          <w:rFonts w:hint="eastAsia"/>
          <w:sz w:val="24"/>
          <w:szCs w:val="24"/>
        </w:rPr>
        <w:t>4</w:t>
      </w:r>
      <w:r w:rsidR="006E32E7">
        <w:rPr>
          <w:rFonts w:hint="eastAsia"/>
          <w:sz w:val="24"/>
          <w:szCs w:val="24"/>
        </w:rPr>
        <w:t>位）发生估值错误时，视为</w:t>
      </w:r>
      <w:r>
        <w:rPr>
          <w:rFonts w:hint="eastAsia"/>
          <w:sz w:val="24"/>
          <w:szCs w:val="24"/>
        </w:rPr>
        <w:t>基金</w:t>
      </w:r>
      <w:r w:rsidR="006E32E7">
        <w:rPr>
          <w:rFonts w:hint="eastAsia"/>
          <w:sz w:val="24"/>
          <w:szCs w:val="24"/>
        </w:rPr>
        <w:t>份额净值错误。</w:t>
      </w:r>
    </w:p>
    <w:p w14:paraId="4186111C" w14:textId="6A0148E9"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合同的当事人应按照以下约定处理：</w:t>
      </w:r>
    </w:p>
    <w:p w14:paraId="4F4B38DC" w14:textId="77777777" w:rsidR="00162361" w:rsidRDefault="006E32E7">
      <w:pPr>
        <w:spacing w:line="360" w:lineRule="auto"/>
        <w:ind w:firstLineChars="200" w:firstLine="480"/>
        <w:rPr>
          <w:sz w:val="24"/>
          <w:szCs w:val="24"/>
        </w:rPr>
      </w:pPr>
      <w:r>
        <w:rPr>
          <w:sz w:val="24"/>
          <w:szCs w:val="24"/>
        </w:rPr>
        <w:lastRenderedPageBreak/>
        <w:t>1</w:t>
      </w:r>
      <w:r>
        <w:rPr>
          <w:rFonts w:hint="eastAsia"/>
          <w:sz w:val="24"/>
          <w:szCs w:val="24"/>
        </w:rPr>
        <w:t>、估值错误类型</w:t>
      </w:r>
    </w:p>
    <w:p w14:paraId="13D13A06" w14:textId="38D6CBED"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运作过程中，如果由于</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托管人、或登记机构、或销售机构、或</w:t>
      </w:r>
      <w:r>
        <w:rPr>
          <w:bCs/>
          <w:sz w:val="24"/>
          <w:szCs w:val="24"/>
        </w:rPr>
        <w:t>投资者</w:t>
      </w:r>
      <w:r>
        <w:rPr>
          <w:rFonts w:hint="eastAsia"/>
          <w:sz w:val="24"/>
          <w:szCs w:val="24"/>
        </w:rPr>
        <w:t>自身的过错造成估值错误，导致其他当事人遭受损失的，过错的责任人应当对由于该估值错误遭受损失当事人</w:t>
      </w:r>
      <w:r>
        <w:rPr>
          <w:rFonts w:hint="eastAsia"/>
          <w:bCs/>
          <w:sz w:val="24"/>
          <w:szCs w:val="24"/>
        </w:rPr>
        <w:t>（“</w:t>
      </w:r>
      <w:r>
        <w:rPr>
          <w:rFonts w:hint="eastAsia"/>
          <w:sz w:val="24"/>
          <w:szCs w:val="24"/>
        </w:rPr>
        <w:t>受损方</w:t>
      </w:r>
      <w:r>
        <w:rPr>
          <w:rFonts w:hint="eastAsia"/>
          <w:bCs/>
          <w:sz w:val="24"/>
          <w:szCs w:val="24"/>
        </w:rPr>
        <w:t>”）</w:t>
      </w:r>
      <w:r>
        <w:rPr>
          <w:rFonts w:hint="eastAsia"/>
          <w:sz w:val="24"/>
          <w:szCs w:val="24"/>
        </w:rPr>
        <w:t>的直接损失按下述</w:t>
      </w:r>
      <w:r>
        <w:rPr>
          <w:rFonts w:hint="eastAsia"/>
          <w:bCs/>
          <w:sz w:val="24"/>
          <w:szCs w:val="24"/>
        </w:rPr>
        <w:t>“</w:t>
      </w:r>
      <w:r>
        <w:rPr>
          <w:rFonts w:hint="eastAsia"/>
          <w:sz w:val="24"/>
          <w:szCs w:val="24"/>
        </w:rPr>
        <w:t>估值错误处理原则</w:t>
      </w:r>
      <w:r>
        <w:rPr>
          <w:rFonts w:hint="eastAsia"/>
          <w:bCs/>
          <w:sz w:val="24"/>
          <w:szCs w:val="24"/>
        </w:rPr>
        <w:t>”</w:t>
      </w:r>
      <w:r>
        <w:rPr>
          <w:rFonts w:hint="eastAsia"/>
          <w:sz w:val="24"/>
          <w:szCs w:val="24"/>
        </w:rPr>
        <w:t>给予赔偿，承担赔偿责任。</w:t>
      </w:r>
    </w:p>
    <w:p w14:paraId="5CABB372" w14:textId="77777777" w:rsidR="00162361" w:rsidRDefault="006E32E7">
      <w:pPr>
        <w:spacing w:line="360" w:lineRule="auto"/>
        <w:ind w:firstLineChars="200" w:firstLine="480"/>
        <w:rPr>
          <w:bCs/>
          <w:sz w:val="24"/>
          <w:szCs w:val="24"/>
        </w:rPr>
      </w:pPr>
      <w:r>
        <w:rPr>
          <w:rFonts w:hint="eastAsia"/>
          <w:sz w:val="24"/>
          <w:szCs w:val="24"/>
        </w:rPr>
        <w:t>上述估值错误的主要类型包括但不限于：资料申报差错、数据传输差错、数据计算差错、系统故障差错、下达指令差错等。</w:t>
      </w:r>
    </w:p>
    <w:p w14:paraId="42101041" w14:textId="77777777" w:rsidR="00162361" w:rsidRDefault="006E32E7">
      <w:pPr>
        <w:spacing w:line="360" w:lineRule="auto"/>
        <w:ind w:firstLineChars="200" w:firstLine="480"/>
        <w:rPr>
          <w:sz w:val="24"/>
          <w:szCs w:val="24"/>
        </w:rPr>
      </w:pPr>
      <w:r>
        <w:rPr>
          <w:sz w:val="24"/>
          <w:szCs w:val="24"/>
        </w:rPr>
        <w:t>2</w:t>
      </w:r>
      <w:r>
        <w:rPr>
          <w:rFonts w:hint="eastAsia"/>
          <w:sz w:val="24"/>
          <w:szCs w:val="24"/>
        </w:rPr>
        <w:t>、估值错误处理原则</w:t>
      </w:r>
    </w:p>
    <w:p w14:paraId="7D4C6068" w14:textId="77777777"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1B6AF7" w14:textId="77777777"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）估值错误的责任方对有关当事人的直接损失负责，不对间接损失负责，并且仅对估值错误的有关直接当事人负责，不对第三方负责。</w:t>
      </w:r>
    </w:p>
    <w:p w14:paraId="14E3893C" w14:textId="77777777"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）因估值错误而获得不当得利的当事人负有及时返还不当得利的义务。但估值错误责任方仍应对估值错误负责。如果由于获得不当得利的当事人</w:t>
      </w:r>
      <w:proofErr w:type="gramStart"/>
      <w:r>
        <w:rPr>
          <w:rFonts w:hint="eastAsia"/>
          <w:sz w:val="24"/>
          <w:szCs w:val="24"/>
        </w:rPr>
        <w:t>不</w:t>
      </w:r>
      <w:proofErr w:type="gramEnd"/>
      <w:r>
        <w:rPr>
          <w:rFonts w:hint="eastAsia"/>
          <w:sz w:val="24"/>
          <w:szCs w:val="24"/>
        </w:rPr>
        <w:t>返还或不全部返还不当得利造成其他当事人的利益损失</w:t>
      </w:r>
      <w:r>
        <w:rPr>
          <w:rFonts w:hint="eastAsia"/>
          <w:bCs/>
          <w:sz w:val="24"/>
          <w:szCs w:val="24"/>
        </w:rPr>
        <w:t>（</w:t>
      </w:r>
      <w:r>
        <w:rPr>
          <w:sz w:val="24"/>
          <w:szCs w:val="24"/>
        </w:rPr>
        <w:t>“</w:t>
      </w:r>
      <w:r>
        <w:rPr>
          <w:rFonts w:hint="eastAsia"/>
          <w:sz w:val="24"/>
          <w:szCs w:val="24"/>
        </w:rPr>
        <w:t>受损方</w:t>
      </w:r>
      <w:r>
        <w:rPr>
          <w:sz w:val="24"/>
          <w:szCs w:val="24"/>
        </w:rPr>
        <w:t>”</w:t>
      </w:r>
      <w:r>
        <w:rPr>
          <w:rFonts w:hint="eastAsia"/>
          <w:bCs/>
          <w:sz w:val="24"/>
          <w:szCs w:val="24"/>
        </w:rPr>
        <w:t>）</w:t>
      </w:r>
      <w:r>
        <w:rPr>
          <w:bCs/>
          <w:sz w:val="24"/>
          <w:szCs w:val="24"/>
        </w:rPr>
        <w:t>，</w:t>
      </w:r>
      <w:r>
        <w:rPr>
          <w:rFonts w:hint="eastAsia"/>
          <w:sz w:val="24"/>
          <w:szCs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8146DE1" w14:textId="77777777"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）估值错误调整采用尽量恢复至假设未发生估值错误的正确情形的方式。</w:t>
      </w:r>
    </w:p>
    <w:p w14:paraId="42C83B96" w14:textId="77777777" w:rsidR="00162361" w:rsidRDefault="006E32E7">
      <w:pPr>
        <w:spacing w:line="360" w:lineRule="auto"/>
        <w:ind w:firstLineChars="200" w:firstLine="480"/>
        <w:rPr>
          <w:sz w:val="24"/>
          <w:szCs w:val="24"/>
        </w:rPr>
      </w:pPr>
      <w:r>
        <w:rPr>
          <w:sz w:val="24"/>
          <w:szCs w:val="24"/>
        </w:rPr>
        <w:t>3</w:t>
      </w:r>
      <w:r>
        <w:rPr>
          <w:rFonts w:hint="eastAsia"/>
          <w:sz w:val="24"/>
          <w:szCs w:val="24"/>
        </w:rPr>
        <w:t>、估值错误处理程序</w:t>
      </w:r>
    </w:p>
    <w:p w14:paraId="16A2C43C" w14:textId="77777777" w:rsidR="00162361" w:rsidRDefault="006E32E7">
      <w:pPr>
        <w:spacing w:line="360" w:lineRule="auto"/>
        <w:ind w:firstLineChars="200" w:firstLine="480"/>
        <w:rPr>
          <w:sz w:val="24"/>
          <w:szCs w:val="24"/>
        </w:rPr>
      </w:pPr>
      <w:r>
        <w:rPr>
          <w:rFonts w:hint="eastAsia"/>
          <w:sz w:val="24"/>
          <w:szCs w:val="24"/>
        </w:rPr>
        <w:t>估值错误被发现后，有关的当事人应当及时进行处理，处理的程序如下：</w:t>
      </w:r>
    </w:p>
    <w:p w14:paraId="7D4EE3FF" w14:textId="77777777"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）查明估值错误发生的原因，列明所有的当事人，并根据估值错误发生的原因确定估值错误的责任方；</w:t>
      </w:r>
    </w:p>
    <w:p w14:paraId="568DA24D" w14:textId="77777777" w:rsidR="00162361" w:rsidRDefault="006E32E7">
      <w:pPr>
        <w:spacing w:line="360" w:lineRule="auto"/>
        <w:ind w:firstLineChars="200" w:firstLine="480"/>
        <w:rPr>
          <w:sz w:val="24"/>
          <w:szCs w:val="24"/>
        </w:rPr>
      </w:pPr>
      <w:r>
        <w:rPr>
          <w:rFonts w:hint="eastAsia"/>
          <w:sz w:val="24"/>
          <w:szCs w:val="24"/>
        </w:rPr>
        <w:lastRenderedPageBreak/>
        <w:t>（</w:t>
      </w:r>
      <w:r>
        <w:rPr>
          <w:sz w:val="24"/>
          <w:szCs w:val="24"/>
        </w:rPr>
        <w:t>2</w:t>
      </w:r>
      <w:r>
        <w:rPr>
          <w:rFonts w:hint="eastAsia"/>
          <w:sz w:val="24"/>
          <w:szCs w:val="24"/>
        </w:rPr>
        <w:t>）根据估值错误处理原则或当事人协商的方法对因估值错误造成的损失进行评估；</w:t>
      </w:r>
    </w:p>
    <w:p w14:paraId="129836C6" w14:textId="77777777"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）根据估值错误处理原则或当事人协商的方法由估值错误的责任方进行更正和赔偿损失；</w:t>
      </w:r>
    </w:p>
    <w:p w14:paraId="7479F263" w14:textId="518286F7"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）根据估值错误处理的方法，需要修改</w:t>
      </w:r>
      <w:r w:rsidR="00D66F4F">
        <w:rPr>
          <w:rFonts w:hint="eastAsia"/>
          <w:sz w:val="24"/>
          <w:szCs w:val="24"/>
        </w:rPr>
        <w:t>基金</w:t>
      </w:r>
      <w:r>
        <w:rPr>
          <w:rFonts w:hint="eastAsia"/>
          <w:sz w:val="24"/>
          <w:szCs w:val="24"/>
        </w:rPr>
        <w:t>登记机构交易数据的，由</w:t>
      </w:r>
      <w:r w:rsidR="00D66F4F">
        <w:rPr>
          <w:rFonts w:hint="eastAsia"/>
          <w:sz w:val="24"/>
          <w:szCs w:val="24"/>
        </w:rPr>
        <w:t>基金</w:t>
      </w:r>
      <w:r>
        <w:rPr>
          <w:rFonts w:hint="eastAsia"/>
          <w:sz w:val="24"/>
          <w:szCs w:val="24"/>
        </w:rPr>
        <w:t>登记机构进行更正，并就估值错误的更正向有关当事人进行确认。</w:t>
      </w:r>
    </w:p>
    <w:p w14:paraId="0554C378" w14:textId="17808C9F" w:rsidR="00162361" w:rsidRDefault="006E32E7">
      <w:pPr>
        <w:spacing w:line="360" w:lineRule="auto"/>
        <w:ind w:firstLineChars="200" w:firstLine="480"/>
        <w:rPr>
          <w:sz w:val="24"/>
          <w:szCs w:val="24"/>
        </w:rPr>
      </w:pPr>
      <w:r>
        <w:rPr>
          <w:sz w:val="24"/>
          <w:szCs w:val="24"/>
        </w:rPr>
        <w:t>4</w:t>
      </w:r>
      <w:r>
        <w:rPr>
          <w:rFonts w:hint="eastAsia"/>
          <w:sz w:val="24"/>
          <w:szCs w:val="24"/>
        </w:rPr>
        <w:t>、</w:t>
      </w:r>
      <w:r w:rsidR="00D66F4F">
        <w:rPr>
          <w:rFonts w:hint="eastAsia"/>
          <w:sz w:val="24"/>
          <w:szCs w:val="24"/>
        </w:rPr>
        <w:t>基金</w:t>
      </w:r>
      <w:r>
        <w:rPr>
          <w:rFonts w:hint="eastAsia"/>
          <w:sz w:val="24"/>
          <w:szCs w:val="24"/>
        </w:rPr>
        <w:t>份额净值估值错误处理的方法如下：</w:t>
      </w:r>
    </w:p>
    <w:p w14:paraId="1FDB7DAE" w14:textId="483C684A"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w:t>
      </w:r>
      <w:r w:rsidR="00D66F4F">
        <w:rPr>
          <w:rFonts w:hint="eastAsia"/>
          <w:sz w:val="24"/>
          <w:szCs w:val="24"/>
        </w:rPr>
        <w:t>基金</w:t>
      </w:r>
      <w:r>
        <w:rPr>
          <w:rFonts w:hint="eastAsia"/>
          <w:bCs/>
          <w:sz w:val="24"/>
          <w:szCs w:val="24"/>
        </w:rPr>
        <w:t>份额净值计算</w:t>
      </w:r>
      <w:r>
        <w:rPr>
          <w:rFonts w:hint="eastAsia"/>
          <w:sz w:val="24"/>
          <w:szCs w:val="24"/>
        </w:rPr>
        <w:t>出现错误时，</w:t>
      </w:r>
      <w:r w:rsidR="00D66F4F">
        <w:rPr>
          <w:rFonts w:hint="eastAsia"/>
          <w:sz w:val="24"/>
          <w:szCs w:val="24"/>
        </w:rPr>
        <w:t>基金</w:t>
      </w:r>
      <w:r>
        <w:rPr>
          <w:rFonts w:hint="eastAsia"/>
          <w:sz w:val="24"/>
          <w:szCs w:val="24"/>
        </w:rPr>
        <w:t>管理人应当立即予以纠正，通报</w:t>
      </w:r>
      <w:r w:rsidR="00D66F4F">
        <w:rPr>
          <w:rFonts w:hint="eastAsia"/>
          <w:sz w:val="24"/>
          <w:szCs w:val="24"/>
        </w:rPr>
        <w:t>基金</w:t>
      </w:r>
      <w:r>
        <w:rPr>
          <w:rFonts w:hint="eastAsia"/>
          <w:sz w:val="24"/>
          <w:szCs w:val="24"/>
        </w:rPr>
        <w:t>托管人，并采取合理的措施防止损失进一步扩大。</w:t>
      </w:r>
    </w:p>
    <w:p w14:paraId="427140B2" w14:textId="347C4C91" w:rsidR="00162361" w:rsidRDefault="006E32E7">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）错误偏差达到该类</w:t>
      </w:r>
      <w:r w:rsidR="00D66F4F">
        <w:rPr>
          <w:rFonts w:hint="eastAsia"/>
          <w:sz w:val="24"/>
          <w:szCs w:val="24"/>
        </w:rPr>
        <w:t>基金</w:t>
      </w:r>
      <w:r>
        <w:rPr>
          <w:rFonts w:hint="eastAsia"/>
          <w:sz w:val="24"/>
          <w:szCs w:val="24"/>
        </w:rPr>
        <w:t>份额净值的</w:t>
      </w:r>
      <w:r>
        <w:rPr>
          <w:sz w:val="24"/>
          <w:szCs w:val="24"/>
        </w:rPr>
        <w:t>0.25%</w:t>
      </w:r>
      <w:r>
        <w:rPr>
          <w:rFonts w:hint="eastAsia"/>
          <w:sz w:val="24"/>
          <w:szCs w:val="24"/>
        </w:rPr>
        <w:t>时，</w:t>
      </w:r>
      <w:r w:rsidR="00D66F4F">
        <w:rPr>
          <w:rFonts w:hint="eastAsia"/>
          <w:sz w:val="24"/>
          <w:szCs w:val="24"/>
        </w:rPr>
        <w:t>基金</w:t>
      </w:r>
      <w:r>
        <w:rPr>
          <w:rFonts w:hint="eastAsia"/>
          <w:sz w:val="24"/>
          <w:szCs w:val="24"/>
        </w:rPr>
        <w:t>管理人应当通报</w:t>
      </w:r>
      <w:r w:rsidR="00D66F4F">
        <w:rPr>
          <w:rFonts w:hint="eastAsia"/>
          <w:sz w:val="24"/>
          <w:szCs w:val="24"/>
        </w:rPr>
        <w:t>基金</w:t>
      </w:r>
      <w:r>
        <w:rPr>
          <w:rFonts w:hint="eastAsia"/>
          <w:sz w:val="24"/>
          <w:szCs w:val="24"/>
        </w:rPr>
        <w:t>托管人并报中国证监会备案；错误偏差达到该类</w:t>
      </w:r>
      <w:r w:rsidR="00D66F4F">
        <w:rPr>
          <w:rFonts w:hint="eastAsia"/>
          <w:sz w:val="24"/>
          <w:szCs w:val="24"/>
        </w:rPr>
        <w:t>基金</w:t>
      </w:r>
      <w:r>
        <w:rPr>
          <w:rFonts w:hint="eastAsia"/>
          <w:bCs/>
          <w:sz w:val="24"/>
          <w:szCs w:val="24"/>
        </w:rPr>
        <w:t>份额</w:t>
      </w:r>
      <w:r>
        <w:rPr>
          <w:rFonts w:hint="eastAsia"/>
          <w:sz w:val="24"/>
          <w:szCs w:val="24"/>
        </w:rPr>
        <w:t>净值的</w:t>
      </w:r>
      <w:r>
        <w:rPr>
          <w:sz w:val="24"/>
          <w:szCs w:val="24"/>
        </w:rPr>
        <w:t>0.5%</w:t>
      </w:r>
      <w:r>
        <w:rPr>
          <w:rFonts w:hint="eastAsia"/>
          <w:sz w:val="24"/>
          <w:szCs w:val="24"/>
        </w:rPr>
        <w:t>时，</w:t>
      </w:r>
      <w:r w:rsidR="00D66F4F">
        <w:rPr>
          <w:rFonts w:hint="eastAsia"/>
          <w:sz w:val="24"/>
          <w:szCs w:val="24"/>
        </w:rPr>
        <w:t>基金</w:t>
      </w:r>
      <w:r>
        <w:rPr>
          <w:rFonts w:hint="eastAsia"/>
          <w:sz w:val="24"/>
          <w:szCs w:val="24"/>
        </w:rPr>
        <w:t>管理人应当在报中国证监会备案的同时并及时进行公告。</w:t>
      </w:r>
    </w:p>
    <w:p w14:paraId="0DCBC741" w14:textId="77777777" w:rsidR="00162361" w:rsidRDefault="006E32E7">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）前述内容如法律法规或监管机关另有规定的，从其规定处理。</w:t>
      </w:r>
    </w:p>
    <w:p w14:paraId="5DA7D33E" w14:textId="77777777" w:rsidR="00162361" w:rsidRDefault="00162361">
      <w:pPr>
        <w:spacing w:line="360" w:lineRule="auto"/>
        <w:ind w:firstLineChars="200" w:firstLine="480"/>
        <w:rPr>
          <w:sz w:val="24"/>
          <w:szCs w:val="24"/>
        </w:rPr>
      </w:pPr>
    </w:p>
    <w:p w14:paraId="0A5FC812" w14:textId="77777777" w:rsidR="00162361" w:rsidRDefault="006E32E7">
      <w:pPr>
        <w:spacing w:line="360" w:lineRule="auto"/>
        <w:ind w:firstLineChars="200" w:firstLine="480"/>
        <w:rPr>
          <w:sz w:val="24"/>
          <w:szCs w:val="24"/>
        </w:rPr>
      </w:pPr>
      <w:r>
        <w:rPr>
          <w:rFonts w:hint="eastAsia"/>
          <w:sz w:val="24"/>
          <w:szCs w:val="24"/>
        </w:rPr>
        <w:t>七、暂停估值的情形</w:t>
      </w:r>
    </w:p>
    <w:p w14:paraId="178B0626" w14:textId="1F92195D"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投资所涉及的证券</w:t>
      </w:r>
      <w:r>
        <w:rPr>
          <w:rFonts w:hint="eastAsia"/>
          <w:sz w:val="24"/>
          <w:szCs w:val="24"/>
        </w:rPr>
        <w:t>/</w:t>
      </w:r>
      <w:r>
        <w:rPr>
          <w:rFonts w:hint="eastAsia"/>
          <w:sz w:val="24"/>
          <w:szCs w:val="24"/>
        </w:rPr>
        <w:t>期货交易市场遇法定节假日或因其他原因暂停营业时；</w:t>
      </w:r>
    </w:p>
    <w:p w14:paraId="4B77AEB4" w14:textId="5B9E7F86" w:rsidR="00162361" w:rsidRDefault="006E32E7">
      <w:pPr>
        <w:spacing w:line="360" w:lineRule="auto"/>
        <w:ind w:firstLineChars="200" w:firstLine="480"/>
        <w:rPr>
          <w:sz w:val="24"/>
          <w:szCs w:val="24"/>
        </w:rPr>
      </w:pPr>
      <w:r>
        <w:rPr>
          <w:sz w:val="24"/>
          <w:szCs w:val="24"/>
        </w:rPr>
        <w:t>2</w:t>
      </w:r>
      <w:r>
        <w:rPr>
          <w:rFonts w:hint="eastAsia"/>
          <w:sz w:val="24"/>
          <w:szCs w:val="24"/>
        </w:rPr>
        <w:t>、因不可抗力或其他情形致使</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托管人无法准确评估</w:t>
      </w:r>
      <w:r w:rsidR="00D66F4F">
        <w:rPr>
          <w:rFonts w:hint="eastAsia"/>
          <w:sz w:val="24"/>
          <w:szCs w:val="24"/>
        </w:rPr>
        <w:t>基金</w:t>
      </w:r>
      <w:r>
        <w:rPr>
          <w:rFonts w:hint="eastAsia"/>
          <w:sz w:val="24"/>
          <w:szCs w:val="24"/>
        </w:rPr>
        <w:t>资产价值时；</w:t>
      </w:r>
    </w:p>
    <w:p w14:paraId="4976137F" w14:textId="59FB2AFE" w:rsidR="00162361" w:rsidRDefault="006E32E7">
      <w:pPr>
        <w:spacing w:line="360" w:lineRule="auto"/>
        <w:ind w:firstLineChars="200" w:firstLine="480"/>
        <w:rPr>
          <w:bCs/>
          <w:sz w:val="24"/>
        </w:rPr>
      </w:pPr>
      <w:r>
        <w:rPr>
          <w:rFonts w:hint="eastAsia"/>
          <w:bCs/>
          <w:sz w:val="24"/>
        </w:rPr>
        <w:t>3</w:t>
      </w:r>
      <w:r>
        <w:rPr>
          <w:rFonts w:hint="eastAsia"/>
          <w:bCs/>
          <w:sz w:val="24"/>
        </w:rPr>
        <w:t>、当特定资产占前一估值日</w:t>
      </w:r>
      <w:r w:rsidR="00D66F4F">
        <w:rPr>
          <w:rFonts w:hint="eastAsia"/>
          <w:bCs/>
          <w:sz w:val="24"/>
        </w:rPr>
        <w:t>基金</w:t>
      </w:r>
      <w:r>
        <w:rPr>
          <w:rFonts w:hint="eastAsia"/>
          <w:bCs/>
          <w:sz w:val="24"/>
        </w:rPr>
        <w:t>资产净值</w:t>
      </w:r>
      <w:r>
        <w:rPr>
          <w:rFonts w:hint="eastAsia"/>
          <w:bCs/>
          <w:sz w:val="24"/>
        </w:rPr>
        <w:t>50%</w:t>
      </w:r>
      <w:r>
        <w:rPr>
          <w:rFonts w:hint="eastAsia"/>
          <w:bCs/>
          <w:sz w:val="24"/>
        </w:rPr>
        <w:t>以上的，经与</w:t>
      </w:r>
      <w:r w:rsidR="00D66F4F">
        <w:rPr>
          <w:rFonts w:hint="eastAsia"/>
          <w:bCs/>
          <w:sz w:val="24"/>
        </w:rPr>
        <w:t>基金</w:t>
      </w:r>
      <w:r>
        <w:rPr>
          <w:rFonts w:hint="eastAsia"/>
          <w:bCs/>
          <w:sz w:val="24"/>
        </w:rPr>
        <w:t>托管人协商确认后，</w:t>
      </w:r>
      <w:r w:rsidR="00D66F4F">
        <w:rPr>
          <w:rFonts w:hint="eastAsia"/>
          <w:bCs/>
          <w:sz w:val="24"/>
        </w:rPr>
        <w:t>基金</w:t>
      </w:r>
      <w:r>
        <w:rPr>
          <w:rFonts w:hint="eastAsia"/>
          <w:bCs/>
          <w:sz w:val="24"/>
        </w:rPr>
        <w:t>管理人应当暂停估值；</w:t>
      </w:r>
    </w:p>
    <w:p w14:paraId="51D6BC63" w14:textId="13AD47EA" w:rsidR="00162361" w:rsidRDefault="006E32E7">
      <w:pPr>
        <w:spacing w:line="360" w:lineRule="auto"/>
        <w:ind w:firstLineChars="200" w:firstLine="480"/>
        <w:rPr>
          <w:sz w:val="24"/>
          <w:szCs w:val="24"/>
        </w:rPr>
      </w:pPr>
      <w:r>
        <w:rPr>
          <w:bCs/>
          <w:sz w:val="24"/>
        </w:rPr>
        <w:t>4</w:t>
      </w:r>
      <w:r>
        <w:rPr>
          <w:rFonts w:hint="eastAsia"/>
          <w:sz w:val="24"/>
          <w:szCs w:val="24"/>
        </w:rPr>
        <w:t>、法律法规</w:t>
      </w:r>
      <w:r>
        <w:rPr>
          <w:sz w:val="24"/>
          <w:szCs w:val="24"/>
        </w:rPr>
        <w:t>、</w:t>
      </w:r>
      <w:r>
        <w:rPr>
          <w:rFonts w:hint="eastAsia"/>
          <w:sz w:val="24"/>
          <w:szCs w:val="24"/>
        </w:rPr>
        <w:t>中国证监会和</w:t>
      </w:r>
      <w:r w:rsidR="00D66F4F">
        <w:rPr>
          <w:rFonts w:hint="eastAsia"/>
          <w:sz w:val="24"/>
          <w:szCs w:val="24"/>
        </w:rPr>
        <w:t>基金</w:t>
      </w:r>
      <w:r>
        <w:rPr>
          <w:rFonts w:hint="eastAsia"/>
          <w:sz w:val="24"/>
          <w:szCs w:val="24"/>
        </w:rPr>
        <w:t>合同认定的</w:t>
      </w:r>
      <w:r>
        <w:rPr>
          <w:rFonts w:hint="eastAsia"/>
          <w:bCs/>
          <w:sz w:val="24"/>
          <w:szCs w:val="24"/>
        </w:rPr>
        <w:t>其他</w:t>
      </w:r>
      <w:r>
        <w:rPr>
          <w:rFonts w:hint="eastAsia"/>
          <w:sz w:val="24"/>
          <w:szCs w:val="24"/>
        </w:rPr>
        <w:t>情形。</w:t>
      </w:r>
    </w:p>
    <w:p w14:paraId="36060638" w14:textId="77777777" w:rsidR="00162361" w:rsidRDefault="00162361">
      <w:pPr>
        <w:spacing w:line="360" w:lineRule="auto"/>
        <w:ind w:firstLineChars="200" w:firstLine="480"/>
        <w:rPr>
          <w:bCs/>
          <w:sz w:val="24"/>
          <w:szCs w:val="24"/>
        </w:rPr>
      </w:pPr>
    </w:p>
    <w:p w14:paraId="20296D89" w14:textId="79AC9639" w:rsidR="00162361" w:rsidRDefault="006E32E7">
      <w:pPr>
        <w:spacing w:line="360" w:lineRule="auto"/>
        <w:ind w:firstLineChars="200" w:firstLine="480"/>
        <w:rPr>
          <w:sz w:val="24"/>
          <w:szCs w:val="24"/>
        </w:rPr>
      </w:pPr>
      <w:r>
        <w:rPr>
          <w:rFonts w:hint="eastAsia"/>
          <w:sz w:val="24"/>
          <w:szCs w:val="24"/>
        </w:rPr>
        <w:t>八、</w:t>
      </w:r>
      <w:r w:rsidR="00D66F4F">
        <w:rPr>
          <w:rFonts w:hint="eastAsia"/>
          <w:sz w:val="24"/>
          <w:szCs w:val="24"/>
        </w:rPr>
        <w:t>基金</w:t>
      </w:r>
      <w:r>
        <w:rPr>
          <w:rFonts w:hint="eastAsia"/>
          <w:sz w:val="24"/>
          <w:szCs w:val="24"/>
        </w:rPr>
        <w:t>净值的确认</w:t>
      </w:r>
    </w:p>
    <w:p w14:paraId="705BD66A" w14:textId="45ECCF4F"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净值信息由</w:t>
      </w:r>
      <w:r>
        <w:rPr>
          <w:rFonts w:hint="eastAsia"/>
          <w:sz w:val="24"/>
          <w:szCs w:val="24"/>
        </w:rPr>
        <w:t>基金</w:t>
      </w:r>
      <w:r w:rsidR="006E32E7">
        <w:rPr>
          <w:rFonts w:hint="eastAsia"/>
          <w:sz w:val="24"/>
          <w:szCs w:val="24"/>
        </w:rPr>
        <w:t>管理人负责计算，</w:t>
      </w:r>
      <w:r>
        <w:rPr>
          <w:rFonts w:hint="eastAsia"/>
          <w:sz w:val="24"/>
          <w:szCs w:val="24"/>
        </w:rPr>
        <w:t>基金</w:t>
      </w:r>
      <w:r w:rsidR="006E32E7">
        <w:rPr>
          <w:rFonts w:hint="eastAsia"/>
          <w:sz w:val="24"/>
          <w:szCs w:val="24"/>
        </w:rPr>
        <w:t>托管人负责进行复核。</w:t>
      </w:r>
      <w:r>
        <w:rPr>
          <w:rFonts w:hint="eastAsia"/>
          <w:sz w:val="24"/>
          <w:szCs w:val="24"/>
        </w:rPr>
        <w:t>基金</w:t>
      </w:r>
      <w:r w:rsidR="006E32E7">
        <w:rPr>
          <w:rFonts w:hint="eastAsia"/>
          <w:sz w:val="24"/>
          <w:szCs w:val="24"/>
        </w:rPr>
        <w:t>管理人应于每个工作</w:t>
      </w:r>
      <w:r w:rsidR="006E32E7">
        <w:rPr>
          <w:sz w:val="24"/>
          <w:szCs w:val="24"/>
        </w:rPr>
        <w:t>日</w:t>
      </w:r>
      <w:r w:rsidR="006E32E7">
        <w:rPr>
          <w:rFonts w:hint="eastAsia"/>
          <w:sz w:val="24"/>
          <w:szCs w:val="24"/>
        </w:rPr>
        <w:t>交易结束后计算当日的</w:t>
      </w:r>
      <w:r>
        <w:rPr>
          <w:rFonts w:hint="eastAsia"/>
          <w:sz w:val="24"/>
          <w:szCs w:val="24"/>
        </w:rPr>
        <w:t>基金</w:t>
      </w:r>
      <w:r w:rsidR="006E32E7">
        <w:rPr>
          <w:rFonts w:hint="eastAsia"/>
          <w:sz w:val="24"/>
          <w:szCs w:val="24"/>
        </w:rPr>
        <w:t>资产净值和</w:t>
      </w:r>
      <w:r w:rsidR="00320578">
        <w:rPr>
          <w:rFonts w:hint="eastAsia"/>
          <w:sz w:val="24"/>
          <w:szCs w:val="24"/>
        </w:rPr>
        <w:t>各类</w:t>
      </w:r>
      <w:r>
        <w:rPr>
          <w:rFonts w:hint="eastAsia"/>
          <w:sz w:val="24"/>
          <w:szCs w:val="24"/>
        </w:rPr>
        <w:t>基金</w:t>
      </w:r>
      <w:r w:rsidR="006E32E7">
        <w:rPr>
          <w:rFonts w:hint="eastAsia"/>
          <w:sz w:val="24"/>
          <w:szCs w:val="24"/>
        </w:rPr>
        <w:t>份额净值并发送给</w:t>
      </w:r>
      <w:r>
        <w:rPr>
          <w:rFonts w:hint="eastAsia"/>
          <w:sz w:val="24"/>
          <w:szCs w:val="24"/>
        </w:rPr>
        <w:t>基金</w:t>
      </w:r>
      <w:r w:rsidR="006E32E7">
        <w:rPr>
          <w:rFonts w:hint="eastAsia"/>
          <w:sz w:val="24"/>
          <w:szCs w:val="24"/>
        </w:rPr>
        <w:t>托管人。</w:t>
      </w:r>
      <w:r>
        <w:rPr>
          <w:rFonts w:hint="eastAsia"/>
          <w:sz w:val="24"/>
          <w:szCs w:val="24"/>
        </w:rPr>
        <w:t>基金</w:t>
      </w:r>
      <w:r w:rsidR="006E32E7">
        <w:rPr>
          <w:rFonts w:hint="eastAsia"/>
          <w:sz w:val="24"/>
          <w:szCs w:val="24"/>
        </w:rPr>
        <w:t>托管人对净值计算结果复核确认后发送给</w:t>
      </w:r>
      <w:r>
        <w:rPr>
          <w:rFonts w:hint="eastAsia"/>
          <w:sz w:val="24"/>
          <w:szCs w:val="24"/>
        </w:rPr>
        <w:t>基金</w:t>
      </w:r>
      <w:r w:rsidR="006E32E7">
        <w:rPr>
          <w:rFonts w:hint="eastAsia"/>
          <w:sz w:val="24"/>
          <w:szCs w:val="24"/>
        </w:rPr>
        <w:t>管理人，由</w:t>
      </w:r>
      <w:r>
        <w:rPr>
          <w:rFonts w:hint="eastAsia"/>
          <w:sz w:val="24"/>
          <w:szCs w:val="24"/>
        </w:rPr>
        <w:t>基金</w:t>
      </w:r>
      <w:r w:rsidR="006E32E7">
        <w:rPr>
          <w:rFonts w:hint="eastAsia"/>
          <w:sz w:val="24"/>
          <w:szCs w:val="24"/>
        </w:rPr>
        <w:t>管理人对</w:t>
      </w:r>
      <w:r>
        <w:rPr>
          <w:rFonts w:hint="eastAsia"/>
          <w:sz w:val="24"/>
          <w:szCs w:val="24"/>
        </w:rPr>
        <w:t>基金</w:t>
      </w:r>
      <w:r w:rsidR="006E32E7">
        <w:rPr>
          <w:rFonts w:hint="eastAsia"/>
          <w:sz w:val="24"/>
          <w:szCs w:val="24"/>
        </w:rPr>
        <w:t>净值依据</w:t>
      </w:r>
      <w:r>
        <w:rPr>
          <w:rFonts w:hint="eastAsia"/>
          <w:sz w:val="24"/>
          <w:szCs w:val="24"/>
        </w:rPr>
        <w:t>基金</w:t>
      </w:r>
      <w:r w:rsidR="006E32E7">
        <w:rPr>
          <w:rFonts w:hint="eastAsia"/>
          <w:sz w:val="24"/>
          <w:szCs w:val="24"/>
        </w:rPr>
        <w:t>合同和相关法律法规的规定予以公布。</w:t>
      </w:r>
    </w:p>
    <w:p w14:paraId="0E3DA2D0" w14:textId="77777777" w:rsidR="00162361" w:rsidRDefault="00162361">
      <w:pPr>
        <w:spacing w:line="360" w:lineRule="auto"/>
        <w:ind w:firstLineChars="200" w:firstLine="480"/>
        <w:rPr>
          <w:sz w:val="24"/>
          <w:szCs w:val="24"/>
        </w:rPr>
      </w:pPr>
    </w:p>
    <w:p w14:paraId="6D9BB43E" w14:textId="77777777" w:rsidR="00162361" w:rsidRDefault="006E32E7">
      <w:pPr>
        <w:spacing w:line="360" w:lineRule="auto"/>
        <w:ind w:firstLineChars="200" w:firstLine="480"/>
        <w:rPr>
          <w:sz w:val="24"/>
          <w:szCs w:val="24"/>
        </w:rPr>
      </w:pPr>
      <w:r>
        <w:rPr>
          <w:rFonts w:hint="eastAsia"/>
          <w:sz w:val="24"/>
          <w:szCs w:val="24"/>
        </w:rPr>
        <w:lastRenderedPageBreak/>
        <w:t>九、特殊情况的处理</w:t>
      </w:r>
    </w:p>
    <w:p w14:paraId="095E8E96" w14:textId="5787A551"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管理人或</w:t>
      </w:r>
      <w:r w:rsidR="00D66F4F">
        <w:rPr>
          <w:rFonts w:hint="eastAsia"/>
          <w:sz w:val="24"/>
          <w:szCs w:val="24"/>
        </w:rPr>
        <w:t>基金</w:t>
      </w:r>
      <w:r>
        <w:rPr>
          <w:rFonts w:hint="eastAsia"/>
          <w:sz w:val="24"/>
          <w:szCs w:val="24"/>
        </w:rPr>
        <w:t>托管人按“四、估值方法”的第</w:t>
      </w:r>
      <w:r w:rsidR="00004ACE">
        <w:rPr>
          <w:sz w:val="24"/>
          <w:szCs w:val="24"/>
        </w:rPr>
        <w:t>11</w:t>
      </w:r>
      <w:r>
        <w:rPr>
          <w:rFonts w:hint="eastAsia"/>
          <w:sz w:val="24"/>
          <w:szCs w:val="24"/>
        </w:rPr>
        <w:t>项进行估值时，所造成的误差不作为</w:t>
      </w:r>
      <w:r w:rsidR="00D66F4F">
        <w:rPr>
          <w:rFonts w:hint="eastAsia"/>
          <w:sz w:val="24"/>
          <w:szCs w:val="24"/>
        </w:rPr>
        <w:t>基金</w:t>
      </w:r>
      <w:r>
        <w:rPr>
          <w:rFonts w:hint="eastAsia"/>
          <w:sz w:val="24"/>
          <w:szCs w:val="24"/>
        </w:rPr>
        <w:t>资产估值错误处理。</w:t>
      </w:r>
    </w:p>
    <w:p w14:paraId="0B90BEE0" w14:textId="1CF49DD2" w:rsidR="00162361" w:rsidRDefault="006E32E7">
      <w:pPr>
        <w:spacing w:line="360" w:lineRule="auto"/>
        <w:ind w:firstLineChars="200" w:firstLine="480"/>
        <w:rPr>
          <w:sz w:val="24"/>
          <w:szCs w:val="24"/>
        </w:rPr>
      </w:pPr>
      <w:r>
        <w:rPr>
          <w:sz w:val="24"/>
          <w:szCs w:val="24"/>
        </w:rPr>
        <w:t>2</w:t>
      </w:r>
      <w:r>
        <w:rPr>
          <w:rFonts w:hint="eastAsia"/>
          <w:sz w:val="24"/>
          <w:szCs w:val="24"/>
        </w:rPr>
        <w:t>、由于不可抗力原因，或由于证券</w:t>
      </w:r>
      <w:r>
        <w:rPr>
          <w:rFonts w:hint="eastAsia"/>
          <w:sz w:val="24"/>
          <w:szCs w:val="24"/>
        </w:rPr>
        <w:t>/</w:t>
      </w:r>
      <w:r>
        <w:rPr>
          <w:rFonts w:hint="eastAsia"/>
          <w:sz w:val="24"/>
          <w:szCs w:val="24"/>
        </w:rPr>
        <w:t>期货交易所、登记结算公司等发送的数据错误，或国家会计政策变更、市场规则变更等</w:t>
      </w:r>
      <w:proofErr w:type="gramStart"/>
      <w:r>
        <w:rPr>
          <w:rFonts w:ascii="宋体" w:hAnsi="宋体" w:hint="eastAsia"/>
          <w:bCs/>
          <w:sz w:val="24"/>
          <w:szCs w:val="24"/>
        </w:rPr>
        <w:t>非</w:t>
      </w:r>
      <w:r w:rsidR="00D66F4F">
        <w:rPr>
          <w:rFonts w:ascii="宋体" w:hAnsi="宋体" w:hint="eastAsia"/>
          <w:bCs/>
          <w:sz w:val="24"/>
          <w:szCs w:val="24"/>
        </w:rPr>
        <w:t>基金</w:t>
      </w:r>
      <w:proofErr w:type="gramEnd"/>
      <w:r>
        <w:rPr>
          <w:rFonts w:ascii="宋体" w:hAnsi="宋体" w:hint="eastAsia"/>
          <w:bCs/>
          <w:sz w:val="24"/>
          <w:szCs w:val="24"/>
        </w:rPr>
        <w:t>管理人与</w:t>
      </w:r>
      <w:r w:rsidR="00D66F4F">
        <w:rPr>
          <w:rFonts w:ascii="宋体" w:hAnsi="宋体" w:hint="eastAsia"/>
          <w:bCs/>
          <w:sz w:val="24"/>
          <w:szCs w:val="24"/>
        </w:rPr>
        <w:t>基金</w:t>
      </w:r>
      <w:r>
        <w:rPr>
          <w:rFonts w:ascii="宋体" w:hAnsi="宋体" w:hint="eastAsia"/>
          <w:bCs/>
          <w:sz w:val="24"/>
          <w:szCs w:val="24"/>
        </w:rPr>
        <w:t>托管人原因</w:t>
      </w:r>
      <w:r>
        <w:rPr>
          <w:rFonts w:hint="eastAsia"/>
          <w:sz w:val="24"/>
          <w:szCs w:val="24"/>
        </w:rPr>
        <w:t>，</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托管人虽然已经采取必要、适当、合理的措施进行检查，但未能发现错误的，由此造成的</w:t>
      </w:r>
      <w:r w:rsidR="00D66F4F">
        <w:rPr>
          <w:rFonts w:hint="eastAsia"/>
          <w:sz w:val="24"/>
          <w:szCs w:val="24"/>
        </w:rPr>
        <w:t>基金</w:t>
      </w:r>
      <w:r>
        <w:rPr>
          <w:rFonts w:hint="eastAsia"/>
          <w:sz w:val="24"/>
          <w:szCs w:val="24"/>
        </w:rPr>
        <w:t>资产估值错误，</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托管人免除赔偿责任。但</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托管人应当积极采取必要的措施减轻或消除由此造成的影响。</w:t>
      </w:r>
    </w:p>
    <w:p w14:paraId="4AF75B8F" w14:textId="77777777" w:rsidR="00162361" w:rsidRDefault="00162361">
      <w:pPr>
        <w:spacing w:line="360" w:lineRule="auto"/>
        <w:ind w:firstLineChars="200" w:firstLine="480"/>
        <w:rPr>
          <w:sz w:val="24"/>
          <w:szCs w:val="24"/>
        </w:rPr>
      </w:pPr>
    </w:p>
    <w:p w14:paraId="0E806208" w14:textId="6F574253" w:rsidR="00162361" w:rsidRDefault="006E32E7">
      <w:pPr>
        <w:spacing w:line="360" w:lineRule="auto"/>
        <w:ind w:firstLineChars="200" w:firstLine="480"/>
        <w:rPr>
          <w:sz w:val="24"/>
          <w:szCs w:val="24"/>
        </w:rPr>
      </w:pPr>
      <w:r>
        <w:rPr>
          <w:rFonts w:hint="eastAsia"/>
          <w:sz w:val="24"/>
          <w:szCs w:val="24"/>
        </w:rPr>
        <w:t>十、实施</w:t>
      </w:r>
      <w:proofErr w:type="gramStart"/>
      <w:r>
        <w:rPr>
          <w:rFonts w:hint="eastAsia"/>
          <w:sz w:val="24"/>
          <w:szCs w:val="24"/>
        </w:rPr>
        <w:t>侧袋机制</w:t>
      </w:r>
      <w:proofErr w:type="gramEnd"/>
      <w:r>
        <w:rPr>
          <w:rFonts w:hint="eastAsia"/>
          <w:sz w:val="24"/>
          <w:szCs w:val="24"/>
        </w:rPr>
        <w:t>期间的</w:t>
      </w:r>
      <w:r w:rsidR="00D66F4F">
        <w:rPr>
          <w:rFonts w:hint="eastAsia"/>
          <w:sz w:val="24"/>
          <w:szCs w:val="24"/>
        </w:rPr>
        <w:t>基金</w:t>
      </w:r>
      <w:r>
        <w:rPr>
          <w:rFonts w:hint="eastAsia"/>
          <w:sz w:val="24"/>
          <w:szCs w:val="24"/>
        </w:rPr>
        <w:t>资产估值</w:t>
      </w:r>
    </w:p>
    <w:p w14:paraId="6E3D81A7" w14:textId="153FF9DC"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实施</w:t>
      </w:r>
      <w:proofErr w:type="gramStart"/>
      <w:r>
        <w:rPr>
          <w:rFonts w:hint="eastAsia"/>
          <w:sz w:val="24"/>
          <w:szCs w:val="24"/>
        </w:rPr>
        <w:t>侧袋机制</w:t>
      </w:r>
      <w:proofErr w:type="gramEnd"/>
      <w:r>
        <w:rPr>
          <w:rFonts w:hint="eastAsia"/>
          <w:sz w:val="24"/>
          <w:szCs w:val="24"/>
        </w:rPr>
        <w:t>的，应根据本部分的约定</w:t>
      </w:r>
      <w:proofErr w:type="gramStart"/>
      <w:r>
        <w:rPr>
          <w:rFonts w:hint="eastAsia"/>
          <w:sz w:val="24"/>
          <w:szCs w:val="24"/>
        </w:rPr>
        <w:t>对主袋账户</w:t>
      </w:r>
      <w:proofErr w:type="gramEnd"/>
      <w:r>
        <w:rPr>
          <w:rFonts w:hint="eastAsia"/>
          <w:sz w:val="24"/>
          <w:szCs w:val="24"/>
        </w:rPr>
        <w:t>资产进行估值并</w:t>
      </w:r>
      <w:proofErr w:type="gramStart"/>
      <w:r>
        <w:rPr>
          <w:rFonts w:hint="eastAsia"/>
          <w:sz w:val="24"/>
          <w:szCs w:val="24"/>
        </w:rPr>
        <w:t>披露主袋账户</w:t>
      </w:r>
      <w:proofErr w:type="gramEnd"/>
      <w:r>
        <w:rPr>
          <w:rFonts w:hint="eastAsia"/>
          <w:sz w:val="24"/>
          <w:szCs w:val="24"/>
        </w:rPr>
        <w:t>的</w:t>
      </w:r>
      <w:r w:rsidR="00D66F4F">
        <w:rPr>
          <w:rFonts w:hint="eastAsia"/>
          <w:sz w:val="24"/>
          <w:szCs w:val="24"/>
        </w:rPr>
        <w:t>基金</w:t>
      </w:r>
      <w:r>
        <w:rPr>
          <w:rFonts w:hint="eastAsia"/>
          <w:sz w:val="24"/>
          <w:szCs w:val="24"/>
        </w:rPr>
        <w:t>净值</w:t>
      </w:r>
      <w:r w:rsidR="00320578">
        <w:rPr>
          <w:rFonts w:hint="eastAsia"/>
          <w:sz w:val="24"/>
          <w:szCs w:val="24"/>
        </w:rPr>
        <w:t>信息</w:t>
      </w:r>
      <w:r>
        <w:rPr>
          <w:rFonts w:hint="eastAsia"/>
          <w:sz w:val="24"/>
          <w:szCs w:val="24"/>
        </w:rPr>
        <w:t>，暂停</w:t>
      </w:r>
      <w:proofErr w:type="gramStart"/>
      <w:r>
        <w:rPr>
          <w:rFonts w:hint="eastAsia"/>
          <w:sz w:val="24"/>
          <w:szCs w:val="24"/>
        </w:rPr>
        <w:t>披露侧袋账户</w:t>
      </w:r>
      <w:proofErr w:type="gramEnd"/>
      <w:r>
        <w:rPr>
          <w:rFonts w:hint="eastAsia"/>
          <w:sz w:val="24"/>
          <w:szCs w:val="24"/>
        </w:rPr>
        <w:t>份额净值。</w:t>
      </w:r>
    </w:p>
    <w:p w14:paraId="48A3DF13" w14:textId="77777777" w:rsidR="00162361" w:rsidRDefault="00162361">
      <w:pPr>
        <w:spacing w:line="360" w:lineRule="auto"/>
        <w:ind w:firstLineChars="200" w:firstLine="480"/>
        <w:rPr>
          <w:sz w:val="24"/>
          <w:szCs w:val="24"/>
        </w:rPr>
      </w:pPr>
    </w:p>
    <w:p w14:paraId="51B1BC09" w14:textId="526128F0"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382" w:name="_Toc13987"/>
      <w:bookmarkStart w:id="383" w:name="_Toc24601"/>
      <w:bookmarkStart w:id="384" w:name="_Toc19752"/>
      <w:bookmarkStart w:id="385" w:name="_Toc3365"/>
      <w:bookmarkStart w:id="386" w:name="_Toc32041"/>
      <w:bookmarkStart w:id="387" w:name="_Toc11528"/>
      <w:bookmarkStart w:id="388" w:name="_Toc6493"/>
      <w:bookmarkStart w:id="389" w:name="_Toc12105"/>
      <w:bookmarkStart w:id="390" w:name="_Toc5806055"/>
      <w:bookmarkStart w:id="391" w:name="_Toc15779"/>
      <w:bookmarkStart w:id="392" w:name="_Toc32227"/>
      <w:bookmarkStart w:id="393" w:name="_Toc19706"/>
      <w:bookmarkStart w:id="394" w:name="_Toc186699927"/>
      <w:bookmarkStart w:id="395" w:name="_Hlk186815735"/>
      <w:r>
        <w:rPr>
          <w:rFonts w:ascii="Times New Roman" w:hint="eastAsia"/>
          <w:color w:val="auto"/>
          <w:sz w:val="30"/>
          <w:szCs w:val="30"/>
        </w:rPr>
        <w:lastRenderedPageBreak/>
        <w:t>第十五部分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费用与税收</w:t>
      </w:r>
      <w:bookmarkEnd w:id="378"/>
      <w:bookmarkEnd w:id="379"/>
      <w:bookmarkEnd w:id="380"/>
      <w:bookmarkEnd w:id="382"/>
      <w:bookmarkEnd w:id="383"/>
      <w:bookmarkEnd w:id="384"/>
      <w:bookmarkEnd w:id="385"/>
      <w:bookmarkEnd w:id="386"/>
      <w:bookmarkEnd w:id="387"/>
      <w:bookmarkEnd w:id="388"/>
      <w:bookmarkEnd w:id="389"/>
      <w:bookmarkEnd w:id="390"/>
      <w:bookmarkEnd w:id="391"/>
      <w:bookmarkEnd w:id="392"/>
      <w:bookmarkEnd w:id="393"/>
      <w:bookmarkEnd w:id="394"/>
    </w:p>
    <w:p w14:paraId="2A8780D5" w14:textId="77777777" w:rsidR="00162361" w:rsidRDefault="00162361">
      <w:pPr>
        <w:spacing w:line="360" w:lineRule="auto"/>
        <w:ind w:firstLineChars="200" w:firstLine="420"/>
      </w:pPr>
    </w:p>
    <w:p w14:paraId="2B6643DF" w14:textId="746C6BFB" w:rsidR="00162361" w:rsidRDefault="006E32E7">
      <w:pPr>
        <w:spacing w:line="360" w:lineRule="auto"/>
        <w:ind w:firstLineChars="200" w:firstLine="480"/>
        <w:rPr>
          <w:sz w:val="24"/>
          <w:szCs w:val="24"/>
        </w:rPr>
      </w:pPr>
      <w:r>
        <w:rPr>
          <w:rFonts w:hint="eastAsia"/>
          <w:sz w:val="24"/>
          <w:szCs w:val="24"/>
        </w:rPr>
        <w:t>一、</w:t>
      </w:r>
      <w:r w:rsidR="00D66F4F">
        <w:rPr>
          <w:rFonts w:hint="eastAsia"/>
          <w:sz w:val="24"/>
          <w:szCs w:val="24"/>
        </w:rPr>
        <w:t>基金</w:t>
      </w:r>
      <w:r>
        <w:rPr>
          <w:rFonts w:hint="eastAsia"/>
          <w:sz w:val="24"/>
          <w:szCs w:val="24"/>
        </w:rPr>
        <w:t>费用的种类</w:t>
      </w:r>
    </w:p>
    <w:p w14:paraId="0D468959" w14:textId="7E77727E"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管理人的管理费；</w:t>
      </w:r>
    </w:p>
    <w:p w14:paraId="660FCBCF" w14:textId="477044C8"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托管人的托管费；</w:t>
      </w:r>
    </w:p>
    <w:p w14:paraId="070AB20C" w14:textId="77777777" w:rsidR="00162361" w:rsidRDefault="006E32E7">
      <w:pPr>
        <w:spacing w:line="360" w:lineRule="auto"/>
        <w:ind w:firstLineChars="200" w:firstLine="480"/>
        <w:rPr>
          <w:sz w:val="24"/>
          <w:szCs w:val="24"/>
        </w:rPr>
      </w:pPr>
      <w:r>
        <w:rPr>
          <w:rFonts w:hint="eastAsia"/>
          <w:sz w:val="24"/>
          <w:szCs w:val="24"/>
        </w:rPr>
        <w:t>3</w:t>
      </w:r>
      <w:r>
        <w:rPr>
          <w:rFonts w:hint="eastAsia"/>
          <w:sz w:val="24"/>
          <w:szCs w:val="24"/>
        </w:rPr>
        <w:t>、销售服务费；</w:t>
      </w:r>
    </w:p>
    <w:p w14:paraId="405D34C6" w14:textId="0C38F089" w:rsidR="00162361" w:rsidRDefault="006E32E7">
      <w:pPr>
        <w:spacing w:line="360" w:lineRule="auto"/>
        <w:ind w:firstLineChars="200" w:firstLine="480"/>
        <w:rPr>
          <w:sz w:val="24"/>
          <w:szCs w:val="24"/>
        </w:rPr>
      </w:pPr>
      <w:r>
        <w:rPr>
          <w:rFonts w:hint="eastAsia"/>
          <w:sz w:val="24"/>
          <w:szCs w:val="24"/>
        </w:rPr>
        <w:t>4</w:t>
      </w:r>
      <w:r>
        <w:rPr>
          <w:rFonts w:hint="eastAsia"/>
          <w:sz w:val="24"/>
          <w:szCs w:val="24"/>
        </w:rPr>
        <w:t>、除法律法规、中国证监会另有规定外，《</w:t>
      </w:r>
      <w:r w:rsidR="00D66F4F">
        <w:rPr>
          <w:rFonts w:hint="eastAsia"/>
          <w:sz w:val="24"/>
          <w:szCs w:val="24"/>
        </w:rPr>
        <w:t>基金</w:t>
      </w:r>
      <w:r>
        <w:rPr>
          <w:rFonts w:hint="eastAsia"/>
          <w:sz w:val="24"/>
          <w:szCs w:val="24"/>
        </w:rPr>
        <w:t>合同》生效后与</w:t>
      </w:r>
      <w:r w:rsidR="00D66F4F">
        <w:rPr>
          <w:rFonts w:hint="eastAsia"/>
          <w:sz w:val="24"/>
          <w:szCs w:val="24"/>
        </w:rPr>
        <w:t>基金</w:t>
      </w:r>
      <w:r>
        <w:rPr>
          <w:rFonts w:hint="eastAsia"/>
          <w:sz w:val="24"/>
          <w:szCs w:val="24"/>
        </w:rPr>
        <w:t>相关的</w:t>
      </w:r>
      <w:r>
        <w:rPr>
          <w:bCs/>
          <w:sz w:val="24"/>
          <w:szCs w:val="24"/>
        </w:rPr>
        <w:t>信息披露费用；</w:t>
      </w:r>
    </w:p>
    <w:p w14:paraId="52BE7588" w14:textId="14CF7895" w:rsidR="00162361" w:rsidRDefault="006E32E7">
      <w:pPr>
        <w:spacing w:line="360" w:lineRule="auto"/>
        <w:ind w:firstLineChars="200" w:firstLine="480"/>
        <w:rPr>
          <w:sz w:val="24"/>
          <w:szCs w:val="24"/>
        </w:rPr>
      </w:pPr>
      <w:r>
        <w:rPr>
          <w:rFonts w:hint="eastAsia"/>
          <w:bCs/>
          <w:sz w:val="24"/>
          <w:szCs w:val="24"/>
        </w:rPr>
        <w:t>5</w:t>
      </w:r>
      <w:r>
        <w:rPr>
          <w:bCs/>
          <w:sz w:val="24"/>
          <w:szCs w:val="24"/>
        </w:rPr>
        <w:t>、《</w:t>
      </w:r>
      <w:r w:rsidR="00D66F4F">
        <w:rPr>
          <w:bCs/>
          <w:sz w:val="24"/>
          <w:szCs w:val="24"/>
        </w:rPr>
        <w:t>基金</w:t>
      </w:r>
      <w:r>
        <w:rPr>
          <w:bCs/>
          <w:sz w:val="24"/>
          <w:szCs w:val="24"/>
        </w:rPr>
        <w:t>合同》生效后与</w:t>
      </w:r>
      <w:r w:rsidR="00D66F4F">
        <w:rPr>
          <w:bCs/>
          <w:sz w:val="24"/>
          <w:szCs w:val="24"/>
        </w:rPr>
        <w:t>基金</w:t>
      </w:r>
      <w:r>
        <w:rPr>
          <w:bCs/>
          <w:sz w:val="24"/>
          <w:szCs w:val="24"/>
        </w:rPr>
        <w:t>相关的</w:t>
      </w:r>
      <w:r>
        <w:rPr>
          <w:rFonts w:hint="eastAsia"/>
          <w:sz w:val="24"/>
          <w:szCs w:val="24"/>
        </w:rPr>
        <w:t>会计师费、律师费</w:t>
      </w:r>
      <w:r>
        <w:rPr>
          <w:rFonts w:hint="eastAsia"/>
          <w:bCs/>
          <w:sz w:val="24"/>
          <w:szCs w:val="24"/>
        </w:rPr>
        <w:t>、</w:t>
      </w:r>
      <w:r>
        <w:rPr>
          <w:rFonts w:hint="eastAsia"/>
          <w:sz w:val="24"/>
          <w:szCs w:val="24"/>
        </w:rPr>
        <w:t>诉讼费</w:t>
      </w:r>
      <w:r>
        <w:rPr>
          <w:rFonts w:hint="eastAsia"/>
          <w:bCs/>
          <w:sz w:val="24"/>
          <w:szCs w:val="24"/>
        </w:rPr>
        <w:t>和仲裁费</w:t>
      </w:r>
      <w:r>
        <w:rPr>
          <w:rFonts w:hint="eastAsia"/>
          <w:sz w:val="24"/>
          <w:szCs w:val="24"/>
        </w:rPr>
        <w:t>；</w:t>
      </w:r>
    </w:p>
    <w:p w14:paraId="6FAFC7EE" w14:textId="7651A3CC" w:rsidR="00162361" w:rsidRDefault="006E32E7">
      <w:pPr>
        <w:spacing w:line="360" w:lineRule="auto"/>
        <w:ind w:firstLineChars="200" w:firstLine="480"/>
        <w:rPr>
          <w:sz w:val="24"/>
          <w:szCs w:val="24"/>
        </w:rPr>
      </w:pPr>
      <w:r>
        <w:rPr>
          <w:rFonts w:hint="eastAsia"/>
          <w:bCs/>
          <w:sz w:val="24"/>
          <w:szCs w:val="24"/>
        </w:rPr>
        <w:t>6</w:t>
      </w:r>
      <w:r>
        <w:rPr>
          <w:rFonts w:hint="eastAsia"/>
          <w:sz w:val="24"/>
          <w:szCs w:val="24"/>
        </w:rPr>
        <w:t>、</w:t>
      </w:r>
      <w:r w:rsidR="00D66F4F">
        <w:rPr>
          <w:rFonts w:hint="eastAsia"/>
          <w:sz w:val="24"/>
          <w:szCs w:val="24"/>
        </w:rPr>
        <w:t>基金</w:t>
      </w:r>
      <w:r>
        <w:rPr>
          <w:rFonts w:hint="eastAsia"/>
          <w:sz w:val="24"/>
          <w:szCs w:val="24"/>
        </w:rPr>
        <w:t>份额持有人大会费用；</w:t>
      </w:r>
    </w:p>
    <w:p w14:paraId="4595FA62" w14:textId="39CC769A" w:rsidR="00162361" w:rsidRDefault="006E32E7">
      <w:pPr>
        <w:spacing w:line="360" w:lineRule="auto"/>
        <w:ind w:firstLineChars="200" w:firstLine="480"/>
        <w:rPr>
          <w:sz w:val="24"/>
          <w:szCs w:val="24"/>
        </w:rPr>
      </w:pPr>
      <w:r>
        <w:rPr>
          <w:rFonts w:hint="eastAsia"/>
          <w:sz w:val="24"/>
          <w:szCs w:val="24"/>
        </w:rPr>
        <w:t>7</w:t>
      </w:r>
      <w:r>
        <w:rPr>
          <w:rFonts w:hint="eastAsia"/>
          <w:sz w:val="24"/>
          <w:szCs w:val="24"/>
        </w:rPr>
        <w:t>、</w:t>
      </w:r>
      <w:r w:rsidR="00193AF4" w:rsidRPr="00193AF4">
        <w:rPr>
          <w:rFonts w:hint="eastAsia"/>
          <w:sz w:val="24"/>
          <w:szCs w:val="24"/>
        </w:rPr>
        <w:t>基金的证券、期货、信用衍生品交易费用（包括但不限于经手费、印花税、证管费、过户费、手续费、券商佣金、证券</w:t>
      </w:r>
      <w:r w:rsidR="00193AF4" w:rsidRPr="00193AF4">
        <w:rPr>
          <w:rFonts w:hint="eastAsia"/>
          <w:sz w:val="24"/>
          <w:szCs w:val="24"/>
        </w:rPr>
        <w:t>/</w:t>
      </w:r>
      <w:r w:rsidR="00193AF4" w:rsidRPr="00193AF4">
        <w:rPr>
          <w:rFonts w:hint="eastAsia"/>
          <w:sz w:val="24"/>
          <w:szCs w:val="24"/>
        </w:rPr>
        <w:t>期货账户相关费用及其他类似性质的费用等）</w:t>
      </w:r>
      <w:r>
        <w:rPr>
          <w:rFonts w:hint="eastAsia"/>
          <w:sz w:val="24"/>
          <w:szCs w:val="24"/>
        </w:rPr>
        <w:t>；</w:t>
      </w:r>
    </w:p>
    <w:p w14:paraId="25B3646F" w14:textId="73EEBCB9" w:rsidR="00162361" w:rsidRDefault="006E32E7">
      <w:pPr>
        <w:spacing w:line="360" w:lineRule="auto"/>
        <w:ind w:firstLineChars="200" w:firstLine="480"/>
        <w:rPr>
          <w:sz w:val="24"/>
          <w:szCs w:val="24"/>
        </w:rPr>
      </w:pPr>
      <w:r>
        <w:rPr>
          <w:rFonts w:hint="eastAsia"/>
          <w:sz w:val="24"/>
          <w:szCs w:val="24"/>
        </w:rPr>
        <w:t>8</w:t>
      </w:r>
      <w:r>
        <w:rPr>
          <w:rFonts w:hint="eastAsia"/>
          <w:sz w:val="24"/>
          <w:szCs w:val="24"/>
        </w:rPr>
        <w:t>、</w:t>
      </w:r>
      <w:r w:rsidR="00D66F4F">
        <w:rPr>
          <w:rFonts w:hint="eastAsia"/>
          <w:sz w:val="24"/>
          <w:szCs w:val="24"/>
        </w:rPr>
        <w:t>基金</w:t>
      </w:r>
      <w:r>
        <w:rPr>
          <w:rFonts w:hint="eastAsia"/>
          <w:sz w:val="24"/>
          <w:szCs w:val="24"/>
        </w:rPr>
        <w:t>的银行汇划费用；</w:t>
      </w:r>
    </w:p>
    <w:p w14:paraId="6E20C033" w14:textId="28CAE9B0" w:rsidR="00162361" w:rsidRDefault="006E32E7">
      <w:pPr>
        <w:spacing w:line="360" w:lineRule="auto"/>
        <w:ind w:firstLineChars="200" w:firstLine="480"/>
        <w:rPr>
          <w:bCs/>
          <w:sz w:val="24"/>
          <w:szCs w:val="24"/>
        </w:rPr>
      </w:pPr>
      <w:r>
        <w:rPr>
          <w:rFonts w:hint="eastAsia"/>
          <w:bCs/>
          <w:sz w:val="24"/>
          <w:szCs w:val="24"/>
        </w:rPr>
        <w:t>9</w:t>
      </w:r>
      <w:r>
        <w:rPr>
          <w:bCs/>
          <w:sz w:val="24"/>
          <w:szCs w:val="24"/>
        </w:rPr>
        <w:t>、</w:t>
      </w:r>
      <w:r w:rsidR="00D66F4F">
        <w:rPr>
          <w:rFonts w:hint="eastAsia"/>
          <w:bCs/>
          <w:sz w:val="24"/>
          <w:szCs w:val="24"/>
        </w:rPr>
        <w:t>基金</w:t>
      </w:r>
      <w:r>
        <w:rPr>
          <w:rFonts w:hint="eastAsia"/>
          <w:bCs/>
          <w:sz w:val="24"/>
          <w:szCs w:val="24"/>
        </w:rPr>
        <w:t>的相关账户开户及维护费用；</w:t>
      </w:r>
    </w:p>
    <w:p w14:paraId="797A6879" w14:textId="74CF25A3" w:rsidR="00162361" w:rsidRDefault="006E32E7">
      <w:pPr>
        <w:spacing w:line="360" w:lineRule="auto"/>
        <w:ind w:firstLineChars="200" w:firstLine="480"/>
        <w:rPr>
          <w:sz w:val="24"/>
          <w:szCs w:val="24"/>
        </w:rPr>
      </w:pPr>
      <w:r>
        <w:rPr>
          <w:rFonts w:hint="eastAsia"/>
          <w:bCs/>
          <w:sz w:val="24"/>
          <w:szCs w:val="24"/>
        </w:rPr>
        <w:t>10</w:t>
      </w:r>
      <w:r>
        <w:rPr>
          <w:rFonts w:hint="eastAsia"/>
          <w:sz w:val="24"/>
          <w:szCs w:val="24"/>
        </w:rPr>
        <w:t>、按照国家有关规定和《</w:t>
      </w:r>
      <w:r w:rsidR="00D66F4F">
        <w:rPr>
          <w:rFonts w:hint="eastAsia"/>
          <w:sz w:val="24"/>
          <w:szCs w:val="24"/>
        </w:rPr>
        <w:t>基金</w:t>
      </w:r>
      <w:r>
        <w:rPr>
          <w:rFonts w:hint="eastAsia"/>
          <w:sz w:val="24"/>
          <w:szCs w:val="24"/>
        </w:rPr>
        <w:t>合同》约定，可以在</w:t>
      </w:r>
      <w:r w:rsidR="00D66F4F">
        <w:rPr>
          <w:rFonts w:hint="eastAsia"/>
          <w:sz w:val="24"/>
          <w:szCs w:val="24"/>
        </w:rPr>
        <w:t>基金</w:t>
      </w:r>
      <w:r>
        <w:rPr>
          <w:rFonts w:hint="eastAsia"/>
          <w:sz w:val="24"/>
          <w:szCs w:val="24"/>
        </w:rPr>
        <w:t>财产中列支的其他费用。</w:t>
      </w:r>
    </w:p>
    <w:p w14:paraId="6806E536" w14:textId="77777777" w:rsidR="00162361" w:rsidRDefault="00162361">
      <w:pPr>
        <w:spacing w:line="360" w:lineRule="auto"/>
        <w:ind w:firstLineChars="200" w:firstLine="480"/>
        <w:rPr>
          <w:bCs/>
          <w:sz w:val="24"/>
          <w:szCs w:val="24"/>
        </w:rPr>
      </w:pPr>
    </w:p>
    <w:p w14:paraId="6B94412D" w14:textId="49E3DD85" w:rsidR="00162361" w:rsidRDefault="006E32E7">
      <w:pPr>
        <w:spacing w:line="360" w:lineRule="auto"/>
        <w:ind w:firstLineChars="200" w:firstLine="480"/>
        <w:rPr>
          <w:sz w:val="24"/>
          <w:szCs w:val="24"/>
        </w:rPr>
      </w:pPr>
      <w:r>
        <w:rPr>
          <w:rFonts w:hint="eastAsia"/>
          <w:sz w:val="24"/>
          <w:szCs w:val="24"/>
        </w:rPr>
        <w:t>二、</w:t>
      </w:r>
      <w:r w:rsidR="00D66F4F">
        <w:rPr>
          <w:rFonts w:hint="eastAsia"/>
          <w:sz w:val="24"/>
          <w:szCs w:val="24"/>
        </w:rPr>
        <w:t>基金</w:t>
      </w:r>
      <w:r>
        <w:rPr>
          <w:rFonts w:hint="eastAsia"/>
          <w:sz w:val="24"/>
          <w:szCs w:val="24"/>
        </w:rPr>
        <w:t>费用计提方法、计提标准和支付方式</w:t>
      </w:r>
    </w:p>
    <w:p w14:paraId="31953F27" w14:textId="45B6022B"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管理人的管理费</w:t>
      </w:r>
    </w:p>
    <w:p w14:paraId="45A492E9" w14:textId="1FC68014"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的管理费按前一日</w:t>
      </w:r>
      <w:r w:rsidR="00D66F4F">
        <w:rPr>
          <w:rFonts w:hint="eastAsia"/>
          <w:sz w:val="24"/>
          <w:szCs w:val="24"/>
        </w:rPr>
        <w:t>基金</w:t>
      </w:r>
      <w:r>
        <w:rPr>
          <w:rFonts w:hint="eastAsia"/>
          <w:sz w:val="24"/>
          <w:szCs w:val="24"/>
        </w:rPr>
        <w:t>资产净值</w:t>
      </w:r>
      <w:r w:rsidR="0060373D">
        <w:rPr>
          <w:rFonts w:hint="eastAsia"/>
          <w:sz w:val="24"/>
          <w:szCs w:val="24"/>
        </w:rPr>
        <w:t>的</w:t>
      </w:r>
      <w:r>
        <w:rPr>
          <w:sz w:val="24"/>
          <w:szCs w:val="24"/>
        </w:rPr>
        <w:t>0.</w:t>
      </w:r>
      <w:r w:rsidR="009220A3">
        <w:rPr>
          <w:sz w:val="24"/>
          <w:szCs w:val="24"/>
        </w:rPr>
        <w:t>3</w:t>
      </w:r>
      <w:r>
        <w:rPr>
          <w:sz w:val="24"/>
          <w:szCs w:val="24"/>
        </w:rPr>
        <w:t>%</w:t>
      </w:r>
      <w:r w:rsidR="0060373D">
        <w:rPr>
          <w:rFonts w:hint="eastAsia"/>
          <w:sz w:val="24"/>
          <w:szCs w:val="24"/>
        </w:rPr>
        <w:t>的</w:t>
      </w:r>
      <w:r>
        <w:rPr>
          <w:rFonts w:hint="eastAsia"/>
          <w:sz w:val="24"/>
          <w:szCs w:val="24"/>
        </w:rPr>
        <w:t>年费率计提。管理费的计算方法如下：</w:t>
      </w:r>
    </w:p>
    <w:p w14:paraId="55A4C305" w14:textId="467AB3FA" w:rsidR="00162361" w:rsidRDefault="006E32E7">
      <w:pPr>
        <w:spacing w:line="360" w:lineRule="auto"/>
        <w:ind w:firstLineChars="200" w:firstLine="480"/>
        <w:rPr>
          <w:sz w:val="24"/>
          <w:szCs w:val="24"/>
        </w:rPr>
      </w:pPr>
      <w:r>
        <w:rPr>
          <w:sz w:val="24"/>
          <w:szCs w:val="24"/>
        </w:rPr>
        <w:t>H</w:t>
      </w:r>
      <w:r>
        <w:rPr>
          <w:rFonts w:hint="eastAsia"/>
          <w:sz w:val="24"/>
          <w:szCs w:val="24"/>
        </w:rPr>
        <w:t>＝</w:t>
      </w:r>
      <w:r>
        <w:rPr>
          <w:sz w:val="24"/>
          <w:szCs w:val="24"/>
        </w:rPr>
        <w:t>E×</w:t>
      </w:r>
      <w:r>
        <w:rPr>
          <w:bCs/>
          <w:sz w:val="24"/>
          <w:szCs w:val="24"/>
        </w:rPr>
        <w:t>0.</w:t>
      </w:r>
      <w:r w:rsidR="009220A3">
        <w:rPr>
          <w:bCs/>
          <w:sz w:val="24"/>
          <w:szCs w:val="24"/>
        </w:rPr>
        <w:t>3</w:t>
      </w:r>
      <w:r>
        <w:rPr>
          <w:sz w:val="24"/>
          <w:szCs w:val="24"/>
        </w:rPr>
        <w:t>%÷</w:t>
      </w:r>
      <w:r>
        <w:rPr>
          <w:rFonts w:hint="eastAsia"/>
          <w:sz w:val="24"/>
          <w:szCs w:val="24"/>
        </w:rPr>
        <w:t>当年天数</w:t>
      </w:r>
    </w:p>
    <w:p w14:paraId="2CDA7082" w14:textId="607C28E7" w:rsidR="00162361" w:rsidRDefault="006E32E7">
      <w:pPr>
        <w:spacing w:line="360" w:lineRule="auto"/>
        <w:ind w:firstLineChars="200" w:firstLine="480"/>
        <w:rPr>
          <w:sz w:val="24"/>
          <w:szCs w:val="24"/>
        </w:rPr>
      </w:pPr>
      <w:r>
        <w:rPr>
          <w:sz w:val="24"/>
          <w:szCs w:val="24"/>
        </w:rPr>
        <w:t>H</w:t>
      </w:r>
      <w:r>
        <w:rPr>
          <w:rFonts w:hint="eastAsia"/>
          <w:sz w:val="24"/>
          <w:szCs w:val="24"/>
        </w:rPr>
        <w:t>为每日应计提的</w:t>
      </w:r>
      <w:r w:rsidR="00D66F4F">
        <w:rPr>
          <w:rFonts w:hint="eastAsia"/>
          <w:sz w:val="24"/>
          <w:szCs w:val="24"/>
        </w:rPr>
        <w:t>基金</w:t>
      </w:r>
      <w:r>
        <w:rPr>
          <w:rFonts w:hint="eastAsia"/>
          <w:sz w:val="24"/>
          <w:szCs w:val="24"/>
        </w:rPr>
        <w:t>管理费</w:t>
      </w:r>
    </w:p>
    <w:p w14:paraId="531AEEF6" w14:textId="163A066E" w:rsidR="00162361" w:rsidRDefault="006E32E7">
      <w:pPr>
        <w:spacing w:line="360" w:lineRule="auto"/>
        <w:ind w:firstLineChars="200" w:firstLine="480"/>
        <w:rPr>
          <w:sz w:val="24"/>
          <w:szCs w:val="24"/>
        </w:rPr>
      </w:pPr>
      <w:r>
        <w:rPr>
          <w:sz w:val="24"/>
          <w:szCs w:val="24"/>
        </w:rPr>
        <w:t>E</w:t>
      </w:r>
      <w:r>
        <w:rPr>
          <w:rFonts w:hint="eastAsia"/>
          <w:sz w:val="24"/>
          <w:szCs w:val="24"/>
        </w:rPr>
        <w:t>为前一日的</w:t>
      </w:r>
      <w:r w:rsidR="00D66F4F">
        <w:rPr>
          <w:rFonts w:hint="eastAsia"/>
          <w:sz w:val="24"/>
          <w:szCs w:val="24"/>
        </w:rPr>
        <w:t>基金</w:t>
      </w:r>
      <w:r>
        <w:rPr>
          <w:rFonts w:hint="eastAsia"/>
          <w:sz w:val="24"/>
          <w:szCs w:val="24"/>
        </w:rPr>
        <w:t>资产净值</w:t>
      </w:r>
    </w:p>
    <w:p w14:paraId="4B4E3500" w14:textId="1E150459" w:rsidR="00162361" w:rsidRDefault="00D66F4F">
      <w:pPr>
        <w:spacing w:line="360" w:lineRule="auto"/>
        <w:ind w:firstLineChars="200" w:firstLine="480"/>
        <w:rPr>
          <w:bCs/>
          <w:sz w:val="24"/>
          <w:szCs w:val="24"/>
        </w:rPr>
      </w:pPr>
      <w:bookmarkStart w:id="396" w:name="_Hlk5809326"/>
      <w:r>
        <w:rPr>
          <w:rFonts w:hint="eastAsia"/>
          <w:bCs/>
          <w:sz w:val="24"/>
          <w:szCs w:val="24"/>
        </w:rPr>
        <w:t>基金</w:t>
      </w:r>
      <w:r w:rsidR="006E32E7">
        <w:rPr>
          <w:rFonts w:hint="eastAsia"/>
          <w:bCs/>
          <w:sz w:val="24"/>
          <w:szCs w:val="24"/>
        </w:rPr>
        <w:t>管理费每日计算，逐日累计至每月月底，按月支付，由</w:t>
      </w:r>
      <w:r w:rsidR="0060373D">
        <w:rPr>
          <w:rFonts w:hint="eastAsia"/>
          <w:bCs/>
          <w:sz w:val="24"/>
          <w:szCs w:val="24"/>
        </w:rPr>
        <w:t>基金</w:t>
      </w:r>
      <w:r w:rsidR="006E32E7">
        <w:rPr>
          <w:rFonts w:hint="eastAsia"/>
          <w:bCs/>
          <w:sz w:val="24"/>
          <w:szCs w:val="24"/>
        </w:rPr>
        <w:t>托管人根据</w:t>
      </w:r>
      <w:r w:rsidR="0060373D">
        <w:rPr>
          <w:rFonts w:hint="eastAsia"/>
          <w:bCs/>
          <w:sz w:val="24"/>
          <w:szCs w:val="24"/>
        </w:rPr>
        <w:t>基金</w:t>
      </w:r>
      <w:r w:rsidR="006E32E7">
        <w:rPr>
          <w:rFonts w:hint="eastAsia"/>
          <w:bCs/>
          <w:sz w:val="24"/>
          <w:szCs w:val="24"/>
        </w:rPr>
        <w:t>管理人的指令并</w:t>
      </w:r>
      <w:r w:rsidR="006E32E7">
        <w:rPr>
          <w:bCs/>
          <w:sz w:val="24"/>
          <w:szCs w:val="24"/>
        </w:rPr>
        <w:t>进行复核后，</w:t>
      </w:r>
      <w:r w:rsidR="006E32E7">
        <w:rPr>
          <w:rFonts w:hint="eastAsia"/>
          <w:bCs/>
          <w:sz w:val="24"/>
          <w:szCs w:val="24"/>
        </w:rPr>
        <w:t>于次月前</w:t>
      </w:r>
      <w:r w:rsidR="006E32E7">
        <w:rPr>
          <w:rFonts w:hint="eastAsia"/>
          <w:bCs/>
          <w:sz w:val="24"/>
          <w:szCs w:val="24"/>
        </w:rPr>
        <w:t>5</w:t>
      </w:r>
      <w:r w:rsidR="006E32E7">
        <w:rPr>
          <w:rFonts w:hint="eastAsia"/>
          <w:bCs/>
          <w:sz w:val="24"/>
          <w:szCs w:val="24"/>
        </w:rPr>
        <w:t>个工作日内从</w:t>
      </w:r>
      <w:r>
        <w:rPr>
          <w:rFonts w:hint="eastAsia"/>
          <w:bCs/>
          <w:sz w:val="24"/>
          <w:szCs w:val="24"/>
        </w:rPr>
        <w:t>基金</w:t>
      </w:r>
      <w:r w:rsidR="006E32E7">
        <w:rPr>
          <w:rFonts w:hint="eastAsia"/>
          <w:bCs/>
          <w:sz w:val="24"/>
          <w:szCs w:val="24"/>
        </w:rPr>
        <w:t>资产中一次性支付。若遇法定节假日、休息日或不可抗力致使无法按时支付的，</w:t>
      </w:r>
      <w:bookmarkStart w:id="397" w:name="_Hlk186651375"/>
      <w:r w:rsidR="00193AF4" w:rsidRPr="00193AF4">
        <w:rPr>
          <w:rFonts w:hint="eastAsia"/>
          <w:bCs/>
          <w:sz w:val="24"/>
          <w:szCs w:val="24"/>
        </w:rPr>
        <w:t>支付日期顺延</w:t>
      </w:r>
      <w:bookmarkEnd w:id="397"/>
      <w:r w:rsidR="006E32E7">
        <w:rPr>
          <w:rFonts w:hint="eastAsia"/>
          <w:bCs/>
          <w:sz w:val="24"/>
          <w:szCs w:val="24"/>
        </w:rPr>
        <w:t>。</w:t>
      </w:r>
      <w:bookmarkEnd w:id="396"/>
    </w:p>
    <w:p w14:paraId="12540E7B" w14:textId="27549B55"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托管人的托管费</w:t>
      </w:r>
    </w:p>
    <w:p w14:paraId="3DBC311E" w14:textId="38DD2053" w:rsidR="00162361" w:rsidRDefault="006E32E7">
      <w:pPr>
        <w:spacing w:line="360" w:lineRule="auto"/>
        <w:ind w:firstLineChars="200" w:firstLine="480"/>
        <w:rPr>
          <w:sz w:val="24"/>
          <w:szCs w:val="24"/>
        </w:rPr>
      </w:pPr>
      <w:r>
        <w:rPr>
          <w:rFonts w:hint="eastAsia"/>
          <w:sz w:val="24"/>
          <w:szCs w:val="24"/>
        </w:rPr>
        <w:lastRenderedPageBreak/>
        <w:t>本</w:t>
      </w:r>
      <w:r w:rsidR="00D66F4F">
        <w:rPr>
          <w:rFonts w:hint="eastAsia"/>
          <w:sz w:val="24"/>
          <w:szCs w:val="24"/>
        </w:rPr>
        <w:t>基金</w:t>
      </w:r>
      <w:r>
        <w:rPr>
          <w:rFonts w:hint="eastAsia"/>
          <w:sz w:val="24"/>
          <w:szCs w:val="24"/>
        </w:rPr>
        <w:t>的托管费按前一日</w:t>
      </w:r>
      <w:r w:rsidR="00D66F4F">
        <w:rPr>
          <w:rFonts w:hint="eastAsia"/>
          <w:sz w:val="24"/>
          <w:szCs w:val="24"/>
        </w:rPr>
        <w:t>基金</w:t>
      </w:r>
      <w:r>
        <w:rPr>
          <w:rFonts w:hint="eastAsia"/>
          <w:sz w:val="24"/>
          <w:szCs w:val="24"/>
        </w:rPr>
        <w:t>资产净值的</w:t>
      </w:r>
      <w:r>
        <w:rPr>
          <w:bCs/>
          <w:sz w:val="24"/>
          <w:szCs w:val="24"/>
        </w:rPr>
        <w:t>0.1</w:t>
      </w:r>
      <w:r>
        <w:rPr>
          <w:sz w:val="24"/>
        </w:rPr>
        <w:t>%</w:t>
      </w:r>
      <w:r>
        <w:rPr>
          <w:rFonts w:hint="eastAsia"/>
          <w:sz w:val="24"/>
          <w:szCs w:val="24"/>
        </w:rPr>
        <w:t>的年费率计提。托管费的计算方法如下：</w:t>
      </w:r>
    </w:p>
    <w:p w14:paraId="77B51AB8" w14:textId="77777777" w:rsidR="00162361" w:rsidRDefault="006E32E7">
      <w:pPr>
        <w:spacing w:line="360" w:lineRule="auto"/>
        <w:ind w:firstLineChars="200" w:firstLine="480"/>
        <w:rPr>
          <w:sz w:val="24"/>
          <w:szCs w:val="24"/>
        </w:rPr>
      </w:pPr>
      <w:r>
        <w:rPr>
          <w:sz w:val="24"/>
          <w:szCs w:val="24"/>
        </w:rPr>
        <w:t>H</w:t>
      </w:r>
      <w:r>
        <w:rPr>
          <w:rFonts w:hint="eastAsia"/>
          <w:sz w:val="24"/>
          <w:szCs w:val="24"/>
        </w:rPr>
        <w:t>＝</w:t>
      </w:r>
      <w:r>
        <w:rPr>
          <w:sz w:val="24"/>
          <w:szCs w:val="24"/>
        </w:rPr>
        <w:t>E×</w:t>
      </w:r>
      <w:r>
        <w:rPr>
          <w:bCs/>
          <w:sz w:val="24"/>
          <w:szCs w:val="24"/>
        </w:rPr>
        <w:t>0.1</w:t>
      </w:r>
      <w:r>
        <w:rPr>
          <w:sz w:val="24"/>
          <w:szCs w:val="24"/>
        </w:rPr>
        <w:t>%÷</w:t>
      </w:r>
      <w:r>
        <w:rPr>
          <w:rFonts w:hint="eastAsia"/>
          <w:sz w:val="24"/>
          <w:szCs w:val="24"/>
        </w:rPr>
        <w:t>当年天数</w:t>
      </w:r>
    </w:p>
    <w:p w14:paraId="79CF0857" w14:textId="162DD89C" w:rsidR="00162361" w:rsidRDefault="006E32E7">
      <w:pPr>
        <w:spacing w:line="360" w:lineRule="auto"/>
        <w:ind w:firstLineChars="200" w:firstLine="480"/>
        <w:rPr>
          <w:sz w:val="24"/>
          <w:szCs w:val="24"/>
        </w:rPr>
      </w:pPr>
      <w:r>
        <w:rPr>
          <w:sz w:val="24"/>
          <w:szCs w:val="24"/>
        </w:rPr>
        <w:t>H</w:t>
      </w:r>
      <w:r>
        <w:rPr>
          <w:rFonts w:hint="eastAsia"/>
          <w:sz w:val="24"/>
          <w:szCs w:val="24"/>
        </w:rPr>
        <w:t>为每日应计提的</w:t>
      </w:r>
      <w:r w:rsidR="00D66F4F">
        <w:rPr>
          <w:rFonts w:hint="eastAsia"/>
          <w:sz w:val="24"/>
          <w:szCs w:val="24"/>
        </w:rPr>
        <w:t>基金</w:t>
      </w:r>
      <w:r>
        <w:rPr>
          <w:rFonts w:hint="eastAsia"/>
          <w:sz w:val="24"/>
          <w:szCs w:val="24"/>
        </w:rPr>
        <w:t>托管费</w:t>
      </w:r>
    </w:p>
    <w:p w14:paraId="167FE96B" w14:textId="77DBA4F2" w:rsidR="00162361" w:rsidRDefault="006E32E7">
      <w:pPr>
        <w:spacing w:line="360" w:lineRule="auto"/>
        <w:ind w:firstLineChars="200" w:firstLine="480"/>
        <w:rPr>
          <w:sz w:val="24"/>
          <w:szCs w:val="24"/>
        </w:rPr>
      </w:pPr>
      <w:r>
        <w:rPr>
          <w:sz w:val="24"/>
          <w:szCs w:val="24"/>
        </w:rPr>
        <w:t>E</w:t>
      </w:r>
      <w:r>
        <w:rPr>
          <w:rFonts w:hint="eastAsia"/>
          <w:sz w:val="24"/>
          <w:szCs w:val="24"/>
        </w:rPr>
        <w:t>为前一日的</w:t>
      </w:r>
      <w:r w:rsidR="00D66F4F">
        <w:rPr>
          <w:rFonts w:hint="eastAsia"/>
          <w:sz w:val="24"/>
          <w:szCs w:val="24"/>
        </w:rPr>
        <w:t>基金</w:t>
      </w:r>
      <w:r>
        <w:rPr>
          <w:rFonts w:hint="eastAsia"/>
          <w:sz w:val="24"/>
          <w:szCs w:val="24"/>
        </w:rPr>
        <w:t>资产净值</w:t>
      </w:r>
    </w:p>
    <w:p w14:paraId="442A726E" w14:textId="6DE2FEB7" w:rsidR="00162361" w:rsidRDefault="00D66F4F">
      <w:pPr>
        <w:spacing w:line="360" w:lineRule="auto"/>
        <w:ind w:firstLineChars="200" w:firstLine="480"/>
        <w:rPr>
          <w:bCs/>
          <w:sz w:val="24"/>
          <w:szCs w:val="24"/>
        </w:rPr>
      </w:pPr>
      <w:r>
        <w:rPr>
          <w:rFonts w:hint="eastAsia"/>
          <w:bCs/>
          <w:sz w:val="24"/>
          <w:szCs w:val="24"/>
        </w:rPr>
        <w:t>基金</w:t>
      </w:r>
      <w:r w:rsidR="006E32E7">
        <w:rPr>
          <w:rFonts w:hint="eastAsia"/>
          <w:bCs/>
          <w:sz w:val="24"/>
          <w:szCs w:val="24"/>
        </w:rPr>
        <w:t>托管费每日计算，逐日累计至每月月底，按月支付，由</w:t>
      </w:r>
      <w:r w:rsidR="0060373D">
        <w:rPr>
          <w:rFonts w:hint="eastAsia"/>
          <w:bCs/>
          <w:sz w:val="24"/>
          <w:szCs w:val="24"/>
        </w:rPr>
        <w:t>基金</w:t>
      </w:r>
      <w:r w:rsidR="006E32E7">
        <w:rPr>
          <w:rFonts w:hint="eastAsia"/>
          <w:bCs/>
          <w:sz w:val="24"/>
          <w:szCs w:val="24"/>
        </w:rPr>
        <w:t>托管人根据</w:t>
      </w:r>
      <w:r w:rsidR="0060373D">
        <w:rPr>
          <w:rFonts w:hint="eastAsia"/>
          <w:bCs/>
          <w:sz w:val="24"/>
          <w:szCs w:val="24"/>
        </w:rPr>
        <w:t>基金</w:t>
      </w:r>
      <w:r w:rsidR="006E32E7">
        <w:rPr>
          <w:rFonts w:hint="eastAsia"/>
          <w:bCs/>
          <w:sz w:val="24"/>
          <w:szCs w:val="24"/>
        </w:rPr>
        <w:t>管理人的指令并</w:t>
      </w:r>
      <w:r w:rsidR="006E32E7">
        <w:rPr>
          <w:bCs/>
          <w:sz w:val="24"/>
          <w:szCs w:val="24"/>
        </w:rPr>
        <w:t>进行复核后，</w:t>
      </w:r>
      <w:r w:rsidR="006E32E7">
        <w:rPr>
          <w:rFonts w:hint="eastAsia"/>
          <w:bCs/>
          <w:sz w:val="24"/>
          <w:szCs w:val="24"/>
        </w:rPr>
        <w:t>于次月前</w:t>
      </w:r>
      <w:r w:rsidR="006E32E7">
        <w:rPr>
          <w:rFonts w:hint="eastAsia"/>
          <w:bCs/>
          <w:sz w:val="24"/>
          <w:szCs w:val="24"/>
        </w:rPr>
        <w:t xml:space="preserve"> 5 </w:t>
      </w:r>
      <w:proofErr w:type="gramStart"/>
      <w:r w:rsidR="006E32E7">
        <w:rPr>
          <w:rFonts w:hint="eastAsia"/>
          <w:bCs/>
          <w:sz w:val="24"/>
          <w:szCs w:val="24"/>
        </w:rPr>
        <w:t>个</w:t>
      </w:r>
      <w:proofErr w:type="gramEnd"/>
      <w:r w:rsidR="006E32E7">
        <w:rPr>
          <w:rFonts w:hint="eastAsia"/>
          <w:bCs/>
          <w:sz w:val="24"/>
          <w:szCs w:val="24"/>
        </w:rPr>
        <w:t>工作日内从</w:t>
      </w:r>
      <w:r>
        <w:rPr>
          <w:rFonts w:hint="eastAsia"/>
          <w:bCs/>
          <w:sz w:val="24"/>
          <w:szCs w:val="24"/>
        </w:rPr>
        <w:t>基金</w:t>
      </w:r>
      <w:r w:rsidR="006E32E7">
        <w:rPr>
          <w:rFonts w:hint="eastAsia"/>
          <w:bCs/>
          <w:sz w:val="24"/>
          <w:szCs w:val="24"/>
        </w:rPr>
        <w:t>资产中一次性支付。若遇法定节假日、休息日或不可抗力致使无法按时支付的，</w:t>
      </w:r>
      <w:bookmarkStart w:id="398" w:name="OLE_LINK41"/>
      <w:bookmarkStart w:id="399" w:name="OLE_LINK42"/>
      <w:r w:rsidR="00193AF4" w:rsidRPr="00193AF4">
        <w:rPr>
          <w:rFonts w:hint="eastAsia"/>
          <w:bCs/>
          <w:sz w:val="24"/>
          <w:szCs w:val="24"/>
        </w:rPr>
        <w:t>支付日期顺延</w:t>
      </w:r>
      <w:bookmarkEnd w:id="398"/>
      <w:bookmarkEnd w:id="399"/>
      <w:r w:rsidR="006E32E7">
        <w:rPr>
          <w:rFonts w:hint="eastAsia"/>
          <w:bCs/>
          <w:sz w:val="24"/>
          <w:szCs w:val="24"/>
        </w:rPr>
        <w:t>。</w:t>
      </w:r>
    </w:p>
    <w:p w14:paraId="2B74C785" w14:textId="77777777" w:rsidR="00162361" w:rsidRDefault="006E32E7">
      <w:pPr>
        <w:spacing w:line="360" w:lineRule="auto"/>
        <w:ind w:firstLineChars="200" w:firstLine="480"/>
        <w:rPr>
          <w:bCs/>
          <w:sz w:val="24"/>
          <w:szCs w:val="24"/>
        </w:rPr>
      </w:pPr>
      <w:bookmarkStart w:id="400" w:name="_Hlk534892819"/>
      <w:bookmarkEnd w:id="400"/>
      <w:r>
        <w:rPr>
          <w:rFonts w:hint="eastAsia"/>
          <w:bCs/>
          <w:sz w:val="24"/>
          <w:szCs w:val="24"/>
        </w:rPr>
        <w:t>3</w:t>
      </w:r>
      <w:r>
        <w:rPr>
          <w:rFonts w:hint="eastAsia"/>
          <w:bCs/>
          <w:sz w:val="24"/>
          <w:szCs w:val="24"/>
        </w:rPr>
        <w:t>、销售服务费</w:t>
      </w:r>
    </w:p>
    <w:p w14:paraId="3A16FFD3" w14:textId="06E8A5D9" w:rsidR="00162361" w:rsidRDefault="00193AF4">
      <w:pPr>
        <w:spacing w:line="360" w:lineRule="auto"/>
        <w:ind w:firstLineChars="200" w:firstLine="480"/>
        <w:rPr>
          <w:bCs/>
          <w:sz w:val="24"/>
          <w:szCs w:val="24"/>
        </w:rPr>
      </w:pPr>
      <w:bookmarkStart w:id="401" w:name="_Hlk186651416"/>
      <w:r w:rsidRPr="00193AF4">
        <w:rPr>
          <w:rFonts w:hint="eastAsia"/>
          <w:bCs/>
          <w:sz w:val="24"/>
          <w:szCs w:val="24"/>
        </w:rPr>
        <w:t>销售服务费可用于本基金市场推广、销售以及基金份额持有人服务等各项费用。</w:t>
      </w:r>
      <w:r>
        <w:rPr>
          <w:rFonts w:hint="eastAsia"/>
          <w:bCs/>
          <w:sz w:val="24"/>
          <w:szCs w:val="24"/>
        </w:rPr>
        <w:t>本</w:t>
      </w:r>
      <w:r w:rsidR="00D66F4F">
        <w:rPr>
          <w:rFonts w:hint="eastAsia"/>
          <w:bCs/>
          <w:sz w:val="24"/>
          <w:szCs w:val="24"/>
        </w:rPr>
        <w:t>基金</w:t>
      </w:r>
      <w:r>
        <w:rPr>
          <w:rFonts w:hint="eastAsia"/>
          <w:bCs/>
          <w:sz w:val="24"/>
          <w:szCs w:val="24"/>
        </w:rPr>
        <w:t>A</w:t>
      </w:r>
      <w:r>
        <w:rPr>
          <w:rFonts w:hint="eastAsia"/>
          <w:bCs/>
          <w:sz w:val="24"/>
          <w:szCs w:val="24"/>
        </w:rPr>
        <w:t>类基金份额不收取销售服务费，</w:t>
      </w:r>
      <w:r>
        <w:rPr>
          <w:rFonts w:hint="eastAsia"/>
          <w:bCs/>
          <w:sz w:val="24"/>
          <w:szCs w:val="24"/>
        </w:rPr>
        <w:t>C</w:t>
      </w:r>
      <w:r>
        <w:rPr>
          <w:rFonts w:hint="eastAsia"/>
          <w:bCs/>
          <w:sz w:val="24"/>
          <w:szCs w:val="24"/>
        </w:rPr>
        <w:t>类基金份额的销售服务费年费率为</w:t>
      </w:r>
      <w:r>
        <w:rPr>
          <w:rFonts w:hint="eastAsia"/>
          <w:bCs/>
          <w:sz w:val="24"/>
          <w:szCs w:val="24"/>
        </w:rPr>
        <w:t>0.</w:t>
      </w:r>
      <w:r w:rsidR="009F007F">
        <w:rPr>
          <w:bCs/>
          <w:sz w:val="24"/>
          <w:szCs w:val="24"/>
        </w:rPr>
        <w:t>3</w:t>
      </w:r>
      <w:r>
        <w:rPr>
          <w:rFonts w:hint="eastAsia"/>
          <w:bCs/>
          <w:sz w:val="24"/>
          <w:szCs w:val="24"/>
        </w:rPr>
        <w:t>%</w:t>
      </w:r>
      <w:r>
        <w:rPr>
          <w:rFonts w:hint="eastAsia"/>
          <w:bCs/>
          <w:sz w:val="24"/>
          <w:szCs w:val="24"/>
        </w:rPr>
        <w:t>。</w:t>
      </w:r>
      <w:r w:rsidR="0060373D" w:rsidRPr="0060373D">
        <w:rPr>
          <w:rFonts w:hint="eastAsia"/>
          <w:bCs/>
          <w:sz w:val="24"/>
          <w:szCs w:val="24"/>
        </w:rPr>
        <w:t>C</w:t>
      </w:r>
      <w:r w:rsidR="0060373D" w:rsidRPr="0060373D">
        <w:rPr>
          <w:rFonts w:hint="eastAsia"/>
          <w:bCs/>
          <w:sz w:val="24"/>
          <w:szCs w:val="24"/>
        </w:rPr>
        <w:t>类基金份额的销售服务费按前一日</w:t>
      </w:r>
      <w:r w:rsidR="0060373D" w:rsidRPr="0060373D">
        <w:rPr>
          <w:rFonts w:hint="eastAsia"/>
          <w:bCs/>
          <w:sz w:val="24"/>
          <w:szCs w:val="24"/>
        </w:rPr>
        <w:t>C</w:t>
      </w:r>
      <w:r w:rsidR="0060373D" w:rsidRPr="0060373D">
        <w:rPr>
          <w:rFonts w:hint="eastAsia"/>
          <w:bCs/>
          <w:sz w:val="24"/>
          <w:szCs w:val="24"/>
        </w:rPr>
        <w:t>类基金份额的基金资产净值的</w:t>
      </w:r>
      <w:bookmarkStart w:id="402" w:name="OLE_LINK39"/>
      <w:bookmarkStart w:id="403" w:name="OLE_LINK40"/>
      <w:r w:rsidR="0060373D" w:rsidRPr="0060373D">
        <w:rPr>
          <w:rFonts w:hint="eastAsia"/>
          <w:bCs/>
          <w:sz w:val="24"/>
          <w:szCs w:val="24"/>
        </w:rPr>
        <w:t>0.</w:t>
      </w:r>
      <w:r w:rsidR="009F007F">
        <w:rPr>
          <w:bCs/>
          <w:sz w:val="24"/>
          <w:szCs w:val="24"/>
        </w:rPr>
        <w:t>3</w:t>
      </w:r>
      <w:r w:rsidR="0060373D" w:rsidRPr="0060373D">
        <w:rPr>
          <w:rFonts w:hint="eastAsia"/>
          <w:bCs/>
          <w:sz w:val="24"/>
          <w:szCs w:val="24"/>
        </w:rPr>
        <w:t>%</w:t>
      </w:r>
      <w:bookmarkEnd w:id="402"/>
      <w:bookmarkEnd w:id="403"/>
      <w:r w:rsidR="0060373D" w:rsidRPr="0060373D">
        <w:rPr>
          <w:rFonts w:hint="eastAsia"/>
          <w:bCs/>
          <w:sz w:val="24"/>
          <w:szCs w:val="24"/>
        </w:rPr>
        <w:t>年费率计提</w:t>
      </w:r>
      <w:r w:rsidR="0060373D">
        <w:rPr>
          <w:rFonts w:hint="eastAsia"/>
          <w:bCs/>
          <w:sz w:val="24"/>
          <w:szCs w:val="24"/>
        </w:rPr>
        <w:t>。</w:t>
      </w:r>
      <w:r>
        <w:rPr>
          <w:rFonts w:hint="eastAsia"/>
          <w:bCs/>
          <w:sz w:val="24"/>
          <w:szCs w:val="24"/>
        </w:rPr>
        <w:t>计算方法如下：</w:t>
      </w:r>
    </w:p>
    <w:p w14:paraId="1F611892" w14:textId="262F28B6" w:rsidR="00162361" w:rsidRDefault="006E32E7">
      <w:pPr>
        <w:spacing w:line="360" w:lineRule="auto"/>
        <w:ind w:firstLineChars="200" w:firstLine="480"/>
        <w:rPr>
          <w:bCs/>
          <w:sz w:val="24"/>
          <w:szCs w:val="24"/>
        </w:rPr>
      </w:pPr>
      <w:r>
        <w:rPr>
          <w:rFonts w:hint="eastAsia"/>
          <w:bCs/>
          <w:sz w:val="24"/>
          <w:szCs w:val="24"/>
        </w:rPr>
        <w:t>H</w:t>
      </w:r>
      <w:r>
        <w:rPr>
          <w:rFonts w:hint="eastAsia"/>
          <w:bCs/>
          <w:sz w:val="24"/>
          <w:szCs w:val="24"/>
        </w:rPr>
        <w:t>＝</w:t>
      </w:r>
      <w:r>
        <w:rPr>
          <w:rFonts w:hint="eastAsia"/>
          <w:bCs/>
          <w:sz w:val="24"/>
          <w:szCs w:val="24"/>
        </w:rPr>
        <w:t>E</w:t>
      </w:r>
      <w:r>
        <w:rPr>
          <w:rFonts w:hint="eastAsia"/>
          <w:bCs/>
          <w:sz w:val="24"/>
          <w:szCs w:val="24"/>
        </w:rPr>
        <w:t>×</w:t>
      </w:r>
      <w:r w:rsidR="0060373D" w:rsidRPr="0060373D">
        <w:rPr>
          <w:rFonts w:hint="eastAsia"/>
          <w:bCs/>
          <w:sz w:val="24"/>
          <w:szCs w:val="24"/>
        </w:rPr>
        <w:t>0.</w:t>
      </w:r>
      <w:r w:rsidR="009F007F">
        <w:rPr>
          <w:bCs/>
          <w:sz w:val="24"/>
          <w:szCs w:val="24"/>
        </w:rPr>
        <w:t>3</w:t>
      </w:r>
      <w:r w:rsidR="0060373D" w:rsidRPr="0060373D">
        <w:rPr>
          <w:rFonts w:hint="eastAsia"/>
          <w:bCs/>
          <w:sz w:val="24"/>
          <w:szCs w:val="24"/>
        </w:rPr>
        <w:t>%</w:t>
      </w:r>
      <w:r>
        <w:rPr>
          <w:rFonts w:hint="eastAsia"/>
          <w:bCs/>
          <w:sz w:val="24"/>
          <w:szCs w:val="24"/>
        </w:rPr>
        <w:t>÷当年天数</w:t>
      </w:r>
    </w:p>
    <w:p w14:paraId="6AF8677D" w14:textId="50559E58" w:rsidR="00162361" w:rsidRDefault="006E32E7">
      <w:pPr>
        <w:spacing w:line="360" w:lineRule="auto"/>
        <w:ind w:firstLineChars="200" w:firstLine="480"/>
        <w:rPr>
          <w:bCs/>
          <w:sz w:val="24"/>
          <w:szCs w:val="24"/>
        </w:rPr>
      </w:pPr>
      <w:r>
        <w:rPr>
          <w:rFonts w:hint="eastAsia"/>
          <w:bCs/>
          <w:sz w:val="24"/>
          <w:szCs w:val="24"/>
        </w:rPr>
        <w:t>H</w:t>
      </w:r>
      <w:r>
        <w:rPr>
          <w:rFonts w:hint="eastAsia"/>
          <w:bCs/>
          <w:sz w:val="24"/>
          <w:szCs w:val="24"/>
        </w:rPr>
        <w:t>为</w:t>
      </w:r>
      <w:r w:rsidR="0060373D">
        <w:rPr>
          <w:rFonts w:hint="eastAsia"/>
          <w:bCs/>
          <w:sz w:val="24"/>
          <w:szCs w:val="24"/>
        </w:rPr>
        <w:t>C</w:t>
      </w:r>
      <w:r w:rsidR="0060373D">
        <w:rPr>
          <w:rFonts w:hint="eastAsia"/>
          <w:bCs/>
          <w:sz w:val="24"/>
          <w:szCs w:val="24"/>
        </w:rPr>
        <w:t>类</w:t>
      </w:r>
      <w:r w:rsidR="00193AF4">
        <w:rPr>
          <w:rFonts w:hint="eastAsia"/>
          <w:bCs/>
          <w:sz w:val="24"/>
          <w:szCs w:val="24"/>
        </w:rPr>
        <w:t>基金</w:t>
      </w:r>
      <w:r>
        <w:rPr>
          <w:rFonts w:hint="eastAsia"/>
          <w:bCs/>
          <w:sz w:val="24"/>
          <w:szCs w:val="24"/>
        </w:rPr>
        <w:t>份额每日应计提的销售服务费</w:t>
      </w:r>
    </w:p>
    <w:p w14:paraId="56A70711" w14:textId="022AE872" w:rsidR="00162361" w:rsidRDefault="006E32E7">
      <w:pPr>
        <w:spacing w:line="360" w:lineRule="auto"/>
        <w:ind w:firstLineChars="200" w:firstLine="480"/>
        <w:rPr>
          <w:bCs/>
          <w:sz w:val="24"/>
          <w:szCs w:val="24"/>
        </w:rPr>
      </w:pPr>
      <w:r>
        <w:rPr>
          <w:rFonts w:hint="eastAsia"/>
          <w:bCs/>
          <w:sz w:val="24"/>
          <w:szCs w:val="24"/>
        </w:rPr>
        <w:t>E</w:t>
      </w:r>
      <w:r>
        <w:rPr>
          <w:rFonts w:hint="eastAsia"/>
          <w:bCs/>
          <w:sz w:val="24"/>
          <w:szCs w:val="24"/>
        </w:rPr>
        <w:t>为</w:t>
      </w:r>
      <w:r w:rsidR="0060373D">
        <w:rPr>
          <w:rFonts w:hint="eastAsia"/>
          <w:bCs/>
          <w:sz w:val="24"/>
          <w:szCs w:val="24"/>
        </w:rPr>
        <w:t>C</w:t>
      </w:r>
      <w:r w:rsidR="0060373D">
        <w:rPr>
          <w:rFonts w:hint="eastAsia"/>
          <w:bCs/>
          <w:sz w:val="24"/>
          <w:szCs w:val="24"/>
        </w:rPr>
        <w:t>类</w:t>
      </w:r>
      <w:r w:rsidR="00193AF4">
        <w:rPr>
          <w:rFonts w:hint="eastAsia"/>
          <w:bCs/>
          <w:sz w:val="24"/>
          <w:szCs w:val="24"/>
        </w:rPr>
        <w:t>基金</w:t>
      </w:r>
      <w:r>
        <w:rPr>
          <w:rFonts w:hint="eastAsia"/>
          <w:bCs/>
          <w:sz w:val="24"/>
          <w:szCs w:val="24"/>
        </w:rPr>
        <w:t>份额前一日</w:t>
      </w:r>
      <w:r w:rsidR="0060373D">
        <w:rPr>
          <w:rFonts w:hint="eastAsia"/>
          <w:bCs/>
          <w:sz w:val="24"/>
          <w:szCs w:val="24"/>
        </w:rPr>
        <w:t>的</w:t>
      </w:r>
      <w:r w:rsidR="00D66F4F">
        <w:rPr>
          <w:rFonts w:hint="eastAsia"/>
          <w:bCs/>
          <w:sz w:val="24"/>
          <w:szCs w:val="24"/>
        </w:rPr>
        <w:t>基金</w:t>
      </w:r>
      <w:r>
        <w:rPr>
          <w:rFonts w:hint="eastAsia"/>
          <w:bCs/>
          <w:sz w:val="24"/>
          <w:szCs w:val="24"/>
        </w:rPr>
        <w:t>资产净值</w:t>
      </w:r>
    </w:p>
    <w:bookmarkEnd w:id="401"/>
    <w:p w14:paraId="60C6FD4D" w14:textId="6EE93F02" w:rsidR="00162361" w:rsidRDefault="006E32E7">
      <w:pPr>
        <w:spacing w:line="360" w:lineRule="auto"/>
        <w:ind w:firstLineChars="200" w:firstLine="480"/>
        <w:rPr>
          <w:bCs/>
          <w:sz w:val="24"/>
          <w:szCs w:val="24"/>
        </w:rPr>
      </w:pPr>
      <w:r>
        <w:rPr>
          <w:rFonts w:hint="eastAsia"/>
          <w:bCs/>
          <w:sz w:val="24"/>
          <w:szCs w:val="24"/>
        </w:rPr>
        <w:t>销售服务费每日计算，逐日累计至每个月月底，按月支付，由</w:t>
      </w:r>
      <w:r w:rsidR="0060373D">
        <w:rPr>
          <w:rFonts w:hint="eastAsia"/>
          <w:bCs/>
          <w:sz w:val="24"/>
          <w:szCs w:val="24"/>
        </w:rPr>
        <w:t>基金</w:t>
      </w:r>
      <w:r>
        <w:rPr>
          <w:rFonts w:hint="eastAsia"/>
          <w:bCs/>
          <w:sz w:val="24"/>
          <w:szCs w:val="24"/>
        </w:rPr>
        <w:t>托管人根据</w:t>
      </w:r>
      <w:r w:rsidR="0060373D">
        <w:rPr>
          <w:rFonts w:hint="eastAsia"/>
          <w:bCs/>
          <w:sz w:val="24"/>
          <w:szCs w:val="24"/>
        </w:rPr>
        <w:t>基金</w:t>
      </w:r>
      <w:r>
        <w:rPr>
          <w:rFonts w:hint="eastAsia"/>
          <w:bCs/>
          <w:sz w:val="24"/>
          <w:szCs w:val="24"/>
        </w:rPr>
        <w:t>管理人的指令并</w:t>
      </w:r>
      <w:r>
        <w:rPr>
          <w:bCs/>
          <w:sz w:val="24"/>
          <w:szCs w:val="24"/>
        </w:rPr>
        <w:t>进行复核后，</w:t>
      </w:r>
      <w:r>
        <w:rPr>
          <w:rFonts w:hint="eastAsia"/>
          <w:bCs/>
          <w:sz w:val="24"/>
          <w:szCs w:val="24"/>
        </w:rPr>
        <w:t>于次月前</w:t>
      </w:r>
      <w:r>
        <w:rPr>
          <w:bCs/>
          <w:sz w:val="24"/>
          <w:szCs w:val="24"/>
        </w:rPr>
        <w:t xml:space="preserve"> 5 </w:t>
      </w:r>
      <w:proofErr w:type="gramStart"/>
      <w:r>
        <w:rPr>
          <w:rFonts w:hint="eastAsia"/>
          <w:bCs/>
          <w:sz w:val="24"/>
          <w:szCs w:val="24"/>
        </w:rPr>
        <w:t>个</w:t>
      </w:r>
      <w:proofErr w:type="gramEnd"/>
      <w:r>
        <w:rPr>
          <w:rFonts w:hint="eastAsia"/>
          <w:bCs/>
          <w:sz w:val="24"/>
          <w:szCs w:val="24"/>
        </w:rPr>
        <w:t>工作日内从</w:t>
      </w:r>
      <w:r w:rsidR="00D66F4F">
        <w:rPr>
          <w:rFonts w:hint="eastAsia"/>
          <w:bCs/>
          <w:sz w:val="24"/>
          <w:szCs w:val="24"/>
        </w:rPr>
        <w:t>基金</w:t>
      </w:r>
      <w:r>
        <w:rPr>
          <w:rFonts w:hint="eastAsia"/>
          <w:bCs/>
          <w:sz w:val="24"/>
          <w:szCs w:val="24"/>
        </w:rPr>
        <w:t>资产中一次性支付。若遇法定节假日、休息日或不可抗力致使无法按时支付的，</w:t>
      </w:r>
      <w:r w:rsidR="0060373D" w:rsidRPr="0060373D">
        <w:rPr>
          <w:rFonts w:hint="eastAsia"/>
          <w:bCs/>
          <w:sz w:val="24"/>
          <w:szCs w:val="24"/>
        </w:rPr>
        <w:t>支付日期顺延</w:t>
      </w:r>
      <w:r>
        <w:rPr>
          <w:rFonts w:hint="eastAsia"/>
          <w:bCs/>
          <w:sz w:val="24"/>
          <w:szCs w:val="24"/>
        </w:rPr>
        <w:t>。</w:t>
      </w:r>
    </w:p>
    <w:p w14:paraId="4CF062EA" w14:textId="692A2D62" w:rsidR="00162361" w:rsidRDefault="006E32E7">
      <w:pPr>
        <w:spacing w:line="360" w:lineRule="auto"/>
        <w:ind w:firstLineChars="200" w:firstLine="480"/>
        <w:rPr>
          <w:sz w:val="24"/>
          <w:szCs w:val="24"/>
        </w:rPr>
      </w:pPr>
      <w:r>
        <w:rPr>
          <w:rFonts w:ascii="宋体" w:hAnsi="宋体" w:hint="eastAsia"/>
          <w:sz w:val="24"/>
          <w:szCs w:val="24"/>
        </w:rPr>
        <w:t>上述“一、</w:t>
      </w:r>
      <w:r w:rsidR="00D66F4F">
        <w:rPr>
          <w:rFonts w:ascii="宋体" w:hAnsi="宋体" w:hint="eastAsia"/>
          <w:sz w:val="24"/>
          <w:szCs w:val="24"/>
        </w:rPr>
        <w:t>基金</w:t>
      </w:r>
      <w:r>
        <w:rPr>
          <w:rFonts w:ascii="宋体" w:hAnsi="宋体" w:hint="eastAsia"/>
          <w:sz w:val="24"/>
          <w:szCs w:val="24"/>
        </w:rPr>
        <w:t>费用的种类”中第</w:t>
      </w:r>
      <w:r>
        <w:rPr>
          <w:rFonts w:ascii="宋体" w:hAnsi="宋体" w:hint="eastAsia"/>
          <w:bCs/>
          <w:sz w:val="24"/>
          <w:szCs w:val="24"/>
        </w:rPr>
        <w:t>4－</w:t>
      </w:r>
      <w:r>
        <w:rPr>
          <w:rFonts w:ascii="宋体" w:hAnsi="宋体"/>
          <w:bCs/>
          <w:sz w:val="24"/>
          <w:szCs w:val="24"/>
        </w:rPr>
        <w:t>10</w:t>
      </w:r>
      <w:r>
        <w:rPr>
          <w:rFonts w:ascii="宋体" w:hAnsi="宋体" w:hint="eastAsia"/>
          <w:sz w:val="24"/>
        </w:rPr>
        <w:t>项费用</w:t>
      </w:r>
      <w:r>
        <w:rPr>
          <w:rFonts w:ascii="宋体" w:hAnsi="宋体" w:hint="eastAsia"/>
          <w:sz w:val="24"/>
          <w:szCs w:val="24"/>
        </w:rPr>
        <w:t>，</w:t>
      </w:r>
      <w:r>
        <w:rPr>
          <w:rFonts w:ascii="宋体" w:hAnsi="宋体" w:hint="eastAsia"/>
          <w:sz w:val="24"/>
        </w:rPr>
        <w:t>根据有关法规及相应协议规</w:t>
      </w:r>
      <w:r>
        <w:rPr>
          <w:rFonts w:hint="eastAsia"/>
          <w:sz w:val="24"/>
          <w:szCs w:val="24"/>
        </w:rPr>
        <w:t>定，按费用实际支出金额列入当期费用，由</w:t>
      </w:r>
      <w:r w:rsidR="00D66F4F">
        <w:rPr>
          <w:rFonts w:hint="eastAsia"/>
          <w:sz w:val="24"/>
          <w:szCs w:val="24"/>
        </w:rPr>
        <w:t>基金</w:t>
      </w:r>
      <w:r>
        <w:rPr>
          <w:rFonts w:hint="eastAsia"/>
          <w:sz w:val="24"/>
          <w:szCs w:val="24"/>
        </w:rPr>
        <w:t>托管人从</w:t>
      </w:r>
      <w:r w:rsidR="00D66F4F">
        <w:rPr>
          <w:rFonts w:hint="eastAsia"/>
          <w:sz w:val="24"/>
          <w:szCs w:val="24"/>
        </w:rPr>
        <w:t>基金</w:t>
      </w:r>
      <w:r>
        <w:rPr>
          <w:rFonts w:hint="eastAsia"/>
          <w:sz w:val="24"/>
          <w:szCs w:val="24"/>
        </w:rPr>
        <w:t>财产中支付。</w:t>
      </w:r>
    </w:p>
    <w:p w14:paraId="3D0F9315" w14:textId="77777777" w:rsidR="00162361" w:rsidRDefault="00162361">
      <w:pPr>
        <w:spacing w:line="360" w:lineRule="auto"/>
        <w:ind w:firstLineChars="200" w:firstLine="480"/>
        <w:rPr>
          <w:bCs/>
          <w:sz w:val="24"/>
          <w:szCs w:val="24"/>
        </w:rPr>
      </w:pPr>
    </w:p>
    <w:p w14:paraId="198A71EF" w14:textId="121BFE9E" w:rsidR="00162361" w:rsidRDefault="006E32E7">
      <w:pPr>
        <w:spacing w:line="360" w:lineRule="auto"/>
        <w:ind w:firstLineChars="200" w:firstLine="480"/>
        <w:rPr>
          <w:sz w:val="24"/>
          <w:szCs w:val="24"/>
        </w:rPr>
      </w:pPr>
      <w:r>
        <w:rPr>
          <w:rFonts w:hint="eastAsia"/>
          <w:sz w:val="24"/>
          <w:szCs w:val="24"/>
        </w:rPr>
        <w:t>三、不列入</w:t>
      </w:r>
      <w:r w:rsidR="00D66F4F">
        <w:rPr>
          <w:rFonts w:hint="eastAsia"/>
          <w:sz w:val="24"/>
          <w:szCs w:val="24"/>
        </w:rPr>
        <w:t>基金</w:t>
      </w:r>
      <w:r>
        <w:rPr>
          <w:rFonts w:hint="eastAsia"/>
          <w:sz w:val="24"/>
          <w:szCs w:val="24"/>
        </w:rPr>
        <w:t>费用的项目</w:t>
      </w:r>
    </w:p>
    <w:p w14:paraId="6F41A77A" w14:textId="5703AA18" w:rsidR="00162361" w:rsidRDefault="006E32E7">
      <w:pPr>
        <w:spacing w:line="360" w:lineRule="auto"/>
        <w:ind w:firstLineChars="200" w:firstLine="480"/>
        <w:rPr>
          <w:sz w:val="24"/>
          <w:szCs w:val="24"/>
        </w:rPr>
      </w:pPr>
      <w:r>
        <w:rPr>
          <w:rFonts w:hint="eastAsia"/>
          <w:sz w:val="24"/>
          <w:szCs w:val="24"/>
        </w:rPr>
        <w:t>下列费用不列入</w:t>
      </w:r>
      <w:r w:rsidR="00D66F4F">
        <w:rPr>
          <w:rFonts w:hint="eastAsia"/>
          <w:sz w:val="24"/>
          <w:szCs w:val="24"/>
        </w:rPr>
        <w:t>基金</w:t>
      </w:r>
      <w:r>
        <w:rPr>
          <w:rFonts w:hint="eastAsia"/>
          <w:sz w:val="24"/>
          <w:szCs w:val="24"/>
        </w:rPr>
        <w:t>费用：</w:t>
      </w:r>
    </w:p>
    <w:p w14:paraId="44C2E25D" w14:textId="7C0FF6B1"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托管人因未履行或未完全履行义务导致的费用支出或</w:t>
      </w:r>
      <w:r w:rsidR="00D66F4F">
        <w:rPr>
          <w:rFonts w:hint="eastAsia"/>
          <w:sz w:val="24"/>
          <w:szCs w:val="24"/>
        </w:rPr>
        <w:t>基金</w:t>
      </w:r>
      <w:r>
        <w:rPr>
          <w:rFonts w:hint="eastAsia"/>
          <w:sz w:val="24"/>
          <w:szCs w:val="24"/>
        </w:rPr>
        <w:t>财产的损失；</w:t>
      </w:r>
    </w:p>
    <w:p w14:paraId="0372EB1F" w14:textId="01A65A82"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托管人处理与</w:t>
      </w:r>
      <w:r w:rsidR="00D66F4F">
        <w:rPr>
          <w:rFonts w:hint="eastAsia"/>
          <w:sz w:val="24"/>
          <w:szCs w:val="24"/>
        </w:rPr>
        <w:t>基金</w:t>
      </w:r>
      <w:r>
        <w:rPr>
          <w:rFonts w:hint="eastAsia"/>
          <w:sz w:val="24"/>
          <w:szCs w:val="24"/>
        </w:rPr>
        <w:t>运作无关的事项发生的费用；</w:t>
      </w:r>
    </w:p>
    <w:p w14:paraId="6AB2B5DD" w14:textId="65EADD41" w:rsidR="00162361" w:rsidRDefault="007A3612">
      <w:pPr>
        <w:spacing w:line="360" w:lineRule="auto"/>
        <w:ind w:firstLineChars="200" w:firstLine="480"/>
        <w:rPr>
          <w:sz w:val="24"/>
          <w:szCs w:val="24"/>
        </w:rPr>
      </w:pPr>
      <w:r>
        <w:rPr>
          <w:sz w:val="24"/>
          <w:szCs w:val="24"/>
        </w:rPr>
        <w:t>3</w:t>
      </w:r>
      <w:r>
        <w:rPr>
          <w:rFonts w:hint="eastAsia"/>
          <w:sz w:val="24"/>
          <w:szCs w:val="24"/>
        </w:rPr>
        <w:t>、其他根据相关法律法规及中国证监会的有关规定不得列入</w:t>
      </w:r>
      <w:r w:rsidR="00D66F4F">
        <w:rPr>
          <w:rFonts w:hint="eastAsia"/>
          <w:sz w:val="24"/>
          <w:szCs w:val="24"/>
        </w:rPr>
        <w:t>基金</w:t>
      </w:r>
      <w:r>
        <w:rPr>
          <w:rFonts w:hint="eastAsia"/>
          <w:sz w:val="24"/>
          <w:szCs w:val="24"/>
        </w:rPr>
        <w:t>费用的项</w:t>
      </w:r>
      <w:r>
        <w:rPr>
          <w:rFonts w:hint="eastAsia"/>
          <w:sz w:val="24"/>
          <w:szCs w:val="24"/>
        </w:rPr>
        <w:lastRenderedPageBreak/>
        <w:t>目。</w:t>
      </w:r>
      <w:bookmarkStart w:id="404" w:name="_Hlt88827255"/>
      <w:bookmarkEnd w:id="404"/>
    </w:p>
    <w:p w14:paraId="34BD91D2" w14:textId="77777777" w:rsidR="00004ACE" w:rsidRDefault="00004ACE">
      <w:pPr>
        <w:spacing w:line="360" w:lineRule="auto"/>
        <w:ind w:firstLineChars="200" w:firstLine="480"/>
        <w:rPr>
          <w:sz w:val="24"/>
          <w:szCs w:val="24"/>
        </w:rPr>
      </w:pPr>
    </w:p>
    <w:p w14:paraId="1627C3AA" w14:textId="1CC8E2B3" w:rsidR="00C42DFF" w:rsidRPr="007A3612" w:rsidRDefault="00C42DFF" w:rsidP="00C42DFF">
      <w:pPr>
        <w:spacing w:line="360" w:lineRule="auto"/>
        <w:ind w:firstLineChars="200" w:firstLine="480"/>
        <w:rPr>
          <w:sz w:val="24"/>
          <w:szCs w:val="24"/>
        </w:rPr>
      </w:pPr>
      <w:r>
        <w:rPr>
          <w:rFonts w:hint="eastAsia"/>
          <w:sz w:val="24"/>
          <w:szCs w:val="24"/>
        </w:rPr>
        <w:t>四、</w:t>
      </w:r>
      <w:r w:rsidRPr="008A6399">
        <w:rPr>
          <w:rFonts w:hint="eastAsia"/>
          <w:sz w:val="24"/>
          <w:szCs w:val="24"/>
        </w:rPr>
        <w:t>《基金合同》生效前的相关费用按照《</w:t>
      </w:r>
      <w:r w:rsidRPr="008204AC">
        <w:rPr>
          <w:rFonts w:hint="eastAsia"/>
          <w:sz w:val="24"/>
          <w:szCs w:val="24"/>
        </w:rPr>
        <w:t>中信证券增利一年定期开放债券型集合资产管理计划</w:t>
      </w:r>
      <w:r>
        <w:rPr>
          <w:rFonts w:hint="eastAsia"/>
          <w:sz w:val="24"/>
          <w:szCs w:val="24"/>
        </w:rPr>
        <w:t>资产管理</w:t>
      </w:r>
      <w:r w:rsidRPr="008A6399">
        <w:rPr>
          <w:rFonts w:hint="eastAsia"/>
          <w:sz w:val="24"/>
          <w:szCs w:val="24"/>
        </w:rPr>
        <w:t>合同》相关标准执行</w:t>
      </w:r>
      <w:r w:rsidR="00C7270F">
        <w:rPr>
          <w:rFonts w:hint="eastAsia"/>
          <w:sz w:val="24"/>
          <w:szCs w:val="24"/>
        </w:rPr>
        <w:t>。</w:t>
      </w:r>
    </w:p>
    <w:p w14:paraId="64F7C290" w14:textId="77777777" w:rsidR="00162361" w:rsidRDefault="00162361">
      <w:pPr>
        <w:spacing w:line="360" w:lineRule="auto"/>
        <w:ind w:firstLineChars="200" w:firstLine="480"/>
        <w:rPr>
          <w:bCs/>
          <w:sz w:val="24"/>
          <w:szCs w:val="24"/>
        </w:rPr>
      </w:pPr>
    </w:p>
    <w:p w14:paraId="0FF00201" w14:textId="5D2CC3F2" w:rsidR="00162361" w:rsidRDefault="00C42DFF">
      <w:pPr>
        <w:spacing w:line="360" w:lineRule="auto"/>
        <w:ind w:firstLineChars="200" w:firstLine="480"/>
        <w:rPr>
          <w:bCs/>
          <w:sz w:val="24"/>
        </w:rPr>
      </w:pPr>
      <w:r>
        <w:rPr>
          <w:rFonts w:hint="eastAsia"/>
          <w:bCs/>
          <w:sz w:val="24"/>
        </w:rPr>
        <w:t>五</w:t>
      </w:r>
      <w:r w:rsidR="006E32E7">
        <w:rPr>
          <w:bCs/>
          <w:sz w:val="24"/>
        </w:rPr>
        <w:t>、</w:t>
      </w:r>
      <w:r w:rsidR="006E32E7">
        <w:rPr>
          <w:rFonts w:hint="eastAsia"/>
          <w:bCs/>
          <w:sz w:val="24"/>
        </w:rPr>
        <w:t>实施</w:t>
      </w:r>
      <w:proofErr w:type="gramStart"/>
      <w:r w:rsidR="006E32E7">
        <w:rPr>
          <w:rFonts w:hint="eastAsia"/>
          <w:bCs/>
          <w:sz w:val="24"/>
        </w:rPr>
        <w:t>侧袋机制</w:t>
      </w:r>
      <w:proofErr w:type="gramEnd"/>
      <w:r w:rsidR="006E32E7">
        <w:rPr>
          <w:rFonts w:hint="eastAsia"/>
          <w:bCs/>
          <w:sz w:val="24"/>
        </w:rPr>
        <w:t>期间的</w:t>
      </w:r>
      <w:r w:rsidR="00D66F4F">
        <w:rPr>
          <w:rFonts w:hint="eastAsia"/>
          <w:bCs/>
          <w:sz w:val="24"/>
        </w:rPr>
        <w:t>基金</w:t>
      </w:r>
      <w:r w:rsidR="006E32E7">
        <w:rPr>
          <w:rFonts w:hint="eastAsia"/>
          <w:bCs/>
          <w:sz w:val="24"/>
        </w:rPr>
        <w:t>费用</w:t>
      </w:r>
    </w:p>
    <w:p w14:paraId="0589A53A" w14:textId="196614FA" w:rsidR="00162361" w:rsidRDefault="006E32E7">
      <w:pPr>
        <w:spacing w:line="360" w:lineRule="auto"/>
        <w:ind w:firstLineChars="200" w:firstLine="480"/>
        <w:rPr>
          <w:bCs/>
          <w:sz w:val="24"/>
        </w:rPr>
      </w:pPr>
      <w:r>
        <w:rPr>
          <w:rFonts w:hint="eastAsia"/>
          <w:bCs/>
          <w:sz w:val="24"/>
        </w:rPr>
        <w:t>本</w:t>
      </w:r>
      <w:r w:rsidR="00D66F4F">
        <w:rPr>
          <w:rFonts w:hint="eastAsia"/>
          <w:bCs/>
          <w:sz w:val="24"/>
        </w:rPr>
        <w:t>基金</w:t>
      </w:r>
      <w:r>
        <w:rPr>
          <w:rFonts w:hint="eastAsia"/>
          <w:bCs/>
          <w:sz w:val="24"/>
        </w:rPr>
        <w:t>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账户资产变现后方可列支，有关费用可酌情收取或减免，但不得收取管理费，详见招募说明书的</w:t>
      </w:r>
      <w:r>
        <w:rPr>
          <w:bCs/>
          <w:sz w:val="24"/>
        </w:rPr>
        <w:t>规定</w:t>
      </w:r>
      <w:r>
        <w:rPr>
          <w:rFonts w:hint="eastAsia"/>
          <w:bCs/>
          <w:sz w:val="24"/>
        </w:rPr>
        <w:t>。</w:t>
      </w:r>
    </w:p>
    <w:p w14:paraId="0C9452C7" w14:textId="77777777" w:rsidR="00162361" w:rsidRDefault="00162361">
      <w:pPr>
        <w:spacing w:line="360" w:lineRule="auto"/>
        <w:ind w:firstLineChars="200" w:firstLine="480"/>
        <w:rPr>
          <w:sz w:val="24"/>
          <w:szCs w:val="24"/>
        </w:rPr>
      </w:pPr>
    </w:p>
    <w:p w14:paraId="31385251" w14:textId="27D91265" w:rsidR="00162361" w:rsidRDefault="00C42DFF">
      <w:pPr>
        <w:spacing w:line="360" w:lineRule="auto"/>
        <w:ind w:firstLineChars="200" w:firstLine="480"/>
        <w:rPr>
          <w:sz w:val="24"/>
          <w:szCs w:val="24"/>
        </w:rPr>
      </w:pPr>
      <w:r>
        <w:rPr>
          <w:rFonts w:hint="eastAsia"/>
          <w:sz w:val="24"/>
          <w:szCs w:val="24"/>
        </w:rPr>
        <w:t>六</w:t>
      </w:r>
      <w:r w:rsidR="006E32E7">
        <w:rPr>
          <w:rFonts w:hint="eastAsia"/>
          <w:sz w:val="24"/>
          <w:szCs w:val="24"/>
        </w:rPr>
        <w:t>、</w:t>
      </w:r>
      <w:r w:rsidR="00D66F4F">
        <w:rPr>
          <w:rFonts w:hint="eastAsia"/>
          <w:sz w:val="24"/>
          <w:szCs w:val="24"/>
        </w:rPr>
        <w:t>基金</w:t>
      </w:r>
      <w:r w:rsidR="006E32E7">
        <w:rPr>
          <w:rFonts w:hint="eastAsia"/>
          <w:sz w:val="24"/>
          <w:szCs w:val="24"/>
        </w:rPr>
        <w:t>税收</w:t>
      </w:r>
    </w:p>
    <w:p w14:paraId="58BAC5D7" w14:textId="3210D1B7" w:rsidR="00162361" w:rsidRDefault="006E32E7">
      <w:pPr>
        <w:spacing w:line="360" w:lineRule="auto"/>
        <w:ind w:firstLineChars="200" w:firstLine="480"/>
        <w:rPr>
          <w:bCs/>
          <w:sz w:val="24"/>
        </w:rPr>
      </w:pPr>
      <w:bookmarkStart w:id="405" w:name="_Toc93226149"/>
      <w:bookmarkStart w:id="406" w:name="_Toc92662707"/>
      <w:bookmarkStart w:id="407" w:name="_Toc141703896"/>
      <w:bookmarkStart w:id="408" w:name="_Toc22552"/>
      <w:bookmarkStart w:id="409" w:name="_Toc139991746"/>
      <w:bookmarkStart w:id="410" w:name="_Toc128310499"/>
      <w:r>
        <w:rPr>
          <w:bCs/>
          <w:sz w:val="24"/>
        </w:rPr>
        <w:t>本</w:t>
      </w:r>
      <w:r w:rsidR="00D66F4F">
        <w:rPr>
          <w:rFonts w:hint="eastAsia"/>
          <w:sz w:val="24"/>
          <w:szCs w:val="24"/>
        </w:rPr>
        <w:t>基金</w:t>
      </w:r>
      <w:r>
        <w:rPr>
          <w:bCs/>
          <w:sz w:val="24"/>
        </w:rPr>
        <w:t>运作过程中涉及的各纳税主体，其纳税义务按国家税收法律、法规执行。</w:t>
      </w:r>
      <w:r w:rsidR="00D66F4F">
        <w:rPr>
          <w:rFonts w:hint="eastAsia"/>
          <w:sz w:val="24"/>
          <w:szCs w:val="24"/>
        </w:rPr>
        <w:t>基金</w:t>
      </w:r>
      <w:r>
        <w:rPr>
          <w:bCs/>
          <w:sz w:val="24"/>
        </w:rPr>
        <w:t>财产投资的相关税收，由</w:t>
      </w:r>
      <w:r w:rsidR="00D66F4F">
        <w:rPr>
          <w:rFonts w:hint="eastAsia"/>
          <w:sz w:val="24"/>
          <w:szCs w:val="24"/>
        </w:rPr>
        <w:t>基金</w:t>
      </w:r>
      <w:r w:rsidR="0060373D">
        <w:rPr>
          <w:rFonts w:hint="eastAsia"/>
          <w:sz w:val="24"/>
          <w:szCs w:val="24"/>
        </w:rPr>
        <w:t>份额</w:t>
      </w:r>
      <w:r>
        <w:rPr>
          <w:bCs/>
          <w:sz w:val="24"/>
        </w:rPr>
        <w:t>持有人承担，</w:t>
      </w:r>
      <w:r w:rsidR="00D66F4F">
        <w:rPr>
          <w:rFonts w:hint="eastAsia"/>
          <w:sz w:val="24"/>
          <w:szCs w:val="24"/>
        </w:rPr>
        <w:t>基金</w:t>
      </w:r>
      <w:r>
        <w:rPr>
          <w:bCs/>
          <w:sz w:val="24"/>
        </w:rPr>
        <w:t>管理人或者其他扣缴义务人按照国家有关税收征收的规定代扣代缴。</w:t>
      </w:r>
    </w:p>
    <w:p w14:paraId="1044AFD6" w14:textId="4A4A1C8A" w:rsidR="00162361" w:rsidRDefault="006E32E7">
      <w:pPr>
        <w:spacing w:line="360" w:lineRule="auto"/>
        <w:ind w:firstLineChars="200" w:firstLine="480"/>
        <w:rPr>
          <w:bCs/>
          <w:sz w:val="24"/>
        </w:rPr>
      </w:pPr>
      <w:r>
        <w:rPr>
          <w:rFonts w:hint="eastAsia"/>
          <w:bCs/>
          <w:sz w:val="24"/>
        </w:rPr>
        <w:t>本</w:t>
      </w:r>
      <w:r w:rsidR="00D66F4F">
        <w:rPr>
          <w:rFonts w:hint="eastAsia"/>
          <w:bCs/>
          <w:sz w:val="24"/>
        </w:rPr>
        <w:t>基金</w:t>
      </w:r>
      <w:r>
        <w:rPr>
          <w:rFonts w:hint="eastAsia"/>
          <w:bCs/>
          <w:sz w:val="24"/>
        </w:rPr>
        <w:t>支付给</w:t>
      </w:r>
      <w:r w:rsidR="0060373D">
        <w:rPr>
          <w:rFonts w:hint="eastAsia"/>
          <w:bCs/>
          <w:sz w:val="24"/>
        </w:rPr>
        <w:t>基金</w:t>
      </w:r>
      <w:r>
        <w:rPr>
          <w:rFonts w:hint="eastAsia"/>
          <w:bCs/>
          <w:sz w:val="24"/>
        </w:rPr>
        <w:t>管理人、</w:t>
      </w:r>
      <w:r w:rsidR="0060373D">
        <w:rPr>
          <w:rFonts w:hint="eastAsia"/>
          <w:bCs/>
          <w:sz w:val="24"/>
        </w:rPr>
        <w:t>基金</w:t>
      </w:r>
      <w:r>
        <w:rPr>
          <w:rFonts w:hint="eastAsia"/>
          <w:bCs/>
          <w:sz w:val="24"/>
        </w:rPr>
        <w:t>托管人的各项费用均为含税价格，具体税率适用中国税务主管机关的规定。</w:t>
      </w:r>
    </w:p>
    <w:p w14:paraId="361A5958" w14:textId="1835C9C7" w:rsidR="00162361" w:rsidRDefault="006E32E7">
      <w:pPr>
        <w:pStyle w:val="1"/>
        <w:jc w:val="center"/>
        <w:rPr>
          <w:rFonts w:ascii="Times New Roman"/>
          <w:color w:val="auto"/>
          <w:szCs w:val="24"/>
        </w:rPr>
      </w:pPr>
      <w:r>
        <w:rPr>
          <w:rFonts w:ascii="Times New Roman"/>
          <w:b w:val="0"/>
          <w:color w:val="auto"/>
          <w:sz w:val="21"/>
        </w:rPr>
        <w:br w:type="page"/>
      </w:r>
      <w:bookmarkStart w:id="411" w:name="_Toc10114"/>
      <w:bookmarkStart w:id="412" w:name="_Toc178"/>
      <w:bookmarkStart w:id="413" w:name="_Toc12761"/>
      <w:bookmarkStart w:id="414" w:name="_Toc20052"/>
      <w:bookmarkStart w:id="415" w:name="_Toc21829"/>
      <w:bookmarkStart w:id="416" w:name="_Toc25883"/>
      <w:bookmarkStart w:id="417" w:name="_Toc5806056"/>
      <w:bookmarkStart w:id="418" w:name="_Toc3656"/>
      <w:bookmarkStart w:id="419" w:name="_Toc19558"/>
      <w:bookmarkStart w:id="420" w:name="_Toc1617"/>
      <w:bookmarkStart w:id="421" w:name="_Toc15525"/>
      <w:bookmarkStart w:id="422" w:name="_Toc15351"/>
      <w:bookmarkStart w:id="423" w:name="_Toc186699928"/>
      <w:bookmarkStart w:id="424" w:name="_Hlk186815633"/>
      <w:bookmarkEnd w:id="395"/>
      <w:r>
        <w:rPr>
          <w:rFonts w:ascii="Times New Roman" w:hint="eastAsia"/>
          <w:color w:val="auto"/>
          <w:sz w:val="30"/>
          <w:szCs w:val="30"/>
        </w:rPr>
        <w:lastRenderedPageBreak/>
        <w:t>第十六部分</w:t>
      </w:r>
      <w:bookmarkEnd w:id="405"/>
      <w:bookmarkEnd w:id="406"/>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的收益与分配</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14:paraId="2BE24C14" w14:textId="77777777" w:rsidR="00162361" w:rsidRDefault="00162361">
      <w:pPr>
        <w:spacing w:line="360" w:lineRule="auto"/>
        <w:ind w:firstLineChars="200" w:firstLine="420"/>
        <w:rPr>
          <w:rFonts w:ascii="宋体" w:hAnsi="宋体"/>
        </w:rPr>
      </w:pPr>
    </w:p>
    <w:p w14:paraId="238D5D34" w14:textId="628AA37E" w:rsidR="00162361" w:rsidRDefault="006E32E7">
      <w:pPr>
        <w:spacing w:line="360" w:lineRule="auto"/>
        <w:ind w:firstLineChars="200" w:firstLine="480"/>
        <w:rPr>
          <w:rFonts w:ascii="宋体" w:hAnsi="宋体"/>
          <w:sz w:val="24"/>
        </w:rPr>
      </w:pPr>
      <w:r>
        <w:rPr>
          <w:rFonts w:ascii="宋体" w:hAnsi="宋体" w:hint="eastAsia"/>
          <w:sz w:val="24"/>
        </w:rPr>
        <w:t>一、</w:t>
      </w:r>
      <w:r w:rsidR="00D66F4F">
        <w:rPr>
          <w:rFonts w:ascii="宋体" w:hAnsi="宋体" w:hint="eastAsia"/>
          <w:sz w:val="24"/>
        </w:rPr>
        <w:t>基金</w:t>
      </w:r>
      <w:r>
        <w:rPr>
          <w:rFonts w:ascii="宋体" w:hAnsi="宋体" w:hint="eastAsia"/>
          <w:sz w:val="24"/>
        </w:rPr>
        <w:t>利润的构成</w:t>
      </w:r>
    </w:p>
    <w:p w14:paraId="013D67BD" w14:textId="0FBD5C2C" w:rsidR="00162361" w:rsidRDefault="00D66F4F">
      <w:pPr>
        <w:spacing w:line="360" w:lineRule="auto"/>
        <w:ind w:firstLineChars="200" w:firstLine="480"/>
        <w:rPr>
          <w:rFonts w:ascii="宋体" w:hAnsi="宋体"/>
          <w:sz w:val="24"/>
        </w:rPr>
      </w:pPr>
      <w:r>
        <w:rPr>
          <w:rFonts w:ascii="宋体" w:hAnsi="宋体" w:hint="eastAsia"/>
          <w:sz w:val="24"/>
        </w:rPr>
        <w:t>基金</w:t>
      </w:r>
      <w:r w:rsidR="006E32E7">
        <w:rPr>
          <w:rFonts w:ascii="宋体" w:hAnsi="宋体" w:hint="eastAsia"/>
          <w:sz w:val="24"/>
        </w:rPr>
        <w:t>利润指</w:t>
      </w:r>
      <w:r>
        <w:rPr>
          <w:rFonts w:ascii="宋体" w:hAnsi="宋体" w:hint="eastAsia"/>
          <w:sz w:val="24"/>
        </w:rPr>
        <w:t>基金</w:t>
      </w:r>
      <w:r w:rsidR="006E32E7">
        <w:rPr>
          <w:rFonts w:ascii="宋体" w:hAnsi="宋体" w:hint="eastAsia"/>
          <w:sz w:val="24"/>
        </w:rPr>
        <w:t>利息收入、投资收益、公允价值变动收益和其他收入扣除相关费用后的余额</w:t>
      </w:r>
      <w:r w:rsidR="006E32E7">
        <w:rPr>
          <w:rFonts w:ascii="宋体" w:hAnsi="宋体" w:hint="eastAsia"/>
          <w:sz w:val="24"/>
          <w:szCs w:val="24"/>
        </w:rPr>
        <w:t>；</w:t>
      </w:r>
      <w:r>
        <w:rPr>
          <w:rFonts w:ascii="宋体" w:hAnsi="宋体" w:hint="eastAsia"/>
          <w:sz w:val="24"/>
        </w:rPr>
        <w:t>基金</w:t>
      </w:r>
      <w:r w:rsidR="006E32E7">
        <w:rPr>
          <w:rFonts w:ascii="宋体" w:hAnsi="宋体" w:hint="eastAsia"/>
          <w:sz w:val="24"/>
        </w:rPr>
        <w:t>已实现收益指</w:t>
      </w:r>
      <w:r>
        <w:rPr>
          <w:rFonts w:ascii="宋体" w:hAnsi="宋体" w:hint="eastAsia"/>
          <w:sz w:val="24"/>
        </w:rPr>
        <w:t>基金</w:t>
      </w:r>
      <w:r w:rsidR="006E32E7">
        <w:rPr>
          <w:rFonts w:ascii="宋体" w:hAnsi="宋体" w:hint="eastAsia"/>
          <w:sz w:val="24"/>
        </w:rPr>
        <w:t>利润减去公允价值变动</w:t>
      </w:r>
      <w:r w:rsidR="006E32E7">
        <w:rPr>
          <w:rFonts w:ascii="宋体" w:hAnsi="宋体" w:hint="eastAsia"/>
          <w:sz w:val="24"/>
          <w:szCs w:val="24"/>
        </w:rPr>
        <w:t>损益</w:t>
      </w:r>
      <w:r w:rsidR="006E32E7">
        <w:rPr>
          <w:rFonts w:ascii="宋体" w:hAnsi="宋体" w:hint="eastAsia"/>
          <w:sz w:val="24"/>
        </w:rPr>
        <w:t>后的余额。</w:t>
      </w:r>
    </w:p>
    <w:p w14:paraId="2BC17AF4" w14:textId="77777777" w:rsidR="00162361" w:rsidRDefault="00162361">
      <w:pPr>
        <w:spacing w:line="360" w:lineRule="auto"/>
        <w:ind w:firstLineChars="225" w:firstLine="540"/>
        <w:rPr>
          <w:bCs/>
          <w:sz w:val="24"/>
        </w:rPr>
      </w:pPr>
    </w:p>
    <w:p w14:paraId="3896AC72" w14:textId="6E85C266" w:rsidR="00162361" w:rsidRDefault="006E32E7">
      <w:pPr>
        <w:spacing w:line="360" w:lineRule="auto"/>
        <w:ind w:firstLineChars="225" w:firstLine="540"/>
        <w:rPr>
          <w:bCs/>
          <w:sz w:val="24"/>
        </w:rPr>
      </w:pPr>
      <w:r>
        <w:rPr>
          <w:bCs/>
          <w:sz w:val="24"/>
        </w:rPr>
        <w:t>二、</w:t>
      </w:r>
      <w:r w:rsidR="00D66F4F">
        <w:rPr>
          <w:bCs/>
          <w:sz w:val="24"/>
        </w:rPr>
        <w:t>基金</w:t>
      </w:r>
      <w:r>
        <w:rPr>
          <w:bCs/>
          <w:sz w:val="24"/>
        </w:rPr>
        <w:t>可供分配利润</w:t>
      </w:r>
    </w:p>
    <w:p w14:paraId="07627389" w14:textId="68761A8F" w:rsidR="00162361" w:rsidRDefault="00D66F4F">
      <w:pPr>
        <w:spacing w:line="360" w:lineRule="auto"/>
        <w:ind w:firstLineChars="225" w:firstLine="540"/>
        <w:rPr>
          <w:bCs/>
          <w:sz w:val="24"/>
        </w:rPr>
      </w:pPr>
      <w:r>
        <w:rPr>
          <w:bCs/>
          <w:sz w:val="24"/>
        </w:rPr>
        <w:t>基金</w:t>
      </w:r>
      <w:r w:rsidR="006E32E7">
        <w:rPr>
          <w:bCs/>
          <w:sz w:val="24"/>
        </w:rPr>
        <w:t>可供分配利润指截至收益分配基准日</w:t>
      </w:r>
      <w:r>
        <w:rPr>
          <w:bCs/>
          <w:sz w:val="24"/>
        </w:rPr>
        <w:t>基金</w:t>
      </w:r>
      <w:r w:rsidR="006E32E7">
        <w:rPr>
          <w:bCs/>
          <w:sz w:val="24"/>
        </w:rPr>
        <w:t>未分配利润与未分配利润中已实现收益的孰低数。</w:t>
      </w:r>
    </w:p>
    <w:p w14:paraId="66F70FF5" w14:textId="77777777" w:rsidR="00162361" w:rsidRDefault="00162361">
      <w:pPr>
        <w:spacing w:line="360" w:lineRule="auto"/>
        <w:ind w:firstLineChars="200" w:firstLine="480"/>
        <w:rPr>
          <w:rFonts w:ascii="宋体" w:hAnsi="宋体"/>
          <w:sz w:val="24"/>
          <w:szCs w:val="24"/>
        </w:rPr>
      </w:pPr>
    </w:p>
    <w:p w14:paraId="2F2C04E5" w14:textId="13840C93" w:rsidR="00162361" w:rsidRDefault="006E32E7">
      <w:pPr>
        <w:spacing w:line="360" w:lineRule="auto"/>
        <w:ind w:firstLineChars="200" w:firstLine="480"/>
        <w:rPr>
          <w:rFonts w:ascii="宋体" w:hAnsi="宋体"/>
          <w:sz w:val="24"/>
        </w:rPr>
      </w:pPr>
      <w:r>
        <w:rPr>
          <w:rFonts w:ascii="宋体" w:hAnsi="宋体" w:hint="eastAsia"/>
          <w:sz w:val="24"/>
        </w:rPr>
        <w:t>三、</w:t>
      </w:r>
      <w:r w:rsidR="0060373D">
        <w:rPr>
          <w:rFonts w:ascii="宋体" w:hAnsi="宋体" w:hint="eastAsia"/>
          <w:sz w:val="24"/>
        </w:rPr>
        <w:t>基金</w:t>
      </w:r>
      <w:r>
        <w:rPr>
          <w:rFonts w:ascii="宋体" w:hAnsi="宋体" w:hint="eastAsia"/>
          <w:sz w:val="24"/>
        </w:rPr>
        <w:t>收益分配原则</w:t>
      </w:r>
    </w:p>
    <w:p w14:paraId="46C48554" w14:textId="3E4396B4" w:rsidR="00162361" w:rsidRDefault="006E32E7">
      <w:pPr>
        <w:spacing w:line="360" w:lineRule="auto"/>
        <w:ind w:firstLineChars="200" w:firstLine="480"/>
        <w:rPr>
          <w:sz w:val="24"/>
          <w:szCs w:val="24"/>
        </w:rPr>
      </w:pPr>
      <w:r>
        <w:rPr>
          <w:sz w:val="24"/>
          <w:szCs w:val="24"/>
        </w:rPr>
        <w:t>1</w:t>
      </w:r>
      <w:r>
        <w:rPr>
          <w:sz w:val="24"/>
          <w:szCs w:val="24"/>
        </w:rPr>
        <w:t>、在符合有关</w:t>
      </w:r>
      <w:r w:rsidR="00D66F4F">
        <w:rPr>
          <w:sz w:val="24"/>
          <w:szCs w:val="24"/>
        </w:rPr>
        <w:t>基金</w:t>
      </w:r>
      <w:r>
        <w:rPr>
          <w:sz w:val="24"/>
          <w:szCs w:val="24"/>
        </w:rPr>
        <w:t>分红条件的前提下，本</w:t>
      </w:r>
      <w:r w:rsidR="00D66F4F">
        <w:rPr>
          <w:sz w:val="24"/>
          <w:szCs w:val="24"/>
        </w:rPr>
        <w:t>基金</w:t>
      </w:r>
      <w:r>
        <w:rPr>
          <w:sz w:val="24"/>
          <w:szCs w:val="24"/>
        </w:rPr>
        <w:t>每年收益分配次数最多为</w:t>
      </w:r>
      <w:r>
        <w:rPr>
          <w:sz w:val="24"/>
          <w:szCs w:val="24"/>
        </w:rPr>
        <w:t>12</w:t>
      </w:r>
      <w:r>
        <w:rPr>
          <w:sz w:val="24"/>
          <w:szCs w:val="24"/>
        </w:rPr>
        <w:t>次，每份</w:t>
      </w:r>
      <w:r w:rsidR="00D66F4F">
        <w:rPr>
          <w:sz w:val="24"/>
          <w:szCs w:val="24"/>
        </w:rPr>
        <w:t>基金</w:t>
      </w:r>
      <w:r>
        <w:rPr>
          <w:sz w:val="24"/>
          <w:szCs w:val="24"/>
        </w:rPr>
        <w:t>份额每次</w:t>
      </w:r>
      <w:r w:rsidR="00D66F4F">
        <w:rPr>
          <w:sz w:val="24"/>
          <w:szCs w:val="24"/>
        </w:rPr>
        <w:t>基金</w:t>
      </w:r>
      <w:r>
        <w:rPr>
          <w:sz w:val="24"/>
          <w:szCs w:val="24"/>
        </w:rPr>
        <w:t>收益分配比例不得低于</w:t>
      </w:r>
      <w:r w:rsidR="00D66F4F">
        <w:rPr>
          <w:sz w:val="24"/>
          <w:szCs w:val="24"/>
        </w:rPr>
        <w:t>基金</w:t>
      </w:r>
      <w:r>
        <w:rPr>
          <w:sz w:val="24"/>
          <w:szCs w:val="24"/>
        </w:rPr>
        <w:t>收益分配基准日每份</w:t>
      </w:r>
      <w:r w:rsidR="00D66F4F">
        <w:rPr>
          <w:sz w:val="24"/>
          <w:szCs w:val="24"/>
        </w:rPr>
        <w:t>基金</w:t>
      </w:r>
      <w:r>
        <w:rPr>
          <w:sz w:val="24"/>
          <w:szCs w:val="24"/>
        </w:rPr>
        <w:t>份额可供分配利润的</w:t>
      </w:r>
      <w:r>
        <w:rPr>
          <w:sz w:val="24"/>
          <w:szCs w:val="24"/>
        </w:rPr>
        <w:t>10%</w:t>
      </w:r>
      <w:r>
        <w:rPr>
          <w:sz w:val="24"/>
          <w:szCs w:val="24"/>
        </w:rPr>
        <w:t>，若《</w:t>
      </w:r>
      <w:r w:rsidR="00D66F4F">
        <w:rPr>
          <w:sz w:val="24"/>
          <w:szCs w:val="24"/>
        </w:rPr>
        <w:t>基金</w:t>
      </w:r>
      <w:r>
        <w:rPr>
          <w:sz w:val="24"/>
          <w:szCs w:val="24"/>
        </w:rPr>
        <w:t>合同》生效不满</w:t>
      </w:r>
      <w:r>
        <w:rPr>
          <w:sz w:val="24"/>
          <w:szCs w:val="24"/>
        </w:rPr>
        <w:t>3</w:t>
      </w:r>
      <w:r>
        <w:rPr>
          <w:sz w:val="24"/>
          <w:szCs w:val="24"/>
        </w:rPr>
        <w:t>个月可不进行收益分配</w:t>
      </w:r>
      <w:r>
        <w:rPr>
          <w:rFonts w:hint="eastAsia"/>
          <w:sz w:val="24"/>
          <w:szCs w:val="24"/>
        </w:rPr>
        <w:t>。</w:t>
      </w:r>
    </w:p>
    <w:p w14:paraId="7C3BD3EF" w14:textId="65DF4E42" w:rsidR="00162361" w:rsidRDefault="006E32E7">
      <w:pPr>
        <w:spacing w:line="360" w:lineRule="auto"/>
        <w:ind w:firstLineChars="200" w:firstLine="480"/>
        <w:rPr>
          <w:sz w:val="24"/>
          <w:szCs w:val="24"/>
        </w:rPr>
      </w:pPr>
      <w:r>
        <w:rPr>
          <w:sz w:val="24"/>
          <w:szCs w:val="24"/>
        </w:rPr>
        <w:t>2</w:t>
      </w:r>
      <w:r>
        <w:rPr>
          <w:sz w:val="24"/>
          <w:szCs w:val="24"/>
        </w:rPr>
        <w:t>、本</w:t>
      </w:r>
      <w:r w:rsidR="00D66F4F">
        <w:rPr>
          <w:sz w:val="24"/>
          <w:szCs w:val="24"/>
        </w:rPr>
        <w:t>基金</w:t>
      </w:r>
      <w:r>
        <w:rPr>
          <w:sz w:val="24"/>
          <w:szCs w:val="24"/>
        </w:rPr>
        <w:t>收益分配方式分两种：现金分红与红利再投资，投资者可选择现金红利或将现金红利自动转为</w:t>
      </w:r>
      <w:r>
        <w:rPr>
          <w:rFonts w:hint="eastAsia"/>
          <w:sz w:val="24"/>
          <w:szCs w:val="24"/>
        </w:rPr>
        <w:t>相应</w:t>
      </w:r>
      <w:r>
        <w:rPr>
          <w:sz w:val="24"/>
          <w:szCs w:val="24"/>
        </w:rPr>
        <w:t>类别</w:t>
      </w:r>
      <w:r w:rsidR="00D66F4F">
        <w:rPr>
          <w:sz w:val="24"/>
          <w:szCs w:val="24"/>
        </w:rPr>
        <w:t>基金</w:t>
      </w:r>
      <w:r>
        <w:rPr>
          <w:sz w:val="24"/>
          <w:szCs w:val="24"/>
        </w:rPr>
        <w:t>份额进行再投资；若投资者不选择，本</w:t>
      </w:r>
      <w:r w:rsidR="00D66F4F">
        <w:rPr>
          <w:sz w:val="24"/>
          <w:szCs w:val="24"/>
        </w:rPr>
        <w:t>基金</w:t>
      </w:r>
      <w:r>
        <w:rPr>
          <w:sz w:val="24"/>
          <w:szCs w:val="24"/>
        </w:rPr>
        <w:t>默认的收益分配方式是现金分红。</w:t>
      </w:r>
    </w:p>
    <w:p w14:paraId="1E3E71A9" w14:textId="0E3E2267" w:rsidR="00162361" w:rsidRDefault="006E32E7">
      <w:pPr>
        <w:spacing w:line="360" w:lineRule="auto"/>
        <w:ind w:firstLineChars="200" w:firstLine="480"/>
        <w:rPr>
          <w:sz w:val="24"/>
          <w:szCs w:val="24"/>
        </w:rPr>
      </w:pPr>
      <w:r>
        <w:rPr>
          <w:sz w:val="24"/>
          <w:szCs w:val="24"/>
        </w:rPr>
        <w:t>3</w:t>
      </w:r>
      <w:r>
        <w:rPr>
          <w:sz w:val="24"/>
          <w:szCs w:val="24"/>
        </w:rPr>
        <w:t>、</w:t>
      </w:r>
      <w:r w:rsidR="00D66F4F">
        <w:rPr>
          <w:sz w:val="24"/>
          <w:szCs w:val="24"/>
        </w:rPr>
        <w:t>基金</w:t>
      </w:r>
      <w:r>
        <w:rPr>
          <w:sz w:val="24"/>
          <w:szCs w:val="24"/>
        </w:rPr>
        <w:t>收益分配后</w:t>
      </w:r>
      <w:r>
        <w:rPr>
          <w:rFonts w:hint="eastAsia"/>
          <w:sz w:val="24"/>
          <w:szCs w:val="24"/>
        </w:rPr>
        <w:t>各类</w:t>
      </w:r>
      <w:r w:rsidR="00D66F4F">
        <w:rPr>
          <w:sz w:val="24"/>
          <w:szCs w:val="24"/>
        </w:rPr>
        <w:t>基金</w:t>
      </w:r>
      <w:r>
        <w:rPr>
          <w:sz w:val="24"/>
          <w:szCs w:val="24"/>
        </w:rPr>
        <w:t>份额净值不能低于面值；即</w:t>
      </w:r>
      <w:r w:rsidR="00D66F4F">
        <w:rPr>
          <w:sz w:val="24"/>
          <w:szCs w:val="24"/>
        </w:rPr>
        <w:t>基金</w:t>
      </w:r>
      <w:r>
        <w:rPr>
          <w:sz w:val="24"/>
          <w:szCs w:val="24"/>
        </w:rPr>
        <w:t>收益分配基准日的</w:t>
      </w:r>
      <w:r>
        <w:rPr>
          <w:rFonts w:hint="eastAsia"/>
          <w:sz w:val="24"/>
          <w:szCs w:val="24"/>
        </w:rPr>
        <w:t>各类</w:t>
      </w:r>
      <w:r w:rsidR="00D66F4F">
        <w:rPr>
          <w:sz w:val="24"/>
          <w:szCs w:val="24"/>
        </w:rPr>
        <w:t>基金</w:t>
      </w:r>
      <w:r>
        <w:rPr>
          <w:sz w:val="24"/>
          <w:szCs w:val="24"/>
        </w:rPr>
        <w:t>份额净值减去每单位</w:t>
      </w:r>
      <w:r>
        <w:rPr>
          <w:rFonts w:hint="eastAsia"/>
          <w:sz w:val="24"/>
          <w:szCs w:val="24"/>
        </w:rPr>
        <w:t>该类</w:t>
      </w:r>
      <w:r w:rsidR="00D66F4F">
        <w:rPr>
          <w:sz w:val="24"/>
          <w:szCs w:val="24"/>
        </w:rPr>
        <w:t>基金</w:t>
      </w:r>
      <w:r>
        <w:rPr>
          <w:sz w:val="24"/>
          <w:szCs w:val="24"/>
        </w:rPr>
        <w:t>份额收益分配金额后不能低于面值。</w:t>
      </w:r>
    </w:p>
    <w:p w14:paraId="5C9B215B" w14:textId="172BBF26" w:rsidR="00162361" w:rsidRDefault="006E32E7">
      <w:pPr>
        <w:spacing w:line="360" w:lineRule="auto"/>
        <w:ind w:firstLineChars="200" w:firstLine="480"/>
        <w:rPr>
          <w:sz w:val="24"/>
          <w:szCs w:val="24"/>
        </w:rPr>
      </w:pPr>
      <w:r>
        <w:rPr>
          <w:sz w:val="24"/>
          <w:szCs w:val="24"/>
        </w:rPr>
        <w:t>4</w:t>
      </w:r>
      <w:r>
        <w:rPr>
          <w:sz w:val="24"/>
          <w:szCs w:val="24"/>
        </w:rPr>
        <w:t>、</w:t>
      </w:r>
      <w:r>
        <w:rPr>
          <w:rFonts w:hint="eastAsia"/>
          <w:sz w:val="24"/>
          <w:szCs w:val="24"/>
        </w:rPr>
        <w:t>由于本</w:t>
      </w:r>
      <w:r w:rsidR="00D66F4F">
        <w:rPr>
          <w:rFonts w:hint="eastAsia"/>
          <w:sz w:val="24"/>
          <w:szCs w:val="24"/>
        </w:rPr>
        <w:t>基金</w:t>
      </w:r>
      <w:r>
        <w:rPr>
          <w:rFonts w:hint="eastAsia"/>
          <w:sz w:val="24"/>
          <w:szCs w:val="24"/>
        </w:rPr>
        <w:t>A</w:t>
      </w:r>
      <w:r>
        <w:rPr>
          <w:rFonts w:hint="eastAsia"/>
          <w:sz w:val="24"/>
          <w:szCs w:val="24"/>
        </w:rPr>
        <w:t>类</w:t>
      </w:r>
      <w:bookmarkStart w:id="425" w:name="_Hlk186651023"/>
      <w:r w:rsidR="007A3612">
        <w:rPr>
          <w:rFonts w:hint="eastAsia"/>
          <w:sz w:val="24"/>
          <w:szCs w:val="24"/>
        </w:rPr>
        <w:t>基金</w:t>
      </w:r>
      <w:bookmarkEnd w:id="425"/>
      <w:r>
        <w:rPr>
          <w:rFonts w:hint="eastAsia"/>
          <w:sz w:val="24"/>
          <w:szCs w:val="24"/>
        </w:rPr>
        <w:t>份额不收取销售服务费，而</w:t>
      </w:r>
      <w:r>
        <w:rPr>
          <w:rFonts w:hint="eastAsia"/>
          <w:sz w:val="24"/>
          <w:szCs w:val="24"/>
        </w:rPr>
        <w:t>C</w:t>
      </w:r>
      <w:r>
        <w:rPr>
          <w:rFonts w:hint="eastAsia"/>
          <w:sz w:val="24"/>
          <w:szCs w:val="24"/>
        </w:rPr>
        <w:t>类</w:t>
      </w:r>
      <w:r w:rsidR="007A3612">
        <w:rPr>
          <w:rFonts w:hint="eastAsia"/>
          <w:sz w:val="24"/>
          <w:szCs w:val="24"/>
        </w:rPr>
        <w:t>基金</w:t>
      </w:r>
      <w:r>
        <w:rPr>
          <w:rFonts w:hint="eastAsia"/>
          <w:sz w:val="24"/>
          <w:szCs w:val="24"/>
        </w:rPr>
        <w:t>份额收取销售服务费，各</w:t>
      </w:r>
      <w:r w:rsidR="00D66F4F">
        <w:rPr>
          <w:rFonts w:hint="eastAsia"/>
          <w:sz w:val="24"/>
          <w:szCs w:val="24"/>
        </w:rPr>
        <w:t>基金</w:t>
      </w:r>
      <w:r>
        <w:rPr>
          <w:rFonts w:hint="eastAsia"/>
          <w:sz w:val="24"/>
          <w:szCs w:val="24"/>
        </w:rPr>
        <w:t>份额类别对应的可供分配收益将有所不同。</w:t>
      </w:r>
      <w:r>
        <w:rPr>
          <w:sz w:val="24"/>
          <w:szCs w:val="24"/>
        </w:rPr>
        <w:t>本</w:t>
      </w:r>
      <w:r w:rsidR="00D66F4F">
        <w:rPr>
          <w:sz w:val="24"/>
          <w:szCs w:val="24"/>
        </w:rPr>
        <w:t>基金</w:t>
      </w:r>
      <w:r>
        <w:rPr>
          <w:rFonts w:hint="eastAsia"/>
          <w:sz w:val="24"/>
          <w:szCs w:val="24"/>
        </w:rPr>
        <w:t>同一类别的</w:t>
      </w:r>
      <w:r>
        <w:rPr>
          <w:sz w:val="24"/>
          <w:szCs w:val="24"/>
        </w:rPr>
        <w:t>每一</w:t>
      </w:r>
      <w:r w:rsidR="00D66F4F">
        <w:rPr>
          <w:sz w:val="24"/>
          <w:szCs w:val="24"/>
        </w:rPr>
        <w:t>基金</w:t>
      </w:r>
      <w:r>
        <w:rPr>
          <w:sz w:val="24"/>
          <w:szCs w:val="24"/>
        </w:rPr>
        <w:t>份额享有同等分配权。</w:t>
      </w:r>
    </w:p>
    <w:p w14:paraId="5EEBAA0D" w14:textId="2C8D27E5" w:rsidR="0020456B" w:rsidRPr="0020456B" w:rsidRDefault="006E32E7" w:rsidP="0020456B">
      <w:pPr>
        <w:spacing w:line="360" w:lineRule="auto"/>
        <w:ind w:firstLineChars="200" w:firstLine="480"/>
        <w:rPr>
          <w:sz w:val="24"/>
          <w:szCs w:val="24"/>
        </w:rPr>
      </w:pPr>
      <w:r>
        <w:rPr>
          <w:sz w:val="24"/>
          <w:szCs w:val="24"/>
        </w:rPr>
        <w:t>5</w:t>
      </w:r>
      <w:r>
        <w:rPr>
          <w:sz w:val="24"/>
          <w:szCs w:val="24"/>
        </w:rPr>
        <w:t>、</w:t>
      </w:r>
      <w:bookmarkStart w:id="426" w:name="_Hlk186650978"/>
      <w:r w:rsidR="0020456B" w:rsidRPr="0020456B">
        <w:rPr>
          <w:rFonts w:hint="eastAsia"/>
          <w:sz w:val="24"/>
          <w:szCs w:val="24"/>
        </w:rPr>
        <w:t>基金份额持有人持有的基金份额（原份额）所获得的红利再投资份额的持有期，按原份额的持有期计算，即</w:t>
      </w:r>
      <w:bookmarkStart w:id="427" w:name="_Hlk186765531"/>
      <w:r w:rsidR="0020456B" w:rsidRPr="0020456B">
        <w:rPr>
          <w:rFonts w:hint="eastAsia"/>
          <w:sz w:val="24"/>
          <w:szCs w:val="24"/>
        </w:rPr>
        <w:t>红利再投资份额的持有期到期日与原份额的持有期到期日相同</w:t>
      </w:r>
      <w:bookmarkEnd w:id="427"/>
      <w:r w:rsidR="0020456B" w:rsidRPr="0020456B">
        <w:rPr>
          <w:rFonts w:hint="eastAsia"/>
          <w:sz w:val="24"/>
          <w:szCs w:val="24"/>
        </w:rPr>
        <w:t>。</w:t>
      </w:r>
    </w:p>
    <w:p w14:paraId="465B8C68" w14:textId="4603F24C" w:rsidR="00162361" w:rsidRDefault="0020456B">
      <w:pPr>
        <w:spacing w:line="360" w:lineRule="auto"/>
        <w:ind w:firstLineChars="200" w:firstLine="480"/>
        <w:rPr>
          <w:sz w:val="24"/>
          <w:szCs w:val="24"/>
        </w:rPr>
      </w:pPr>
      <w:r>
        <w:rPr>
          <w:sz w:val="24"/>
          <w:szCs w:val="24"/>
        </w:rPr>
        <w:t>6</w:t>
      </w:r>
      <w:r>
        <w:rPr>
          <w:rFonts w:hint="eastAsia"/>
          <w:sz w:val="24"/>
          <w:szCs w:val="24"/>
        </w:rPr>
        <w:t>、</w:t>
      </w:r>
      <w:bookmarkEnd w:id="426"/>
      <w:r>
        <w:rPr>
          <w:sz w:val="24"/>
          <w:szCs w:val="24"/>
        </w:rPr>
        <w:t>法律法规或监管机关另有规定的，从其规定。</w:t>
      </w:r>
    </w:p>
    <w:p w14:paraId="41263E49" w14:textId="5B077205" w:rsidR="00162361" w:rsidRDefault="006E32E7">
      <w:pPr>
        <w:spacing w:line="360" w:lineRule="auto"/>
        <w:ind w:firstLineChars="200" w:firstLine="480"/>
        <w:rPr>
          <w:sz w:val="24"/>
          <w:szCs w:val="24"/>
        </w:rPr>
      </w:pPr>
      <w:r>
        <w:rPr>
          <w:sz w:val="24"/>
          <w:szCs w:val="24"/>
        </w:rPr>
        <w:t>在</w:t>
      </w:r>
      <w:r w:rsidR="0060373D" w:rsidRPr="0060373D">
        <w:rPr>
          <w:rFonts w:hint="eastAsia"/>
          <w:sz w:val="24"/>
          <w:szCs w:val="24"/>
        </w:rPr>
        <w:t>不违反法律法规且对基金份额持有人利益无实质性不利影响</w:t>
      </w:r>
      <w:r>
        <w:rPr>
          <w:sz w:val="24"/>
          <w:szCs w:val="24"/>
        </w:rPr>
        <w:t>的情况下，</w:t>
      </w:r>
      <w:r w:rsidR="00D66F4F">
        <w:rPr>
          <w:sz w:val="24"/>
          <w:szCs w:val="24"/>
        </w:rPr>
        <w:t>基金</w:t>
      </w:r>
      <w:r>
        <w:rPr>
          <w:sz w:val="24"/>
          <w:szCs w:val="24"/>
        </w:rPr>
        <w:t>管理人可在法律法规允许的前提下酌情调整以上</w:t>
      </w:r>
      <w:r w:rsidR="00D66F4F">
        <w:rPr>
          <w:sz w:val="24"/>
          <w:szCs w:val="24"/>
        </w:rPr>
        <w:t>基金</w:t>
      </w:r>
      <w:r>
        <w:rPr>
          <w:sz w:val="24"/>
          <w:szCs w:val="24"/>
        </w:rPr>
        <w:t>收益分配原则，此项调整不需要召开</w:t>
      </w:r>
      <w:r w:rsidR="00D66F4F">
        <w:rPr>
          <w:sz w:val="24"/>
          <w:szCs w:val="24"/>
        </w:rPr>
        <w:t>基金</w:t>
      </w:r>
      <w:r>
        <w:rPr>
          <w:sz w:val="24"/>
          <w:szCs w:val="24"/>
        </w:rPr>
        <w:t>份额持有人大会，但应于变更实施日前在</w:t>
      </w:r>
      <w:r>
        <w:rPr>
          <w:rFonts w:hint="eastAsia"/>
          <w:sz w:val="24"/>
          <w:szCs w:val="24"/>
        </w:rPr>
        <w:t>规定媒介</w:t>
      </w:r>
      <w:r>
        <w:rPr>
          <w:sz w:val="24"/>
          <w:szCs w:val="24"/>
        </w:rPr>
        <w:t>公告。</w:t>
      </w:r>
    </w:p>
    <w:p w14:paraId="73303B73" w14:textId="77777777" w:rsidR="00162361" w:rsidRDefault="00162361">
      <w:pPr>
        <w:spacing w:line="360" w:lineRule="auto"/>
        <w:ind w:firstLineChars="200" w:firstLine="480"/>
        <w:rPr>
          <w:sz w:val="24"/>
          <w:szCs w:val="24"/>
        </w:rPr>
      </w:pPr>
    </w:p>
    <w:p w14:paraId="1C65AF2E" w14:textId="77777777" w:rsidR="00162361" w:rsidRDefault="006E32E7">
      <w:pPr>
        <w:spacing w:line="360" w:lineRule="auto"/>
        <w:ind w:firstLineChars="200" w:firstLine="480"/>
        <w:rPr>
          <w:sz w:val="24"/>
          <w:szCs w:val="24"/>
        </w:rPr>
      </w:pPr>
      <w:r>
        <w:rPr>
          <w:sz w:val="24"/>
          <w:szCs w:val="24"/>
        </w:rPr>
        <w:t>四、收益分配方案</w:t>
      </w:r>
    </w:p>
    <w:p w14:paraId="03FE29B1" w14:textId="7DBBB88A" w:rsidR="00162361" w:rsidRDefault="00D66F4F">
      <w:pPr>
        <w:spacing w:line="360" w:lineRule="auto"/>
        <w:ind w:firstLineChars="225" w:firstLine="540"/>
        <w:rPr>
          <w:bCs/>
          <w:sz w:val="24"/>
        </w:rPr>
      </w:pPr>
      <w:r>
        <w:rPr>
          <w:bCs/>
          <w:sz w:val="24"/>
        </w:rPr>
        <w:t>基金</w:t>
      </w:r>
      <w:r w:rsidR="006E32E7">
        <w:rPr>
          <w:bCs/>
          <w:sz w:val="24"/>
        </w:rPr>
        <w:t>收益分配方案中应载明截止收益分配基准日的可供分配利润、</w:t>
      </w:r>
      <w:r>
        <w:rPr>
          <w:bCs/>
          <w:sz w:val="24"/>
        </w:rPr>
        <w:t>基金</w:t>
      </w:r>
      <w:r w:rsidR="006E32E7">
        <w:rPr>
          <w:bCs/>
          <w:sz w:val="24"/>
        </w:rPr>
        <w:t>收益分配对象、分配时间、分配数额及比例、分配方式等内容。</w:t>
      </w:r>
    </w:p>
    <w:p w14:paraId="489224B2" w14:textId="77777777" w:rsidR="00162361" w:rsidRDefault="00162361">
      <w:pPr>
        <w:spacing w:line="360" w:lineRule="auto"/>
        <w:ind w:firstLineChars="200" w:firstLine="480"/>
        <w:rPr>
          <w:color w:val="000000"/>
          <w:sz w:val="24"/>
          <w:szCs w:val="24"/>
        </w:rPr>
      </w:pPr>
    </w:p>
    <w:p w14:paraId="29969FC0" w14:textId="77777777" w:rsidR="00162361" w:rsidRDefault="006E32E7">
      <w:pPr>
        <w:spacing w:line="360" w:lineRule="auto"/>
        <w:ind w:firstLine="480"/>
        <w:rPr>
          <w:sz w:val="24"/>
          <w:szCs w:val="24"/>
        </w:rPr>
      </w:pPr>
      <w:r>
        <w:rPr>
          <w:sz w:val="24"/>
          <w:szCs w:val="24"/>
        </w:rPr>
        <w:t>五、收益分配方案的确定、公告与实施</w:t>
      </w:r>
    </w:p>
    <w:p w14:paraId="127B4F7C" w14:textId="001CF24B" w:rsidR="00162361" w:rsidRDefault="006E32E7">
      <w:pPr>
        <w:spacing w:line="360" w:lineRule="auto"/>
        <w:ind w:firstLine="480"/>
        <w:rPr>
          <w:sz w:val="24"/>
          <w:szCs w:val="24"/>
        </w:rPr>
      </w:pPr>
      <w:r>
        <w:rPr>
          <w:sz w:val="24"/>
          <w:szCs w:val="24"/>
        </w:rPr>
        <w:t>本</w:t>
      </w:r>
      <w:r w:rsidR="00D66F4F">
        <w:rPr>
          <w:sz w:val="24"/>
          <w:szCs w:val="24"/>
        </w:rPr>
        <w:t>基金</w:t>
      </w:r>
      <w:r>
        <w:rPr>
          <w:sz w:val="24"/>
          <w:szCs w:val="24"/>
        </w:rPr>
        <w:t>收益分配方案由</w:t>
      </w:r>
      <w:r w:rsidR="00D66F4F">
        <w:rPr>
          <w:sz w:val="24"/>
          <w:szCs w:val="24"/>
        </w:rPr>
        <w:t>基金</w:t>
      </w:r>
      <w:r>
        <w:rPr>
          <w:sz w:val="24"/>
          <w:szCs w:val="24"/>
        </w:rPr>
        <w:t>管理人拟定，并由</w:t>
      </w:r>
      <w:r w:rsidR="00D66F4F">
        <w:rPr>
          <w:sz w:val="24"/>
          <w:szCs w:val="24"/>
        </w:rPr>
        <w:t>基金</w:t>
      </w:r>
      <w:r>
        <w:rPr>
          <w:sz w:val="24"/>
          <w:szCs w:val="24"/>
        </w:rPr>
        <w:t>托管人复核，</w:t>
      </w:r>
      <w:r>
        <w:rPr>
          <w:rFonts w:hint="eastAsia"/>
          <w:bCs/>
          <w:sz w:val="24"/>
          <w:szCs w:val="24"/>
        </w:rPr>
        <w:t>依照《信息披露办法》的有关规定在</w:t>
      </w:r>
      <w:r>
        <w:rPr>
          <w:rFonts w:hint="eastAsia"/>
          <w:sz w:val="24"/>
          <w:szCs w:val="24"/>
        </w:rPr>
        <w:t>规定媒介</w:t>
      </w:r>
      <w:r>
        <w:rPr>
          <w:sz w:val="24"/>
          <w:szCs w:val="24"/>
        </w:rPr>
        <w:t>公告。</w:t>
      </w:r>
    </w:p>
    <w:p w14:paraId="1FA50D82" w14:textId="77777777" w:rsidR="00162361" w:rsidRDefault="00162361">
      <w:pPr>
        <w:spacing w:line="360" w:lineRule="auto"/>
        <w:ind w:firstLine="480"/>
        <w:rPr>
          <w:sz w:val="24"/>
          <w:szCs w:val="24"/>
        </w:rPr>
      </w:pPr>
    </w:p>
    <w:p w14:paraId="1A03F651" w14:textId="7187E4E9" w:rsidR="00162361" w:rsidRDefault="006E32E7">
      <w:pPr>
        <w:spacing w:line="360" w:lineRule="auto"/>
        <w:ind w:firstLine="480"/>
        <w:rPr>
          <w:sz w:val="24"/>
          <w:szCs w:val="24"/>
        </w:rPr>
      </w:pPr>
      <w:r>
        <w:rPr>
          <w:sz w:val="24"/>
          <w:szCs w:val="24"/>
        </w:rPr>
        <w:t>六、</w:t>
      </w:r>
      <w:r w:rsidR="00D66F4F">
        <w:rPr>
          <w:sz w:val="24"/>
          <w:szCs w:val="24"/>
        </w:rPr>
        <w:t>基金</w:t>
      </w:r>
      <w:r>
        <w:rPr>
          <w:sz w:val="24"/>
          <w:szCs w:val="24"/>
        </w:rPr>
        <w:t>收益分配中发生的费用</w:t>
      </w:r>
    </w:p>
    <w:p w14:paraId="250D3CD9" w14:textId="3F2023ED" w:rsidR="00162361" w:rsidRDefault="00D66F4F">
      <w:pPr>
        <w:spacing w:line="360" w:lineRule="auto"/>
        <w:ind w:firstLine="480"/>
        <w:rPr>
          <w:sz w:val="24"/>
          <w:szCs w:val="24"/>
        </w:rPr>
      </w:pPr>
      <w:r>
        <w:rPr>
          <w:sz w:val="24"/>
          <w:szCs w:val="24"/>
        </w:rPr>
        <w:t>基金</w:t>
      </w:r>
      <w:r w:rsidR="006E32E7">
        <w:rPr>
          <w:sz w:val="24"/>
          <w:szCs w:val="24"/>
        </w:rPr>
        <w:t>收益分配时所发生的银行转账或其他手续费用由投资者自行承担。当投资者的现金红利小于一定金额，不足</w:t>
      </w:r>
      <w:r w:rsidR="006E32E7">
        <w:rPr>
          <w:rFonts w:hint="eastAsia"/>
          <w:sz w:val="24"/>
          <w:szCs w:val="24"/>
        </w:rPr>
        <w:t>以</w:t>
      </w:r>
      <w:r w:rsidR="006E32E7">
        <w:rPr>
          <w:sz w:val="24"/>
          <w:szCs w:val="24"/>
        </w:rPr>
        <w:t>支付银行转账或其他手续费用时，</w:t>
      </w:r>
      <w:r>
        <w:rPr>
          <w:sz w:val="24"/>
          <w:szCs w:val="24"/>
        </w:rPr>
        <w:t>基金</w:t>
      </w:r>
      <w:r w:rsidR="006E32E7">
        <w:rPr>
          <w:sz w:val="24"/>
          <w:szCs w:val="24"/>
        </w:rPr>
        <w:t>登记机构可将</w:t>
      </w:r>
      <w:r>
        <w:rPr>
          <w:sz w:val="24"/>
          <w:szCs w:val="24"/>
        </w:rPr>
        <w:t>基金</w:t>
      </w:r>
      <w:r w:rsidR="006E32E7">
        <w:rPr>
          <w:sz w:val="24"/>
          <w:szCs w:val="24"/>
        </w:rPr>
        <w:t>份额持有人的现金红利自动转为</w:t>
      </w:r>
      <w:r w:rsidR="006E32E7">
        <w:rPr>
          <w:rFonts w:hint="eastAsia"/>
          <w:sz w:val="24"/>
          <w:szCs w:val="24"/>
        </w:rPr>
        <w:t>相应</w:t>
      </w:r>
      <w:r w:rsidR="006E32E7">
        <w:rPr>
          <w:sz w:val="24"/>
          <w:szCs w:val="24"/>
        </w:rPr>
        <w:t>类别</w:t>
      </w:r>
      <w:r>
        <w:rPr>
          <w:sz w:val="24"/>
          <w:szCs w:val="24"/>
        </w:rPr>
        <w:t>基金</w:t>
      </w:r>
      <w:r w:rsidR="006E32E7">
        <w:rPr>
          <w:sz w:val="24"/>
          <w:szCs w:val="24"/>
        </w:rPr>
        <w:t>份额。红利再投资的计算方法，依照《业务规则》执行。</w:t>
      </w:r>
    </w:p>
    <w:p w14:paraId="07E405E3" w14:textId="77777777" w:rsidR="00162361" w:rsidRDefault="00162361">
      <w:pPr>
        <w:spacing w:line="360" w:lineRule="auto"/>
        <w:ind w:firstLine="480"/>
        <w:rPr>
          <w:sz w:val="24"/>
          <w:szCs w:val="24"/>
        </w:rPr>
      </w:pPr>
    </w:p>
    <w:p w14:paraId="51C279A8" w14:textId="77777777" w:rsidR="00162361" w:rsidRDefault="006E32E7">
      <w:pPr>
        <w:spacing w:line="360" w:lineRule="auto"/>
        <w:ind w:firstLine="480"/>
        <w:rPr>
          <w:rFonts w:ascii="宋体" w:hAnsi="宋体"/>
          <w:sz w:val="24"/>
          <w:szCs w:val="24"/>
        </w:rPr>
      </w:pPr>
      <w:r>
        <w:rPr>
          <w:rFonts w:ascii="宋体" w:hAnsi="宋体" w:hint="eastAsia"/>
          <w:sz w:val="24"/>
          <w:szCs w:val="24"/>
        </w:rPr>
        <w:t>七、实施</w:t>
      </w:r>
      <w:proofErr w:type="gramStart"/>
      <w:r>
        <w:rPr>
          <w:rFonts w:ascii="宋体" w:hAnsi="宋体" w:hint="eastAsia"/>
          <w:sz w:val="24"/>
          <w:szCs w:val="24"/>
        </w:rPr>
        <w:t>侧袋机制</w:t>
      </w:r>
      <w:proofErr w:type="gramEnd"/>
      <w:r>
        <w:rPr>
          <w:rFonts w:ascii="宋体" w:hAnsi="宋体" w:hint="eastAsia"/>
          <w:sz w:val="24"/>
          <w:szCs w:val="24"/>
        </w:rPr>
        <w:t>期间的收益分配</w:t>
      </w:r>
    </w:p>
    <w:p w14:paraId="2CC1F19B" w14:textId="4F0F007B" w:rsidR="00162361" w:rsidRDefault="006E32E7">
      <w:pPr>
        <w:spacing w:line="360" w:lineRule="auto"/>
        <w:ind w:firstLine="480"/>
        <w:rPr>
          <w:rFonts w:ascii="宋体" w:hAnsi="宋体"/>
          <w:sz w:val="24"/>
          <w:szCs w:val="24"/>
        </w:rPr>
      </w:pPr>
      <w:r>
        <w:rPr>
          <w:rFonts w:ascii="宋体" w:hAnsi="宋体" w:hint="eastAsia"/>
          <w:sz w:val="24"/>
          <w:szCs w:val="24"/>
        </w:rPr>
        <w:t>本</w:t>
      </w:r>
      <w:r w:rsidR="00D66F4F">
        <w:rPr>
          <w:rFonts w:ascii="宋体" w:hAnsi="宋体" w:hint="eastAsia"/>
          <w:sz w:val="24"/>
          <w:szCs w:val="24"/>
        </w:rPr>
        <w:t>基金</w:t>
      </w:r>
      <w:r>
        <w:rPr>
          <w:rFonts w:ascii="宋体" w:hAnsi="宋体" w:hint="eastAsia"/>
          <w:sz w:val="24"/>
          <w:szCs w:val="24"/>
        </w:rPr>
        <w:t>实施</w:t>
      </w:r>
      <w:proofErr w:type="gramStart"/>
      <w:r>
        <w:rPr>
          <w:rFonts w:ascii="宋体" w:hAnsi="宋体" w:hint="eastAsia"/>
          <w:sz w:val="24"/>
          <w:szCs w:val="24"/>
        </w:rPr>
        <w:t>侧袋机制</w:t>
      </w:r>
      <w:proofErr w:type="gramEnd"/>
      <w:r>
        <w:rPr>
          <w:rFonts w:ascii="宋体" w:hAnsi="宋体" w:hint="eastAsia"/>
          <w:sz w:val="24"/>
          <w:szCs w:val="24"/>
        </w:rPr>
        <w:t>的，</w:t>
      </w:r>
      <w:proofErr w:type="gramStart"/>
      <w:r>
        <w:rPr>
          <w:rFonts w:ascii="宋体" w:hAnsi="宋体" w:hint="eastAsia"/>
          <w:sz w:val="24"/>
          <w:szCs w:val="24"/>
        </w:rPr>
        <w:t>侧袋账户</w:t>
      </w:r>
      <w:proofErr w:type="gramEnd"/>
      <w:r>
        <w:rPr>
          <w:rFonts w:ascii="宋体" w:hAnsi="宋体" w:hint="eastAsia"/>
          <w:sz w:val="24"/>
          <w:szCs w:val="24"/>
        </w:rPr>
        <w:t>不进行收益分配，详见招募说明书的规定。</w:t>
      </w:r>
    </w:p>
    <w:p w14:paraId="275E9D67" w14:textId="77777777" w:rsidR="00162361" w:rsidRDefault="00162361">
      <w:pPr>
        <w:spacing w:line="360" w:lineRule="auto"/>
        <w:ind w:firstLine="480"/>
        <w:rPr>
          <w:sz w:val="24"/>
          <w:szCs w:val="24"/>
        </w:rPr>
      </w:pPr>
    </w:p>
    <w:p w14:paraId="73C946F1" w14:textId="77777777" w:rsidR="00162361" w:rsidRDefault="00162361">
      <w:pPr>
        <w:spacing w:line="360" w:lineRule="auto"/>
        <w:ind w:firstLine="480"/>
        <w:rPr>
          <w:rFonts w:ascii="宋体" w:hAnsi="宋体"/>
          <w:sz w:val="24"/>
          <w:szCs w:val="24"/>
        </w:rPr>
      </w:pPr>
    </w:p>
    <w:p w14:paraId="0BB3732E" w14:textId="77777777" w:rsidR="00162361" w:rsidRDefault="00162361">
      <w:pPr>
        <w:spacing w:line="360" w:lineRule="auto"/>
        <w:ind w:firstLine="480"/>
        <w:rPr>
          <w:rFonts w:ascii="宋体" w:hAnsi="宋体"/>
          <w:sz w:val="24"/>
          <w:szCs w:val="24"/>
        </w:rPr>
      </w:pPr>
    </w:p>
    <w:p w14:paraId="7E566747" w14:textId="0D92502B" w:rsidR="00162361" w:rsidRDefault="006E32E7">
      <w:pPr>
        <w:pStyle w:val="1"/>
        <w:spacing w:before="0" w:after="0"/>
        <w:jc w:val="center"/>
        <w:rPr>
          <w:rFonts w:ascii="Times New Roman"/>
          <w:color w:val="auto"/>
          <w:sz w:val="30"/>
          <w:szCs w:val="30"/>
        </w:rPr>
      </w:pPr>
      <w:r>
        <w:rPr>
          <w:rFonts w:ascii="Times New Roman"/>
          <w:b w:val="0"/>
          <w:bCs/>
          <w:color w:val="auto"/>
          <w:kern w:val="44"/>
          <w:sz w:val="21"/>
          <w:szCs w:val="21"/>
        </w:rPr>
        <w:br w:type="page"/>
      </w:r>
      <w:bookmarkStart w:id="428" w:name="_Toc93226150"/>
      <w:bookmarkStart w:id="429" w:name="_Toc92662708"/>
      <w:bookmarkStart w:id="430" w:name="_Toc139991747"/>
      <w:bookmarkStart w:id="431" w:name="_Toc5806057"/>
      <w:bookmarkStart w:id="432" w:name="_Toc10894"/>
      <w:bookmarkStart w:id="433" w:name="_Toc18747"/>
      <w:bookmarkStart w:id="434" w:name="_Toc23859"/>
      <w:bookmarkStart w:id="435" w:name="_Toc31736"/>
      <w:bookmarkStart w:id="436" w:name="_Toc17499"/>
      <w:bookmarkStart w:id="437" w:name="_Toc17799"/>
      <w:bookmarkStart w:id="438" w:name="_Toc29695"/>
      <w:bookmarkStart w:id="439" w:name="_Toc1043"/>
      <w:bookmarkStart w:id="440" w:name="_Toc18007"/>
      <w:bookmarkStart w:id="441" w:name="_Toc13255"/>
      <w:bookmarkStart w:id="442" w:name="_Toc21206"/>
      <w:bookmarkStart w:id="443" w:name="_Toc128310500"/>
      <w:bookmarkStart w:id="444" w:name="_Toc141703897"/>
      <w:bookmarkStart w:id="445" w:name="_Toc28961"/>
      <w:bookmarkStart w:id="446" w:name="_Toc186699929"/>
      <w:bookmarkEnd w:id="424"/>
      <w:r>
        <w:rPr>
          <w:rFonts w:ascii="Times New Roman" w:hint="eastAsia"/>
          <w:color w:val="auto"/>
          <w:sz w:val="30"/>
          <w:szCs w:val="30"/>
        </w:rPr>
        <w:lastRenderedPageBreak/>
        <w:t>第十七部分</w:t>
      </w:r>
      <w:bookmarkEnd w:id="428"/>
      <w:bookmarkEnd w:id="429"/>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的会计与审计</w:t>
      </w:r>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14:paraId="53C4F824" w14:textId="77777777" w:rsidR="00162361" w:rsidRDefault="00162361">
      <w:pPr>
        <w:spacing w:line="360" w:lineRule="auto"/>
        <w:ind w:firstLineChars="200" w:firstLine="420"/>
      </w:pPr>
    </w:p>
    <w:p w14:paraId="467065E7" w14:textId="411A4129" w:rsidR="00162361" w:rsidRDefault="006E32E7">
      <w:pPr>
        <w:spacing w:line="360" w:lineRule="auto"/>
        <w:ind w:firstLineChars="200" w:firstLine="480"/>
        <w:rPr>
          <w:sz w:val="24"/>
          <w:szCs w:val="24"/>
        </w:rPr>
      </w:pPr>
      <w:r>
        <w:rPr>
          <w:rFonts w:hint="eastAsia"/>
          <w:sz w:val="24"/>
          <w:szCs w:val="24"/>
        </w:rPr>
        <w:t>一、</w:t>
      </w:r>
      <w:r w:rsidR="00D66F4F">
        <w:rPr>
          <w:rFonts w:hint="eastAsia"/>
          <w:sz w:val="24"/>
          <w:szCs w:val="24"/>
        </w:rPr>
        <w:t>基金</w:t>
      </w:r>
      <w:r>
        <w:rPr>
          <w:rFonts w:hint="eastAsia"/>
          <w:sz w:val="24"/>
          <w:szCs w:val="24"/>
        </w:rPr>
        <w:t>会计政策</w:t>
      </w:r>
    </w:p>
    <w:p w14:paraId="61022D2D" w14:textId="418B4AE6"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管理人为本</w:t>
      </w:r>
      <w:r w:rsidR="00D66F4F">
        <w:rPr>
          <w:rFonts w:hint="eastAsia"/>
          <w:sz w:val="24"/>
          <w:szCs w:val="24"/>
        </w:rPr>
        <w:t>基金</w:t>
      </w:r>
      <w:r>
        <w:rPr>
          <w:rFonts w:hint="eastAsia"/>
          <w:sz w:val="24"/>
          <w:szCs w:val="24"/>
        </w:rPr>
        <w:t>的会计责任方；</w:t>
      </w:r>
    </w:p>
    <w:p w14:paraId="2B8C0485" w14:textId="17C53DBD"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的会计年度为公历年度的</w:t>
      </w:r>
      <w:r>
        <w:rPr>
          <w:sz w:val="24"/>
          <w:szCs w:val="24"/>
        </w:rPr>
        <w:t>1</w:t>
      </w:r>
      <w:r>
        <w:rPr>
          <w:rFonts w:hint="eastAsia"/>
          <w:sz w:val="24"/>
          <w:szCs w:val="24"/>
        </w:rPr>
        <w:t>月</w:t>
      </w:r>
      <w:r>
        <w:rPr>
          <w:sz w:val="24"/>
          <w:szCs w:val="24"/>
        </w:rPr>
        <w:t>1</w:t>
      </w:r>
      <w:r>
        <w:rPr>
          <w:rFonts w:hint="eastAsia"/>
          <w:sz w:val="24"/>
          <w:szCs w:val="24"/>
        </w:rPr>
        <w:t>日至</w:t>
      </w:r>
      <w:r>
        <w:rPr>
          <w:sz w:val="24"/>
          <w:szCs w:val="24"/>
        </w:rPr>
        <w:t>12</w:t>
      </w:r>
      <w:r>
        <w:rPr>
          <w:rFonts w:hint="eastAsia"/>
          <w:sz w:val="24"/>
          <w:szCs w:val="24"/>
        </w:rPr>
        <w:t>月</w:t>
      </w:r>
      <w:r>
        <w:rPr>
          <w:sz w:val="24"/>
          <w:szCs w:val="24"/>
        </w:rPr>
        <w:t>31</w:t>
      </w:r>
      <w:r>
        <w:rPr>
          <w:rFonts w:hint="eastAsia"/>
          <w:sz w:val="24"/>
          <w:szCs w:val="24"/>
        </w:rPr>
        <w:t>日；</w:t>
      </w:r>
    </w:p>
    <w:p w14:paraId="35962EBF" w14:textId="04DE2985" w:rsidR="00162361" w:rsidRDefault="006E32E7">
      <w:pPr>
        <w:spacing w:line="360" w:lineRule="auto"/>
        <w:ind w:firstLineChars="200" w:firstLine="480"/>
        <w:rPr>
          <w:sz w:val="24"/>
          <w:szCs w:val="24"/>
        </w:rPr>
      </w:pPr>
      <w:r>
        <w:rPr>
          <w:sz w:val="24"/>
          <w:szCs w:val="24"/>
        </w:rPr>
        <w:t>3</w:t>
      </w:r>
      <w:r>
        <w:rPr>
          <w:rFonts w:hint="eastAsia"/>
          <w:sz w:val="24"/>
          <w:szCs w:val="24"/>
        </w:rPr>
        <w:t>、</w:t>
      </w:r>
      <w:r w:rsidR="00D66F4F">
        <w:rPr>
          <w:rFonts w:hint="eastAsia"/>
          <w:sz w:val="24"/>
          <w:szCs w:val="24"/>
        </w:rPr>
        <w:t>基金</w:t>
      </w:r>
      <w:r>
        <w:rPr>
          <w:rFonts w:hint="eastAsia"/>
          <w:sz w:val="24"/>
          <w:szCs w:val="24"/>
        </w:rPr>
        <w:t>核算以人民币为记账本位币，以人民币元为记账单位；</w:t>
      </w:r>
    </w:p>
    <w:p w14:paraId="5D8C135A" w14:textId="77777777" w:rsidR="00162361" w:rsidRDefault="006E32E7">
      <w:pPr>
        <w:spacing w:line="360" w:lineRule="auto"/>
        <w:ind w:firstLineChars="200" w:firstLine="480"/>
        <w:rPr>
          <w:sz w:val="24"/>
          <w:szCs w:val="24"/>
        </w:rPr>
      </w:pPr>
      <w:r>
        <w:rPr>
          <w:sz w:val="24"/>
          <w:szCs w:val="24"/>
        </w:rPr>
        <w:t>4</w:t>
      </w:r>
      <w:r>
        <w:rPr>
          <w:rFonts w:hint="eastAsia"/>
          <w:sz w:val="24"/>
          <w:szCs w:val="24"/>
        </w:rPr>
        <w:t>、会计制度执行国家有关会计制度；</w:t>
      </w:r>
    </w:p>
    <w:p w14:paraId="61CF45DA" w14:textId="59EB8D16" w:rsidR="00162361" w:rsidRDefault="006E32E7">
      <w:pPr>
        <w:spacing w:line="360" w:lineRule="auto"/>
        <w:ind w:firstLineChars="200" w:firstLine="480"/>
        <w:rPr>
          <w:sz w:val="24"/>
          <w:szCs w:val="24"/>
        </w:rPr>
      </w:pPr>
      <w:r>
        <w:rPr>
          <w:sz w:val="24"/>
          <w:szCs w:val="24"/>
        </w:rPr>
        <w:t>5</w:t>
      </w:r>
      <w:r>
        <w:rPr>
          <w:rFonts w:hint="eastAsia"/>
          <w:sz w:val="24"/>
          <w:szCs w:val="24"/>
        </w:rPr>
        <w:t>、本</w:t>
      </w:r>
      <w:r w:rsidR="00D66F4F">
        <w:rPr>
          <w:rFonts w:hint="eastAsia"/>
          <w:sz w:val="24"/>
          <w:szCs w:val="24"/>
        </w:rPr>
        <w:t>基金</w:t>
      </w:r>
      <w:r>
        <w:rPr>
          <w:rFonts w:hint="eastAsia"/>
          <w:sz w:val="24"/>
          <w:szCs w:val="24"/>
        </w:rPr>
        <w:t>独立建账、独立核算；</w:t>
      </w:r>
    </w:p>
    <w:p w14:paraId="67B79416" w14:textId="4B70C699" w:rsidR="00162361" w:rsidRDefault="006E32E7">
      <w:pPr>
        <w:spacing w:line="360" w:lineRule="auto"/>
        <w:ind w:firstLineChars="200" w:firstLine="480"/>
        <w:rPr>
          <w:sz w:val="24"/>
          <w:szCs w:val="24"/>
        </w:rPr>
      </w:pPr>
      <w:r>
        <w:rPr>
          <w:sz w:val="24"/>
          <w:szCs w:val="24"/>
        </w:rPr>
        <w:t>6</w:t>
      </w:r>
      <w:r>
        <w:rPr>
          <w:rFonts w:hint="eastAsia"/>
          <w:sz w:val="24"/>
          <w:szCs w:val="24"/>
        </w:rPr>
        <w:t>、</w:t>
      </w:r>
      <w:r w:rsidR="00D66F4F">
        <w:rPr>
          <w:rFonts w:hint="eastAsia"/>
          <w:sz w:val="24"/>
          <w:szCs w:val="24"/>
        </w:rPr>
        <w:t>基金</w:t>
      </w:r>
      <w:r>
        <w:rPr>
          <w:rFonts w:hint="eastAsia"/>
          <w:sz w:val="24"/>
          <w:szCs w:val="24"/>
        </w:rPr>
        <w:t>管理人及</w:t>
      </w:r>
      <w:r w:rsidR="00D66F4F">
        <w:rPr>
          <w:rFonts w:hint="eastAsia"/>
          <w:sz w:val="24"/>
          <w:szCs w:val="24"/>
        </w:rPr>
        <w:t>基金</w:t>
      </w:r>
      <w:r>
        <w:rPr>
          <w:rFonts w:hint="eastAsia"/>
          <w:sz w:val="24"/>
          <w:szCs w:val="24"/>
        </w:rPr>
        <w:t>托管人各自保留完整的会计账目、凭证并进行日常的会计核算，按照有关规定编制</w:t>
      </w:r>
      <w:r w:rsidR="00D66F4F">
        <w:rPr>
          <w:rFonts w:hint="eastAsia"/>
          <w:sz w:val="24"/>
          <w:szCs w:val="24"/>
        </w:rPr>
        <w:t>基金</w:t>
      </w:r>
      <w:r>
        <w:rPr>
          <w:rFonts w:hint="eastAsia"/>
          <w:sz w:val="24"/>
          <w:szCs w:val="24"/>
        </w:rPr>
        <w:t>会计报表；</w:t>
      </w:r>
    </w:p>
    <w:p w14:paraId="08B8EC4F" w14:textId="7F9E2F0A" w:rsidR="00162361" w:rsidRDefault="006E32E7">
      <w:pPr>
        <w:spacing w:line="360" w:lineRule="auto"/>
        <w:ind w:firstLineChars="200" w:firstLine="480"/>
        <w:rPr>
          <w:sz w:val="24"/>
          <w:szCs w:val="24"/>
        </w:rPr>
      </w:pPr>
      <w:r>
        <w:rPr>
          <w:sz w:val="24"/>
          <w:szCs w:val="24"/>
        </w:rPr>
        <w:t>7</w:t>
      </w:r>
      <w:r>
        <w:rPr>
          <w:rFonts w:hint="eastAsia"/>
          <w:sz w:val="24"/>
          <w:szCs w:val="24"/>
        </w:rPr>
        <w:t>、</w:t>
      </w:r>
      <w:r w:rsidR="00D66F4F">
        <w:rPr>
          <w:rFonts w:hint="eastAsia"/>
          <w:sz w:val="24"/>
          <w:szCs w:val="24"/>
        </w:rPr>
        <w:t>基金</w:t>
      </w:r>
      <w:r>
        <w:rPr>
          <w:rFonts w:hint="eastAsia"/>
          <w:sz w:val="24"/>
          <w:szCs w:val="24"/>
        </w:rPr>
        <w:t>托管人每月与</w:t>
      </w:r>
      <w:r w:rsidR="00D66F4F">
        <w:rPr>
          <w:rFonts w:hint="eastAsia"/>
          <w:sz w:val="24"/>
          <w:szCs w:val="24"/>
        </w:rPr>
        <w:t>基金</w:t>
      </w:r>
      <w:r>
        <w:rPr>
          <w:rFonts w:hint="eastAsia"/>
          <w:sz w:val="24"/>
          <w:szCs w:val="24"/>
        </w:rPr>
        <w:t>管理人就</w:t>
      </w:r>
      <w:r w:rsidR="00D66F4F">
        <w:rPr>
          <w:rFonts w:hint="eastAsia"/>
          <w:sz w:val="24"/>
          <w:szCs w:val="24"/>
        </w:rPr>
        <w:t>基金</w:t>
      </w:r>
      <w:r>
        <w:rPr>
          <w:rFonts w:hint="eastAsia"/>
          <w:sz w:val="24"/>
          <w:szCs w:val="24"/>
        </w:rPr>
        <w:t>的会计核算、报表编制等进行核对并以</w:t>
      </w:r>
      <w:r w:rsidR="00004ACE">
        <w:rPr>
          <w:rFonts w:hint="eastAsia"/>
          <w:sz w:val="24"/>
          <w:szCs w:val="24"/>
        </w:rPr>
        <w:t>电子或</w:t>
      </w:r>
      <w:r>
        <w:rPr>
          <w:rFonts w:hint="eastAsia"/>
          <w:sz w:val="24"/>
          <w:szCs w:val="24"/>
        </w:rPr>
        <w:t>书面方式确认。</w:t>
      </w:r>
    </w:p>
    <w:p w14:paraId="394E3DC9" w14:textId="77777777" w:rsidR="00162361" w:rsidRDefault="00162361">
      <w:pPr>
        <w:spacing w:line="360" w:lineRule="auto"/>
        <w:ind w:firstLineChars="200" w:firstLine="480"/>
        <w:rPr>
          <w:bCs/>
          <w:sz w:val="24"/>
          <w:szCs w:val="24"/>
        </w:rPr>
      </w:pPr>
    </w:p>
    <w:p w14:paraId="09A50C82" w14:textId="727F9EAC" w:rsidR="00162361" w:rsidRDefault="006E32E7">
      <w:pPr>
        <w:spacing w:line="360" w:lineRule="auto"/>
        <w:ind w:firstLineChars="200" w:firstLine="480"/>
        <w:rPr>
          <w:sz w:val="24"/>
          <w:szCs w:val="24"/>
        </w:rPr>
      </w:pPr>
      <w:r>
        <w:rPr>
          <w:rFonts w:hint="eastAsia"/>
          <w:sz w:val="24"/>
          <w:szCs w:val="24"/>
        </w:rPr>
        <w:t>二、</w:t>
      </w:r>
      <w:r w:rsidR="00D66F4F">
        <w:rPr>
          <w:rFonts w:hint="eastAsia"/>
          <w:sz w:val="24"/>
          <w:szCs w:val="24"/>
        </w:rPr>
        <w:t>基金</w:t>
      </w:r>
      <w:r>
        <w:rPr>
          <w:rFonts w:hint="eastAsia"/>
          <w:sz w:val="24"/>
          <w:szCs w:val="24"/>
        </w:rPr>
        <w:t>的年度审计</w:t>
      </w:r>
    </w:p>
    <w:p w14:paraId="1BDD8B74" w14:textId="69CA7FE9"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管理人聘请与</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托管人相互独立的符合《证券法》规定的会计师事务所及其注册会计师对本</w:t>
      </w:r>
      <w:r w:rsidR="00D66F4F">
        <w:rPr>
          <w:rFonts w:hint="eastAsia"/>
          <w:sz w:val="24"/>
          <w:szCs w:val="24"/>
        </w:rPr>
        <w:t>基金</w:t>
      </w:r>
      <w:r>
        <w:rPr>
          <w:rFonts w:hint="eastAsia"/>
          <w:sz w:val="24"/>
          <w:szCs w:val="24"/>
        </w:rPr>
        <w:t>的年度财务报表进行审计。</w:t>
      </w:r>
    </w:p>
    <w:p w14:paraId="1D3BABC6" w14:textId="1899F1D4" w:rsidR="00162361" w:rsidRDefault="006E32E7">
      <w:pPr>
        <w:spacing w:line="360" w:lineRule="auto"/>
        <w:ind w:firstLineChars="200" w:firstLine="480"/>
        <w:rPr>
          <w:sz w:val="24"/>
          <w:szCs w:val="24"/>
        </w:rPr>
      </w:pPr>
      <w:r>
        <w:rPr>
          <w:sz w:val="24"/>
          <w:szCs w:val="24"/>
        </w:rPr>
        <w:t>2</w:t>
      </w:r>
      <w:r>
        <w:rPr>
          <w:rFonts w:hint="eastAsia"/>
          <w:sz w:val="24"/>
          <w:szCs w:val="24"/>
        </w:rPr>
        <w:t>、会计师事务所更换经办注册会计师，应事先征得</w:t>
      </w:r>
      <w:r w:rsidR="00D66F4F">
        <w:rPr>
          <w:rFonts w:hint="eastAsia"/>
          <w:sz w:val="24"/>
          <w:szCs w:val="24"/>
        </w:rPr>
        <w:t>基金</w:t>
      </w:r>
      <w:r>
        <w:rPr>
          <w:rFonts w:hint="eastAsia"/>
          <w:sz w:val="24"/>
          <w:szCs w:val="24"/>
        </w:rPr>
        <w:t>管理人同意。</w:t>
      </w:r>
    </w:p>
    <w:p w14:paraId="15397B1D" w14:textId="5A0AEE25" w:rsidR="00162361" w:rsidRDefault="006E32E7">
      <w:pPr>
        <w:spacing w:line="360" w:lineRule="auto"/>
        <w:ind w:firstLineChars="200" w:firstLine="480"/>
      </w:pPr>
      <w:r>
        <w:rPr>
          <w:sz w:val="24"/>
          <w:szCs w:val="24"/>
        </w:rPr>
        <w:t>3</w:t>
      </w:r>
      <w:r>
        <w:rPr>
          <w:rFonts w:hint="eastAsia"/>
          <w:sz w:val="24"/>
          <w:szCs w:val="24"/>
        </w:rPr>
        <w:t>、</w:t>
      </w:r>
      <w:bookmarkStart w:id="447" w:name="_Hlt4221115"/>
      <w:bookmarkEnd w:id="447"/>
      <w:r w:rsidR="00D66F4F">
        <w:rPr>
          <w:rFonts w:hint="eastAsia"/>
          <w:sz w:val="24"/>
          <w:szCs w:val="24"/>
        </w:rPr>
        <w:t>基金</w:t>
      </w:r>
      <w:r>
        <w:rPr>
          <w:rFonts w:hint="eastAsia"/>
          <w:sz w:val="24"/>
          <w:szCs w:val="24"/>
        </w:rPr>
        <w:t>管理人认为有充足理由更换会计师事务所，须通报</w:t>
      </w:r>
      <w:r w:rsidR="00D66F4F">
        <w:rPr>
          <w:rFonts w:hint="eastAsia"/>
          <w:sz w:val="24"/>
          <w:szCs w:val="24"/>
        </w:rPr>
        <w:t>基金</w:t>
      </w:r>
      <w:r>
        <w:rPr>
          <w:rFonts w:hint="eastAsia"/>
          <w:sz w:val="24"/>
          <w:szCs w:val="24"/>
        </w:rPr>
        <w:t>托管人。更换会计师事务所需</w:t>
      </w:r>
      <w:r>
        <w:rPr>
          <w:rFonts w:hint="eastAsia"/>
          <w:bCs/>
          <w:sz w:val="24"/>
          <w:szCs w:val="24"/>
        </w:rPr>
        <w:t>依照《信息披露办法》的有关规定</w:t>
      </w:r>
      <w:r>
        <w:rPr>
          <w:rFonts w:hint="eastAsia"/>
          <w:sz w:val="24"/>
          <w:szCs w:val="24"/>
        </w:rPr>
        <w:t>在规定媒介公告。</w:t>
      </w:r>
    </w:p>
    <w:p w14:paraId="5934B324" w14:textId="705EDD00"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448" w:name="_Toc93226151"/>
      <w:bookmarkStart w:id="449" w:name="_Toc92662709"/>
      <w:bookmarkStart w:id="450" w:name="_Toc1421"/>
      <w:bookmarkStart w:id="451" w:name="_Toc29289"/>
      <w:bookmarkStart w:id="452" w:name="_Toc1173"/>
      <w:bookmarkStart w:id="453" w:name="_Toc21351"/>
      <w:bookmarkStart w:id="454" w:name="_Toc3056"/>
      <w:bookmarkStart w:id="455" w:name="_Toc139991748"/>
      <w:bookmarkStart w:id="456" w:name="_Toc5806058"/>
      <w:bookmarkStart w:id="457" w:name="_Toc193"/>
      <w:bookmarkStart w:id="458" w:name="_Toc12028"/>
      <w:bookmarkStart w:id="459" w:name="_Toc31866"/>
      <w:bookmarkStart w:id="460" w:name="_Toc8512"/>
      <w:bookmarkStart w:id="461" w:name="_Toc11802"/>
      <w:bookmarkStart w:id="462" w:name="_Toc11049"/>
      <w:bookmarkStart w:id="463" w:name="_Toc18952"/>
      <w:bookmarkStart w:id="464" w:name="_Toc128310501"/>
      <w:bookmarkStart w:id="465" w:name="_Toc141703898"/>
      <w:bookmarkStart w:id="466" w:name="_Toc186699930"/>
      <w:r>
        <w:rPr>
          <w:rFonts w:ascii="Times New Roman" w:hint="eastAsia"/>
          <w:color w:val="auto"/>
          <w:sz w:val="30"/>
          <w:szCs w:val="30"/>
        </w:rPr>
        <w:lastRenderedPageBreak/>
        <w:t>第十八部分</w:t>
      </w:r>
      <w:bookmarkEnd w:id="448"/>
      <w:bookmarkEnd w:id="449"/>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的信息披露</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p>
    <w:p w14:paraId="55C96157" w14:textId="77777777" w:rsidR="00162361" w:rsidRDefault="00162361">
      <w:pPr>
        <w:spacing w:line="360" w:lineRule="auto"/>
        <w:ind w:firstLineChars="200" w:firstLine="420"/>
      </w:pPr>
    </w:p>
    <w:p w14:paraId="29A82AB6" w14:textId="0B8DD88C" w:rsidR="00162361" w:rsidRDefault="006E32E7">
      <w:pPr>
        <w:spacing w:line="360" w:lineRule="auto"/>
        <w:ind w:firstLineChars="200" w:firstLine="480"/>
        <w:rPr>
          <w:sz w:val="24"/>
          <w:szCs w:val="24"/>
        </w:rPr>
      </w:pPr>
      <w:r>
        <w:rPr>
          <w:rFonts w:hint="eastAsia"/>
          <w:sz w:val="24"/>
          <w:szCs w:val="24"/>
        </w:rPr>
        <w:t>一、本</w:t>
      </w:r>
      <w:r w:rsidR="00D66F4F">
        <w:rPr>
          <w:rFonts w:hint="eastAsia"/>
          <w:sz w:val="24"/>
          <w:szCs w:val="24"/>
        </w:rPr>
        <w:t>基金</w:t>
      </w:r>
      <w:r>
        <w:rPr>
          <w:rFonts w:hint="eastAsia"/>
          <w:sz w:val="24"/>
          <w:szCs w:val="24"/>
        </w:rPr>
        <w:t>的信息披露应符合《基金法》、《运作办法》、《信息披露办法》、《流动性风险管理规定》、《</w:t>
      </w:r>
      <w:r w:rsidR="00D66F4F">
        <w:rPr>
          <w:rFonts w:hint="eastAsia"/>
          <w:sz w:val="24"/>
          <w:szCs w:val="24"/>
        </w:rPr>
        <w:t>基金</w:t>
      </w:r>
      <w:r>
        <w:rPr>
          <w:rFonts w:hint="eastAsia"/>
          <w:sz w:val="24"/>
          <w:szCs w:val="24"/>
        </w:rPr>
        <w:t>合同》及其他有关规定。</w:t>
      </w:r>
      <w:r>
        <w:rPr>
          <w:rFonts w:ascii="宋体" w:hAnsi="宋体" w:hint="eastAsia"/>
          <w:bCs/>
          <w:sz w:val="24"/>
          <w:szCs w:val="24"/>
        </w:rPr>
        <w:t>相关法律法规关于信息披露的披露内容、披露方式、登载媒介、报备方式等规定发生变化时，本</w:t>
      </w:r>
      <w:r w:rsidR="00D66F4F">
        <w:rPr>
          <w:rFonts w:ascii="宋体" w:hAnsi="宋体" w:hint="eastAsia"/>
          <w:bCs/>
          <w:sz w:val="24"/>
          <w:szCs w:val="24"/>
        </w:rPr>
        <w:t>基金</w:t>
      </w:r>
      <w:r>
        <w:rPr>
          <w:rFonts w:ascii="宋体" w:hAnsi="宋体" w:hint="eastAsia"/>
          <w:bCs/>
          <w:sz w:val="24"/>
          <w:szCs w:val="24"/>
        </w:rPr>
        <w:t>从其最新规定。</w:t>
      </w:r>
    </w:p>
    <w:p w14:paraId="337B555F" w14:textId="77777777" w:rsidR="00162361" w:rsidRDefault="00162361">
      <w:pPr>
        <w:spacing w:line="360" w:lineRule="auto"/>
        <w:ind w:firstLineChars="200" w:firstLine="480"/>
        <w:rPr>
          <w:bCs/>
          <w:sz w:val="24"/>
          <w:szCs w:val="24"/>
        </w:rPr>
      </w:pPr>
    </w:p>
    <w:p w14:paraId="1D86DB68" w14:textId="77777777" w:rsidR="00162361" w:rsidRDefault="006E32E7">
      <w:pPr>
        <w:spacing w:line="360" w:lineRule="auto"/>
        <w:ind w:firstLineChars="200" w:firstLine="480"/>
        <w:rPr>
          <w:sz w:val="24"/>
          <w:szCs w:val="24"/>
        </w:rPr>
      </w:pPr>
      <w:r>
        <w:rPr>
          <w:rFonts w:hint="eastAsia"/>
          <w:sz w:val="24"/>
          <w:szCs w:val="24"/>
        </w:rPr>
        <w:t>二、信息披露义务人</w:t>
      </w:r>
    </w:p>
    <w:p w14:paraId="599BD99B" w14:textId="5A3C0432"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信息披露义务人包括</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托管人、召集</w:t>
      </w:r>
      <w:r w:rsidR="00D66F4F">
        <w:rPr>
          <w:rFonts w:hint="eastAsia"/>
          <w:sz w:val="24"/>
          <w:szCs w:val="24"/>
        </w:rPr>
        <w:t>基金</w:t>
      </w:r>
      <w:r>
        <w:rPr>
          <w:rFonts w:hint="eastAsia"/>
          <w:sz w:val="24"/>
          <w:szCs w:val="24"/>
        </w:rPr>
        <w:t>份额持有人大会的</w:t>
      </w:r>
      <w:r w:rsidR="00D66F4F">
        <w:rPr>
          <w:rFonts w:hint="eastAsia"/>
          <w:sz w:val="24"/>
          <w:szCs w:val="24"/>
        </w:rPr>
        <w:t>基金</w:t>
      </w:r>
      <w:r>
        <w:rPr>
          <w:rFonts w:hint="eastAsia"/>
          <w:sz w:val="24"/>
          <w:szCs w:val="24"/>
        </w:rPr>
        <w:t>份额持有人等法律法规和中国证监会规定的自然人、法人和非法人组织。</w:t>
      </w:r>
    </w:p>
    <w:p w14:paraId="4AF7EB52" w14:textId="0AAAB581" w:rsidR="00162361" w:rsidRDefault="006E32E7">
      <w:pPr>
        <w:spacing w:line="360" w:lineRule="auto"/>
        <w:ind w:firstLineChars="200" w:firstLine="480"/>
        <w:rPr>
          <w:sz w:val="24"/>
          <w:szCs w:val="24"/>
        </w:rPr>
      </w:pPr>
      <w:r>
        <w:rPr>
          <w:rFonts w:hint="eastAsia"/>
          <w:sz w:val="24"/>
          <w:szCs w:val="24"/>
        </w:rPr>
        <w:t>本</w:t>
      </w:r>
      <w:r w:rsidR="00D66F4F">
        <w:rPr>
          <w:rFonts w:hint="eastAsia"/>
          <w:sz w:val="24"/>
          <w:szCs w:val="24"/>
        </w:rPr>
        <w:t>基金</w:t>
      </w:r>
      <w:r>
        <w:rPr>
          <w:rFonts w:hint="eastAsia"/>
          <w:sz w:val="24"/>
          <w:szCs w:val="24"/>
        </w:rPr>
        <w:t>信息披露义务人以保护</w:t>
      </w:r>
      <w:r w:rsidR="00D66F4F">
        <w:rPr>
          <w:rFonts w:hint="eastAsia"/>
          <w:sz w:val="24"/>
          <w:szCs w:val="24"/>
        </w:rPr>
        <w:t>基金</w:t>
      </w:r>
      <w:r>
        <w:rPr>
          <w:rFonts w:hint="eastAsia"/>
          <w:sz w:val="24"/>
          <w:szCs w:val="24"/>
        </w:rPr>
        <w:t>份额持有人利益为根本出发点，按照法律法规和中国证监会的规定披露</w:t>
      </w:r>
      <w:r w:rsidR="00D66F4F">
        <w:rPr>
          <w:rFonts w:hint="eastAsia"/>
          <w:sz w:val="24"/>
          <w:szCs w:val="24"/>
        </w:rPr>
        <w:t>基金</w:t>
      </w:r>
      <w:r>
        <w:rPr>
          <w:rFonts w:hint="eastAsia"/>
          <w:sz w:val="24"/>
          <w:szCs w:val="24"/>
        </w:rPr>
        <w:t>信息，并保证所披露信息的真实性、准确性、完整性、及时性、简明性和易得性。</w:t>
      </w:r>
    </w:p>
    <w:p w14:paraId="240B84BA" w14:textId="1B6C9C14" w:rsidR="00162361" w:rsidRDefault="006E32E7">
      <w:pPr>
        <w:spacing w:line="360" w:lineRule="auto"/>
        <w:ind w:firstLineChars="200" w:firstLine="480"/>
        <w:rPr>
          <w:bCs/>
          <w:sz w:val="24"/>
          <w:szCs w:val="24"/>
        </w:rPr>
      </w:pPr>
      <w:r>
        <w:rPr>
          <w:rFonts w:hint="eastAsia"/>
          <w:sz w:val="24"/>
          <w:szCs w:val="24"/>
        </w:rPr>
        <w:t>本</w:t>
      </w:r>
      <w:r w:rsidR="00D66F4F">
        <w:rPr>
          <w:rFonts w:hint="eastAsia"/>
          <w:sz w:val="24"/>
          <w:szCs w:val="24"/>
        </w:rPr>
        <w:t>基金</w:t>
      </w:r>
      <w:r>
        <w:rPr>
          <w:rFonts w:hint="eastAsia"/>
          <w:sz w:val="24"/>
          <w:szCs w:val="24"/>
        </w:rPr>
        <w:t>信息披露义务人应当在中国证监会</w:t>
      </w:r>
      <w:r w:rsidR="004273C5" w:rsidRPr="004273C5">
        <w:rPr>
          <w:rFonts w:hint="eastAsia"/>
          <w:sz w:val="24"/>
          <w:szCs w:val="24"/>
        </w:rPr>
        <w:t>规定时间内，将应予披露的基金信息通过中国证监会</w:t>
      </w:r>
      <w:r>
        <w:rPr>
          <w:rFonts w:hint="eastAsia"/>
          <w:sz w:val="24"/>
          <w:szCs w:val="24"/>
        </w:rPr>
        <w:t>规定媒介披露，并保证</w:t>
      </w:r>
      <w:r w:rsidR="00D66F4F">
        <w:rPr>
          <w:rFonts w:hint="eastAsia"/>
          <w:sz w:val="24"/>
          <w:szCs w:val="24"/>
        </w:rPr>
        <w:t>基金</w:t>
      </w:r>
      <w:r>
        <w:rPr>
          <w:rFonts w:hint="eastAsia"/>
          <w:sz w:val="24"/>
          <w:szCs w:val="24"/>
        </w:rPr>
        <w:t>投资者能够按照《</w:t>
      </w:r>
      <w:r w:rsidR="00D66F4F">
        <w:rPr>
          <w:rFonts w:hint="eastAsia"/>
          <w:sz w:val="24"/>
          <w:szCs w:val="24"/>
        </w:rPr>
        <w:t>基金</w:t>
      </w:r>
      <w:r>
        <w:rPr>
          <w:rFonts w:hint="eastAsia"/>
          <w:sz w:val="24"/>
          <w:szCs w:val="24"/>
        </w:rPr>
        <w:t>合同》约定的时间和方式查阅或者复制公开披露的信息资料。</w:t>
      </w:r>
    </w:p>
    <w:p w14:paraId="68EFA889" w14:textId="77777777" w:rsidR="00162361" w:rsidRDefault="00162361">
      <w:pPr>
        <w:spacing w:line="360" w:lineRule="auto"/>
        <w:ind w:firstLineChars="200" w:firstLine="480"/>
        <w:rPr>
          <w:sz w:val="24"/>
          <w:szCs w:val="24"/>
        </w:rPr>
      </w:pPr>
    </w:p>
    <w:p w14:paraId="4D218F39" w14:textId="600ECCF1" w:rsidR="00162361" w:rsidRDefault="006E32E7">
      <w:pPr>
        <w:spacing w:line="360" w:lineRule="auto"/>
        <w:ind w:firstLineChars="200" w:firstLine="480"/>
        <w:rPr>
          <w:sz w:val="24"/>
          <w:szCs w:val="24"/>
        </w:rPr>
      </w:pPr>
      <w:r>
        <w:rPr>
          <w:rFonts w:hint="eastAsia"/>
          <w:sz w:val="24"/>
          <w:szCs w:val="24"/>
        </w:rPr>
        <w:t>三、本</w:t>
      </w:r>
      <w:r w:rsidR="00D66F4F">
        <w:rPr>
          <w:rFonts w:hint="eastAsia"/>
          <w:sz w:val="24"/>
          <w:szCs w:val="24"/>
        </w:rPr>
        <w:t>基金</w:t>
      </w:r>
      <w:r>
        <w:rPr>
          <w:rFonts w:hint="eastAsia"/>
          <w:sz w:val="24"/>
          <w:szCs w:val="24"/>
        </w:rPr>
        <w:t>信息披露义务人承诺公开披露的</w:t>
      </w:r>
      <w:r w:rsidR="00D66F4F">
        <w:rPr>
          <w:rFonts w:hint="eastAsia"/>
          <w:sz w:val="24"/>
          <w:szCs w:val="24"/>
        </w:rPr>
        <w:t>基金</w:t>
      </w:r>
      <w:r>
        <w:rPr>
          <w:rFonts w:hint="eastAsia"/>
          <w:sz w:val="24"/>
          <w:szCs w:val="24"/>
        </w:rPr>
        <w:t>信息，不得有下列行为：</w:t>
      </w:r>
    </w:p>
    <w:p w14:paraId="1B80566D" w14:textId="77777777" w:rsidR="00162361" w:rsidRDefault="006E32E7">
      <w:pPr>
        <w:spacing w:line="360" w:lineRule="auto"/>
        <w:ind w:firstLineChars="200" w:firstLine="480"/>
        <w:rPr>
          <w:sz w:val="24"/>
          <w:szCs w:val="24"/>
        </w:rPr>
      </w:pPr>
      <w:r>
        <w:rPr>
          <w:sz w:val="24"/>
          <w:szCs w:val="24"/>
        </w:rPr>
        <w:t>1</w:t>
      </w:r>
      <w:r>
        <w:rPr>
          <w:rFonts w:hint="eastAsia"/>
          <w:sz w:val="24"/>
          <w:szCs w:val="24"/>
        </w:rPr>
        <w:t>、虚假记载、误导性陈述或者重大遗漏；</w:t>
      </w:r>
    </w:p>
    <w:p w14:paraId="25804979" w14:textId="77777777" w:rsidR="00162361" w:rsidRDefault="006E32E7">
      <w:pPr>
        <w:spacing w:line="360" w:lineRule="auto"/>
        <w:ind w:firstLineChars="200" w:firstLine="480"/>
        <w:rPr>
          <w:sz w:val="24"/>
          <w:szCs w:val="24"/>
        </w:rPr>
      </w:pPr>
      <w:r>
        <w:rPr>
          <w:sz w:val="24"/>
          <w:szCs w:val="24"/>
        </w:rPr>
        <w:t>2</w:t>
      </w:r>
      <w:r>
        <w:rPr>
          <w:rFonts w:hint="eastAsia"/>
          <w:sz w:val="24"/>
          <w:szCs w:val="24"/>
        </w:rPr>
        <w:t>、对证券投资业绩进行预测；</w:t>
      </w:r>
    </w:p>
    <w:p w14:paraId="458F7170" w14:textId="77777777" w:rsidR="00162361" w:rsidRDefault="006E32E7">
      <w:pPr>
        <w:spacing w:line="360" w:lineRule="auto"/>
        <w:ind w:firstLineChars="200" w:firstLine="480"/>
        <w:rPr>
          <w:sz w:val="24"/>
          <w:szCs w:val="24"/>
        </w:rPr>
      </w:pPr>
      <w:r>
        <w:rPr>
          <w:sz w:val="24"/>
          <w:szCs w:val="24"/>
        </w:rPr>
        <w:t>3</w:t>
      </w:r>
      <w:r>
        <w:rPr>
          <w:rFonts w:hint="eastAsia"/>
          <w:sz w:val="24"/>
          <w:szCs w:val="24"/>
        </w:rPr>
        <w:t>、违规承诺收益或者承担损失；</w:t>
      </w:r>
    </w:p>
    <w:p w14:paraId="2AFF9E4B" w14:textId="7E247F83" w:rsidR="00162361" w:rsidRDefault="006E32E7">
      <w:pPr>
        <w:spacing w:line="360" w:lineRule="auto"/>
        <w:ind w:firstLineChars="200" w:firstLine="480"/>
        <w:rPr>
          <w:sz w:val="24"/>
          <w:szCs w:val="24"/>
        </w:rPr>
      </w:pPr>
      <w:r>
        <w:rPr>
          <w:sz w:val="24"/>
          <w:szCs w:val="24"/>
        </w:rPr>
        <w:t>4</w:t>
      </w:r>
      <w:r>
        <w:rPr>
          <w:rFonts w:hint="eastAsia"/>
          <w:sz w:val="24"/>
          <w:szCs w:val="24"/>
        </w:rPr>
        <w:t>、诋毁其他</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托管人或者</w:t>
      </w:r>
      <w:r w:rsidR="00D66F4F">
        <w:rPr>
          <w:rFonts w:hint="eastAsia"/>
          <w:sz w:val="24"/>
          <w:szCs w:val="24"/>
        </w:rPr>
        <w:t>基金</w:t>
      </w:r>
      <w:r>
        <w:rPr>
          <w:rFonts w:hint="eastAsia"/>
          <w:sz w:val="24"/>
          <w:szCs w:val="24"/>
        </w:rPr>
        <w:t>销售机构；</w:t>
      </w:r>
    </w:p>
    <w:p w14:paraId="2B687D76" w14:textId="77777777" w:rsidR="00162361" w:rsidRDefault="006E32E7">
      <w:pPr>
        <w:spacing w:line="360" w:lineRule="auto"/>
        <w:ind w:firstLineChars="200" w:firstLine="480"/>
        <w:rPr>
          <w:sz w:val="24"/>
          <w:szCs w:val="24"/>
        </w:rPr>
      </w:pPr>
      <w:r>
        <w:rPr>
          <w:sz w:val="24"/>
          <w:szCs w:val="24"/>
        </w:rPr>
        <w:t>5</w:t>
      </w:r>
      <w:r>
        <w:rPr>
          <w:rFonts w:hint="eastAsia"/>
          <w:sz w:val="24"/>
          <w:szCs w:val="24"/>
        </w:rPr>
        <w:t>、登载任何自然人、法人和非法人组织的祝贺性、恭维性或推荐性文字；</w:t>
      </w:r>
    </w:p>
    <w:p w14:paraId="62A1E604" w14:textId="77777777" w:rsidR="00162361" w:rsidRDefault="006E32E7">
      <w:pPr>
        <w:spacing w:line="360" w:lineRule="auto"/>
        <w:ind w:firstLineChars="200" w:firstLine="480"/>
        <w:rPr>
          <w:sz w:val="24"/>
          <w:szCs w:val="24"/>
        </w:rPr>
      </w:pPr>
      <w:r>
        <w:rPr>
          <w:sz w:val="24"/>
          <w:szCs w:val="24"/>
        </w:rPr>
        <w:t>6</w:t>
      </w:r>
      <w:r>
        <w:rPr>
          <w:rFonts w:hint="eastAsia"/>
          <w:sz w:val="24"/>
          <w:szCs w:val="24"/>
        </w:rPr>
        <w:t>、中国证监会禁止的其他行为。</w:t>
      </w:r>
    </w:p>
    <w:p w14:paraId="78021299" w14:textId="77777777" w:rsidR="00162361" w:rsidRDefault="00162361">
      <w:pPr>
        <w:spacing w:line="360" w:lineRule="auto"/>
        <w:ind w:firstLineChars="200" w:firstLine="480"/>
        <w:rPr>
          <w:sz w:val="24"/>
          <w:szCs w:val="24"/>
        </w:rPr>
      </w:pPr>
    </w:p>
    <w:p w14:paraId="02906E0C" w14:textId="0BB26D5C" w:rsidR="00162361" w:rsidRDefault="006E32E7">
      <w:pPr>
        <w:spacing w:line="360" w:lineRule="auto"/>
        <w:ind w:firstLineChars="200" w:firstLine="480"/>
        <w:rPr>
          <w:sz w:val="24"/>
          <w:szCs w:val="24"/>
        </w:rPr>
      </w:pPr>
      <w:r>
        <w:rPr>
          <w:rFonts w:hint="eastAsia"/>
          <w:sz w:val="24"/>
          <w:szCs w:val="24"/>
        </w:rPr>
        <w:t>四、本</w:t>
      </w:r>
      <w:r w:rsidR="00D66F4F">
        <w:rPr>
          <w:rFonts w:hint="eastAsia"/>
          <w:sz w:val="24"/>
          <w:szCs w:val="24"/>
        </w:rPr>
        <w:t>基金</w:t>
      </w:r>
      <w:r>
        <w:rPr>
          <w:rFonts w:hint="eastAsia"/>
          <w:sz w:val="24"/>
          <w:szCs w:val="24"/>
        </w:rPr>
        <w:t>公开披露的信息应采用中文文本。如同时采用外文文本的，</w:t>
      </w:r>
      <w:r w:rsidR="00D66F4F">
        <w:rPr>
          <w:rFonts w:hint="eastAsia"/>
          <w:sz w:val="24"/>
          <w:szCs w:val="24"/>
        </w:rPr>
        <w:t>基金</w:t>
      </w:r>
      <w:r>
        <w:rPr>
          <w:rFonts w:hint="eastAsia"/>
          <w:sz w:val="24"/>
          <w:szCs w:val="24"/>
        </w:rPr>
        <w:t>信息披露义务人应保证不同文本的内容一致。不同文本之间发生歧义的，以中文文本为准。</w:t>
      </w:r>
    </w:p>
    <w:p w14:paraId="79DA7C93" w14:textId="571A0BA2" w:rsidR="00162361" w:rsidRDefault="006E32E7">
      <w:pPr>
        <w:spacing w:line="360" w:lineRule="auto"/>
        <w:ind w:firstLineChars="200" w:firstLine="480"/>
        <w:rPr>
          <w:sz w:val="24"/>
          <w:szCs w:val="24"/>
        </w:rPr>
      </w:pPr>
      <w:r>
        <w:rPr>
          <w:rFonts w:hint="eastAsia"/>
          <w:sz w:val="24"/>
          <w:szCs w:val="24"/>
        </w:rPr>
        <w:lastRenderedPageBreak/>
        <w:t>本</w:t>
      </w:r>
      <w:r w:rsidR="00D66F4F">
        <w:rPr>
          <w:rFonts w:hint="eastAsia"/>
          <w:sz w:val="24"/>
          <w:szCs w:val="24"/>
        </w:rPr>
        <w:t>基金</w:t>
      </w:r>
      <w:r>
        <w:rPr>
          <w:rFonts w:hint="eastAsia"/>
          <w:sz w:val="24"/>
          <w:szCs w:val="24"/>
        </w:rPr>
        <w:t>公开披露的信息采用阿拉伯数字；除特别说明外，货币单位为人民币元。</w:t>
      </w:r>
    </w:p>
    <w:p w14:paraId="4DEA18C7" w14:textId="77777777" w:rsidR="00162361" w:rsidRDefault="00162361">
      <w:pPr>
        <w:spacing w:line="360" w:lineRule="auto"/>
        <w:ind w:firstLineChars="200" w:firstLine="480"/>
        <w:rPr>
          <w:bCs/>
          <w:sz w:val="24"/>
          <w:szCs w:val="24"/>
        </w:rPr>
      </w:pPr>
    </w:p>
    <w:p w14:paraId="28C56123" w14:textId="1D3D1BF2" w:rsidR="00162361" w:rsidRDefault="006E32E7">
      <w:pPr>
        <w:spacing w:line="360" w:lineRule="auto"/>
        <w:ind w:firstLineChars="200" w:firstLine="480"/>
        <w:rPr>
          <w:sz w:val="24"/>
          <w:szCs w:val="24"/>
        </w:rPr>
      </w:pPr>
      <w:r>
        <w:rPr>
          <w:rFonts w:hint="eastAsia"/>
          <w:sz w:val="24"/>
          <w:szCs w:val="24"/>
        </w:rPr>
        <w:t>五、公开披露的</w:t>
      </w:r>
      <w:r w:rsidR="00D66F4F">
        <w:rPr>
          <w:rFonts w:hint="eastAsia"/>
          <w:sz w:val="24"/>
          <w:szCs w:val="24"/>
        </w:rPr>
        <w:t>基金</w:t>
      </w:r>
      <w:r>
        <w:rPr>
          <w:rFonts w:hint="eastAsia"/>
          <w:sz w:val="24"/>
          <w:szCs w:val="24"/>
        </w:rPr>
        <w:t>信息</w:t>
      </w:r>
    </w:p>
    <w:p w14:paraId="372C4333" w14:textId="4C65E170" w:rsidR="00162361" w:rsidRDefault="006E32E7">
      <w:pPr>
        <w:spacing w:line="360" w:lineRule="auto"/>
        <w:ind w:firstLineChars="200" w:firstLine="480"/>
        <w:rPr>
          <w:sz w:val="24"/>
          <w:szCs w:val="24"/>
        </w:rPr>
      </w:pPr>
      <w:r>
        <w:rPr>
          <w:rFonts w:hint="eastAsia"/>
          <w:sz w:val="24"/>
          <w:szCs w:val="24"/>
        </w:rPr>
        <w:t>公开披露的</w:t>
      </w:r>
      <w:r w:rsidR="00D66F4F">
        <w:rPr>
          <w:rFonts w:hint="eastAsia"/>
          <w:sz w:val="24"/>
          <w:szCs w:val="24"/>
        </w:rPr>
        <w:t>基金</w:t>
      </w:r>
      <w:r>
        <w:rPr>
          <w:rFonts w:hint="eastAsia"/>
          <w:sz w:val="24"/>
          <w:szCs w:val="24"/>
        </w:rPr>
        <w:t>信息包括：</w:t>
      </w:r>
    </w:p>
    <w:p w14:paraId="381AB9F2" w14:textId="2992F65D" w:rsidR="00162361" w:rsidRDefault="006E32E7">
      <w:pPr>
        <w:spacing w:line="360" w:lineRule="auto"/>
        <w:ind w:firstLineChars="200" w:firstLine="480"/>
        <w:rPr>
          <w:sz w:val="24"/>
          <w:szCs w:val="24"/>
        </w:rPr>
      </w:pPr>
      <w:r>
        <w:rPr>
          <w:rFonts w:hint="eastAsia"/>
          <w:sz w:val="24"/>
          <w:szCs w:val="24"/>
        </w:rPr>
        <w:t>（一）</w:t>
      </w:r>
      <w:r w:rsidR="00D66F4F">
        <w:rPr>
          <w:rFonts w:hint="eastAsia"/>
          <w:sz w:val="24"/>
          <w:szCs w:val="24"/>
        </w:rPr>
        <w:t>基金</w:t>
      </w:r>
      <w:r>
        <w:rPr>
          <w:rFonts w:hint="eastAsia"/>
          <w:sz w:val="24"/>
          <w:szCs w:val="24"/>
        </w:rPr>
        <w:t>招募说明书、</w:t>
      </w:r>
      <w:r w:rsidR="00D66F4F">
        <w:rPr>
          <w:rFonts w:hint="eastAsia"/>
          <w:sz w:val="24"/>
          <w:szCs w:val="24"/>
        </w:rPr>
        <w:t>基金</w:t>
      </w:r>
      <w:r>
        <w:rPr>
          <w:rFonts w:hint="eastAsia"/>
          <w:sz w:val="24"/>
          <w:szCs w:val="24"/>
        </w:rPr>
        <w:t>产品资料概要、《</w:t>
      </w:r>
      <w:r w:rsidR="00D66F4F">
        <w:rPr>
          <w:rFonts w:hint="eastAsia"/>
          <w:sz w:val="24"/>
          <w:szCs w:val="24"/>
        </w:rPr>
        <w:t>基金</w:t>
      </w:r>
      <w:r>
        <w:rPr>
          <w:rFonts w:hint="eastAsia"/>
          <w:sz w:val="24"/>
          <w:szCs w:val="24"/>
        </w:rPr>
        <w:t>合同》、</w:t>
      </w:r>
      <w:r w:rsidR="00D66F4F">
        <w:rPr>
          <w:rFonts w:hint="eastAsia"/>
          <w:sz w:val="24"/>
          <w:szCs w:val="24"/>
        </w:rPr>
        <w:t>基金</w:t>
      </w:r>
      <w:r>
        <w:rPr>
          <w:rFonts w:hint="eastAsia"/>
          <w:sz w:val="24"/>
          <w:szCs w:val="24"/>
        </w:rPr>
        <w:t>托管协议</w:t>
      </w:r>
    </w:p>
    <w:p w14:paraId="745C3827" w14:textId="4E6AAE58"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合同》是界定《</w:t>
      </w:r>
      <w:r w:rsidR="00D66F4F">
        <w:rPr>
          <w:rFonts w:hint="eastAsia"/>
          <w:sz w:val="24"/>
          <w:szCs w:val="24"/>
        </w:rPr>
        <w:t>基金</w:t>
      </w:r>
      <w:r>
        <w:rPr>
          <w:rFonts w:hint="eastAsia"/>
          <w:sz w:val="24"/>
          <w:szCs w:val="24"/>
        </w:rPr>
        <w:t>合同》当事人的各项权利、义务关系，明确</w:t>
      </w:r>
      <w:r w:rsidR="00D66F4F">
        <w:rPr>
          <w:rFonts w:hint="eastAsia"/>
          <w:sz w:val="24"/>
          <w:szCs w:val="24"/>
        </w:rPr>
        <w:t>基金</w:t>
      </w:r>
      <w:r>
        <w:rPr>
          <w:rFonts w:hint="eastAsia"/>
          <w:sz w:val="24"/>
          <w:szCs w:val="24"/>
        </w:rPr>
        <w:t>份额持有人大会召开的规则及具体程序，说明</w:t>
      </w:r>
      <w:r w:rsidR="00D66F4F">
        <w:rPr>
          <w:rFonts w:hint="eastAsia"/>
          <w:sz w:val="24"/>
          <w:szCs w:val="24"/>
        </w:rPr>
        <w:t>基金</w:t>
      </w:r>
      <w:r>
        <w:rPr>
          <w:rFonts w:hint="eastAsia"/>
          <w:sz w:val="24"/>
          <w:szCs w:val="24"/>
        </w:rPr>
        <w:t>的特性等涉及</w:t>
      </w:r>
      <w:r w:rsidR="00D66F4F">
        <w:rPr>
          <w:rFonts w:hint="eastAsia"/>
          <w:sz w:val="24"/>
          <w:szCs w:val="24"/>
        </w:rPr>
        <w:t>基金</w:t>
      </w:r>
      <w:r>
        <w:rPr>
          <w:rFonts w:hint="eastAsia"/>
          <w:sz w:val="24"/>
          <w:szCs w:val="24"/>
        </w:rPr>
        <w:t>投资者重大利益的事项的法律文件。</w:t>
      </w:r>
    </w:p>
    <w:p w14:paraId="10E315B3" w14:textId="63860796"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招募说明书应当最大限度地披露影响</w:t>
      </w:r>
      <w:r w:rsidR="00D66F4F">
        <w:rPr>
          <w:rFonts w:hint="eastAsia"/>
          <w:sz w:val="24"/>
          <w:szCs w:val="24"/>
        </w:rPr>
        <w:t>基金</w:t>
      </w:r>
      <w:r>
        <w:rPr>
          <w:rFonts w:hint="eastAsia"/>
          <w:sz w:val="24"/>
          <w:szCs w:val="24"/>
        </w:rPr>
        <w:t>投资者决策的全部事项，说明</w:t>
      </w:r>
      <w:r w:rsidR="00D66F4F">
        <w:rPr>
          <w:rFonts w:hint="eastAsia"/>
          <w:sz w:val="24"/>
          <w:szCs w:val="24"/>
        </w:rPr>
        <w:t>基金</w:t>
      </w:r>
      <w:r>
        <w:rPr>
          <w:rFonts w:hint="eastAsia"/>
          <w:sz w:val="24"/>
          <w:szCs w:val="24"/>
        </w:rPr>
        <w:t>申购和赎回安排、</w:t>
      </w:r>
      <w:r w:rsidR="00D66F4F">
        <w:rPr>
          <w:rFonts w:hint="eastAsia"/>
          <w:sz w:val="24"/>
          <w:szCs w:val="24"/>
        </w:rPr>
        <w:t>基金</w:t>
      </w:r>
      <w:r>
        <w:rPr>
          <w:rFonts w:hint="eastAsia"/>
          <w:sz w:val="24"/>
          <w:szCs w:val="24"/>
        </w:rPr>
        <w:t>投资、</w:t>
      </w:r>
      <w:r w:rsidR="00D66F4F">
        <w:rPr>
          <w:rFonts w:hint="eastAsia"/>
          <w:sz w:val="24"/>
          <w:szCs w:val="24"/>
        </w:rPr>
        <w:t>基金</w:t>
      </w:r>
      <w:r>
        <w:rPr>
          <w:rFonts w:hint="eastAsia"/>
          <w:sz w:val="24"/>
          <w:szCs w:val="24"/>
        </w:rPr>
        <w:t>特性、风险揭示、信息披露及</w:t>
      </w:r>
      <w:r w:rsidR="00D66F4F">
        <w:rPr>
          <w:rFonts w:hint="eastAsia"/>
          <w:sz w:val="24"/>
          <w:szCs w:val="24"/>
        </w:rPr>
        <w:t>基金</w:t>
      </w:r>
      <w:r>
        <w:rPr>
          <w:rFonts w:hint="eastAsia"/>
          <w:sz w:val="24"/>
          <w:szCs w:val="24"/>
        </w:rPr>
        <w:t>份额持有人服务等内容。</w:t>
      </w:r>
    </w:p>
    <w:p w14:paraId="72C42C4C" w14:textId="62C10B6E" w:rsidR="00162361" w:rsidRDefault="006E32E7">
      <w:pPr>
        <w:spacing w:line="360" w:lineRule="auto"/>
        <w:ind w:firstLineChars="200" w:firstLine="480"/>
        <w:rPr>
          <w:sz w:val="24"/>
          <w:szCs w:val="24"/>
        </w:rPr>
      </w:pPr>
      <w:r>
        <w:rPr>
          <w:rFonts w:hint="eastAsia"/>
          <w:sz w:val="24"/>
          <w:szCs w:val="24"/>
        </w:rPr>
        <w:t>3</w:t>
      </w:r>
      <w:r>
        <w:rPr>
          <w:rFonts w:hint="eastAsia"/>
          <w:sz w:val="24"/>
          <w:szCs w:val="24"/>
        </w:rPr>
        <w:t>、</w:t>
      </w:r>
      <w:r w:rsidR="00D66F4F">
        <w:rPr>
          <w:rFonts w:hint="eastAsia"/>
          <w:sz w:val="24"/>
          <w:szCs w:val="24"/>
        </w:rPr>
        <w:t>基金</w:t>
      </w:r>
      <w:r>
        <w:rPr>
          <w:rFonts w:hint="eastAsia"/>
          <w:sz w:val="24"/>
          <w:szCs w:val="24"/>
        </w:rPr>
        <w:t>产品资料概要是</w:t>
      </w:r>
      <w:r w:rsidR="00D66F4F">
        <w:rPr>
          <w:rFonts w:hint="eastAsia"/>
          <w:sz w:val="24"/>
          <w:szCs w:val="24"/>
        </w:rPr>
        <w:t>基金</w:t>
      </w:r>
      <w:r>
        <w:rPr>
          <w:rFonts w:hint="eastAsia"/>
          <w:sz w:val="24"/>
          <w:szCs w:val="24"/>
        </w:rPr>
        <w:t>招募说明书的摘要文件，用于向投资者提供简明的</w:t>
      </w:r>
      <w:r w:rsidR="00D66F4F">
        <w:rPr>
          <w:rFonts w:hint="eastAsia"/>
          <w:sz w:val="24"/>
          <w:szCs w:val="24"/>
        </w:rPr>
        <w:t>基金</w:t>
      </w:r>
      <w:r>
        <w:rPr>
          <w:rFonts w:hint="eastAsia"/>
          <w:sz w:val="24"/>
          <w:szCs w:val="24"/>
        </w:rPr>
        <w:t>概要信息。</w:t>
      </w:r>
      <w:r w:rsidR="00D66F4F">
        <w:rPr>
          <w:rFonts w:hint="eastAsia"/>
          <w:sz w:val="24"/>
          <w:szCs w:val="24"/>
        </w:rPr>
        <w:t>基金</w:t>
      </w:r>
      <w:r>
        <w:rPr>
          <w:rFonts w:hint="eastAsia"/>
          <w:sz w:val="24"/>
          <w:szCs w:val="24"/>
        </w:rPr>
        <w:t>管理人应当依照法律法规和中国证监会的规定编制、披露与更新</w:t>
      </w:r>
      <w:r w:rsidR="00D66F4F">
        <w:rPr>
          <w:rFonts w:hint="eastAsia"/>
          <w:sz w:val="24"/>
          <w:szCs w:val="24"/>
        </w:rPr>
        <w:t>基金</w:t>
      </w:r>
      <w:r>
        <w:rPr>
          <w:rFonts w:hint="eastAsia"/>
          <w:sz w:val="24"/>
          <w:szCs w:val="24"/>
        </w:rPr>
        <w:t>产品资料概要。</w:t>
      </w:r>
    </w:p>
    <w:p w14:paraId="6AE44942" w14:textId="6345948E"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合同生效后，</w:t>
      </w:r>
      <w:r>
        <w:rPr>
          <w:rFonts w:hint="eastAsia"/>
          <w:sz w:val="24"/>
          <w:szCs w:val="24"/>
        </w:rPr>
        <w:t>基金</w:t>
      </w:r>
      <w:r w:rsidR="006E32E7">
        <w:rPr>
          <w:rFonts w:hint="eastAsia"/>
          <w:sz w:val="24"/>
          <w:szCs w:val="24"/>
        </w:rPr>
        <w:t>招募说明书、</w:t>
      </w:r>
      <w:r>
        <w:rPr>
          <w:rFonts w:hint="eastAsia"/>
          <w:sz w:val="24"/>
          <w:szCs w:val="24"/>
        </w:rPr>
        <w:t>基金</w:t>
      </w:r>
      <w:r w:rsidR="006E32E7">
        <w:rPr>
          <w:rFonts w:hint="eastAsia"/>
          <w:sz w:val="24"/>
          <w:szCs w:val="24"/>
        </w:rPr>
        <w:t>产品资料概要的信息发生重大变更的，</w:t>
      </w:r>
      <w:r>
        <w:rPr>
          <w:rFonts w:hint="eastAsia"/>
          <w:sz w:val="24"/>
          <w:szCs w:val="24"/>
        </w:rPr>
        <w:t>基金</w:t>
      </w:r>
      <w:r w:rsidR="006E32E7">
        <w:rPr>
          <w:rFonts w:hint="eastAsia"/>
          <w:sz w:val="24"/>
          <w:szCs w:val="24"/>
        </w:rPr>
        <w:t>管理人应当在三个工作日内，更新</w:t>
      </w:r>
      <w:r>
        <w:rPr>
          <w:rFonts w:hint="eastAsia"/>
          <w:sz w:val="24"/>
          <w:szCs w:val="24"/>
        </w:rPr>
        <w:t>基金</w:t>
      </w:r>
      <w:r w:rsidR="006E32E7">
        <w:rPr>
          <w:rFonts w:hint="eastAsia"/>
          <w:sz w:val="24"/>
          <w:szCs w:val="24"/>
        </w:rPr>
        <w:t>招募说明书和</w:t>
      </w:r>
      <w:r>
        <w:rPr>
          <w:rFonts w:hint="eastAsia"/>
          <w:sz w:val="24"/>
          <w:szCs w:val="24"/>
        </w:rPr>
        <w:t>基金</w:t>
      </w:r>
      <w:r w:rsidR="006E32E7">
        <w:rPr>
          <w:rFonts w:hint="eastAsia"/>
          <w:sz w:val="24"/>
          <w:szCs w:val="24"/>
        </w:rPr>
        <w:t>产品资料概要，并登载在规定网站上；</w:t>
      </w:r>
      <w:r>
        <w:rPr>
          <w:rFonts w:hint="eastAsia"/>
          <w:sz w:val="24"/>
          <w:szCs w:val="24"/>
        </w:rPr>
        <w:t>基金</w:t>
      </w:r>
      <w:r w:rsidR="006E32E7">
        <w:rPr>
          <w:rFonts w:hint="eastAsia"/>
          <w:sz w:val="24"/>
          <w:szCs w:val="24"/>
        </w:rPr>
        <w:t>招募说明书、</w:t>
      </w:r>
      <w:r>
        <w:rPr>
          <w:rFonts w:hint="eastAsia"/>
          <w:sz w:val="24"/>
          <w:szCs w:val="24"/>
        </w:rPr>
        <w:t>基金</w:t>
      </w:r>
      <w:r w:rsidR="006E32E7">
        <w:rPr>
          <w:rFonts w:hint="eastAsia"/>
          <w:sz w:val="24"/>
          <w:szCs w:val="24"/>
        </w:rPr>
        <w:t>产品资料概要其他信息发生变更的，</w:t>
      </w:r>
      <w:r>
        <w:rPr>
          <w:rFonts w:hint="eastAsia"/>
          <w:sz w:val="24"/>
          <w:szCs w:val="24"/>
        </w:rPr>
        <w:t>基金</w:t>
      </w:r>
      <w:r w:rsidR="006E32E7">
        <w:rPr>
          <w:rFonts w:hint="eastAsia"/>
          <w:sz w:val="24"/>
          <w:szCs w:val="24"/>
        </w:rPr>
        <w:t>管理人至少每年更新一次。</w:t>
      </w:r>
    </w:p>
    <w:p w14:paraId="52DB474F" w14:textId="1F31B6A4"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合同终止</w:t>
      </w:r>
      <w:r w:rsidR="004273C5">
        <w:rPr>
          <w:rFonts w:hint="eastAsia"/>
          <w:sz w:val="24"/>
          <w:szCs w:val="24"/>
        </w:rPr>
        <w:t>运作</w:t>
      </w:r>
      <w:r w:rsidR="006E32E7">
        <w:rPr>
          <w:rFonts w:hint="eastAsia"/>
          <w:sz w:val="24"/>
          <w:szCs w:val="24"/>
        </w:rPr>
        <w:t>的，除</w:t>
      </w:r>
      <w:r>
        <w:rPr>
          <w:rFonts w:hint="eastAsia"/>
          <w:sz w:val="24"/>
          <w:szCs w:val="24"/>
        </w:rPr>
        <w:t>基金</w:t>
      </w:r>
      <w:r w:rsidR="006E32E7">
        <w:rPr>
          <w:rFonts w:hint="eastAsia"/>
          <w:sz w:val="24"/>
          <w:szCs w:val="24"/>
        </w:rPr>
        <w:t>合同另有约定外，</w:t>
      </w:r>
      <w:r>
        <w:rPr>
          <w:rFonts w:hint="eastAsia"/>
          <w:sz w:val="24"/>
          <w:szCs w:val="24"/>
        </w:rPr>
        <w:t>基金</w:t>
      </w:r>
      <w:r w:rsidR="006E32E7">
        <w:rPr>
          <w:rFonts w:hint="eastAsia"/>
          <w:sz w:val="24"/>
          <w:szCs w:val="24"/>
        </w:rPr>
        <w:t>管理人可以不再更新</w:t>
      </w:r>
      <w:r>
        <w:rPr>
          <w:rFonts w:hint="eastAsia"/>
          <w:sz w:val="24"/>
          <w:szCs w:val="24"/>
        </w:rPr>
        <w:t>基金</w:t>
      </w:r>
      <w:r w:rsidR="006E32E7">
        <w:rPr>
          <w:rFonts w:hint="eastAsia"/>
          <w:sz w:val="24"/>
          <w:szCs w:val="24"/>
        </w:rPr>
        <w:t>招募说明书和</w:t>
      </w:r>
      <w:r>
        <w:rPr>
          <w:rFonts w:hint="eastAsia"/>
          <w:sz w:val="24"/>
          <w:szCs w:val="24"/>
        </w:rPr>
        <w:t>基金</w:t>
      </w:r>
      <w:r w:rsidR="006E32E7">
        <w:rPr>
          <w:rFonts w:hint="eastAsia"/>
          <w:sz w:val="24"/>
          <w:szCs w:val="24"/>
        </w:rPr>
        <w:t>产品资料概要。</w:t>
      </w:r>
    </w:p>
    <w:p w14:paraId="414B95EA" w14:textId="0A5D14F3" w:rsidR="00162361" w:rsidRDefault="006E32E7">
      <w:pPr>
        <w:spacing w:line="360" w:lineRule="auto"/>
        <w:ind w:firstLineChars="200" w:firstLine="480"/>
        <w:rPr>
          <w:sz w:val="24"/>
          <w:szCs w:val="24"/>
        </w:rPr>
      </w:pPr>
      <w:r>
        <w:rPr>
          <w:sz w:val="24"/>
          <w:szCs w:val="24"/>
        </w:rPr>
        <w:t>4</w:t>
      </w:r>
      <w:r>
        <w:rPr>
          <w:rFonts w:hint="eastAsia"/>
          <w:sz w:val="24"/>
          <w:szCs w:val="24"/>
        </w:rPr>
        <w:t>、</w:t>
      </w:r>
      <w:r w:rsidR="00D66F4F">
        <w:rPr>
          <w:rFonts w:hint="eastAsia"/>
          <w:sz w:val="24"/>
          <w:szCs w:val="24"/>
        </w:rPr>
        <w:t>基金</w:t>
      </w:r>
      <w:r>
        <w:rPr>
          <w:rFonts w:hint="eastAsia"/>
          <w:sz w:val="24"/>
          <w:szCs w:val="24"/>
        </w:rPr>
        <w:t>托管协议是界定</w:t>
      </w:r>
      <w:r w:rsidR="00D66F4F">
        <w:rPr>
          <w:rFonts w:hint="eastAsia"/>
          <w:sz w:val="24"/>
          <w:szCs w:val="24"/>
        </w:rPr>
        <w:t>基金</w:t>
      </w:r>
      <w:r>
        <w:rPr>
          <w:rFonts w:hint="eastAsia"/>
          <w:sz w:val="24"/>
          <w:szCs w:val="24"/>
        </w:rPr>
        <w:t>托管人和</w:t>
      </w:r>
      <w:r w:rsidR="00D66F4F">
        <w:rPr>
          <w:rFonts w:hint="eastAsia"/>
          <w:sz w:val="24"/>
          <w:szCs w:val="24"/>
        </w:rPr>
        <w:t>基金</w:t>
      </w:r>
      <w:r>
        <w:rPr>
          <w:rFonts w:hint="eastAsia"/>
          <w:sz w:val="24"/>
          <w:szCs w:val="24"/>
        </w:rPr>
        <w:t>管理人在</w:t>
      </w:r>
      <w:r w:rsidR="00D66F4F">
        <w:rPr>
          <w:rFonts w:hint="eastAsia"/>
          <w:sz w:val="24"/>
          <w:szCs w:val="24"/>
        </w:rPr>
        <w:t>基金</w:t>
      </w:r>
      <w:r>
        <w:rPr>
          <w:rFonts w:hint="eastAsia"/>
          <w:sz w:val="24"/>
          <w:szCs w:val="24"/>
        </w:rPr>
        <w:t>财产保管及</w:t>
      </w:r>
      <w:r w:rsidR="00D66F4F">
        <w:rPr>
          <w:rFonts w:hint="eastAsia"/>
          <w:sz w:val="24"/>
          <w:szCs w:val="24"/>
        </w:rPr>
        <w:t>基金</w:t>
      </w:r>
      <w:r>
        <w:rPr>
          <w:rFonts w:hint="eastAsia"/>
          <w:sz w:val="24"/>
          <w:szCs w:val="24"/>
        </w:rPr>
        <w:t>运作监督等活动中的权利、义务关系的法律文件。</w:t>
      </w:r>
    </w:p>
    <w:p w14:paraId="0BC30149" w14:textId="52D1DD10" w:rsidR="00162361" w:rsidRDefault="00D66F4F">
      <w:pPr>
        <w:spacing w:line="360" w:lineRule="auto"/>
        <w:ind w:firstLineChars="200" w:firstLine="480"/>
        <w:rPr>
          <w:bCs/>
          <w:sz w:val="24"/>
        </w:rPr>
      </w:pPr>
      <w:r>
        <w:rPr>
          <w:bCs/>
          <w:sz w:val="24"/>
        </w:rPr>
        <w:t>基金</w:t>
      </w:r>
      <w:r w:rsidR="006E32E7">
        <w:rPr>
          <w:bCs/>
          <w:sz w:val="24"/>
        </w:rPr>
        <w:t>管理人</w:t>
      </w:r>
      <w:r w:rsidR="006E32E7">
        <w:rPr>
          <w:rFonts w:hint="eastAsia"/>
          <w:bCs/>
          <w:sz w:val="24"/>
        </w:rPr>
        <w:t>应及时</w:t>
      </w:r>
      <w:r w:rsidR="006E32E7">
        <w:rPr>
          <w:bCs/>
          <w:sz w:val="24"/>
        </w:rPr>
        <w:t>将</w:t>
      </w:r>
      <w:r>
        <w:rPr>
          <w:bCs/>
          <w:sz w:val="24"/>
        </w:rPr>
        <w:t>基金</w:t>
      </w:r>
      <w:r w:rsidR="006E32E7">
        <w:rPr>
          <w:bCs/>
          <w:sz w:val="24"/>
        </w:rPr>
        <w:t>招募说明书、</w:t>
      </w:r>
      <w:r>
        <w:rPr>
          <w:rFonts w:hint="eastAsia"/>
          <w:bCs/>
          <w:sz w:val="24"/>
        </w:rPr>
        <w:t>基金</w:t>
      </w:r>
      <w:r w:rsidR="006E32E7">
        <w:rPr>
          <w:rFonts w:hint="eastAsia"/>
          <w:bCs/>
          <w:sz w:val="24"/>
        </w:rPr>
        <w:t>产品资料概要、</w:t>
      </w:r>
      <w:r w:rsidR="006E32E7">
        <w:rPr>
          <w:bCs/>
          <w:sz w:val="24"/>
        </w:rPr>
        <w:t>《</w:t>
      </w:r>
      <w:r>
        <w:rPr>
          <w:bCs/>
          <w:sz w:val="24"/>
        </w:rPr>
        <w:t>基金</w:t>
      </w:r>
      <w:r w:rsidR="006E32E7">
        <w:rPr>
          <w:bCs/>
          <w:sz w:val="24"/>
        </w:rPr>
        <w:t>合同》</w:t>
      </w:r>
      <w:r w:rsidR="006E32E7">
        <w:rPr>
          <w:rFonts w:hint="eastAsia"/>
          <w:bCs/>
          <w:sz w:val="24"/>
        </w:rPr>
        <w:t>和</w:t>
      </w:r>
      <w:r>
        <w:rPr>
          <w:rFonts w:hint="eastAsia"/>
          <w:bCs/>
          <w:sz w:val="24"/>
        </w:rPr>
        <w:t>基金</w:t>
      </w:r>
      <w:r w:rsidR="006E32E7">
        <w:rPr>
          <w:rFonts w:hint="eastAsia"/>
          <w:bCs/>
          <w:sz w:val="24"/>
        </w:rPr>
        <w:t>托管协议登载在规定网站上，其中</w:t>
      </w:r>
      <w:r>
        <w:rPr>
          <w:rFonts w:hint="eastAsia"/>
          <w:bCs/>
          <w:sz w:val="24"/>
        </w:rPr>
        <w:t>基金</w:t>
      </w:r>
      <w:r w:rsidR="006E32E7">
        <w:rPr>
          <w:rFonts w:hint="eastAsia"/>
          <w:bCs/>
          <w:sz w:val="24"/>
        </w:rPr>
        <w:t>产品资料概要还应当登载在</w:t>
      </w:r>
      <w:r>
        <w:rPr>
          <w:rFonts w:hint="eastAsia"/>
          <w:bCs/>
          <w:sz w:val="24"/>
        </w:rPr>
        <w:t>基金</w:t>
      </w:r>
      <w:r w:rsidR="006E32E7">
        <w:rPr>
          <w:rFonts w:hint="eastAsia"/>
          <w:bCs/>
          <w:sz w:val="24"/>
        </w:rPr>
        <w:t>销售机构网站或营业网点</w:t>
      </w:r>
      <w:r w:rsidR="006E32E7">
        <w:rPr>
          <w:bCs/>
          <w:sz w:val="24"/>
        </w:rPr>
        <w:t>；</w:t>
      </w:r>
      <w:r>
        <w:rPr>
          <w:bCs/>
          <w:sz w:val="24"/>
        </w:rPr>
        <w:t>基金</w:t>
      </w:r>
      <w:r w:rsidR="006E32E7">
        <w:rPr>
          <w:bCs/>
          <w:sz w:val="24"/>
        </w:rPr>
        <w:t>托管人应当</w:t>
      </w:r>
      <w:r w:rsidR="006E32E7">
        <w:rPr>
          <w:rFonts w:hint="eastAsia"/>
          <w:bCs/>
          <w:sz w:val="24"/>
        </w:rPr>
        <w:t>同时</w:t>
      </w:r>
      <w:r w:rsidR="006E32E7">
        <w:rPr>
          <w:bCs/>
          <w:sz w:val="24"/>
        </w:rPr>
        <w:t>将《</w:t>
      </w:r>
      <w:r>
        <w:rPr>
          <w:bCs/>
          <w:sz w:val="24"/>
        </w:rPr>
        <w:t>基金</w:t>
      </w:r>
      <w:r w:rsidR="006E32E7">
        <w:rPr>
          <w:bCs/>
          <w:sz w:val="24"/>
        </w:rPr>
        <w:t>合同》、</w:t>
      </w:r>
      <w:r>
        <w:rPr>
          <w:bCs/>
          <w:sz w:val="24"/>
        </w:rPr>
        <w:t>基金</w:t>
      </w:r>
      <w:r w:rsidR="006E32E7">
        <w:rPr>
          <w:bCs/>
          <w:sz w:val="24"/>
        </w:rPr>
        <w:t>托管协议登载在</w:t>
      </w:r>
      <w:r w:rsidR="006E32E7">
        <w:rPr>
          <w:rFonts w:hint="eastAsia"/>
          <w:bCs/>
          <w:sz w:val="24"/>
        </w:rPr>
        <w:t>规定网站</w:t>
      </w:r>
      <w:r w:rsidR="006E32E7">
        <w:rPr>
          <w:bCs/>
          <w:sz w:val="24"/>
        </w:rPr>
        <w:t>上。</w:t>
      </w:r>
    </w:p>
    <w:p w14:paraId="68D6BCAB" w14:textId="4A77793C" w:rsidR="00162361" w:rsidRDefault="006E32E7">
      <w:pPr>
        <w:spacing w:line="360" w:lineRule="auto"/>
        <w:ind w:firstLineChars="200" w:firstLine="480"/>
        <w:rPr>
          <w:sz w:val="24"/>
          <w:szCs w:val="24"/>
        </w:rPr>
      </w:pPr>
      <w:r>
        <w:rPr>
          <w:rFonts w:hint="eastAsia"/>
          <w:sz w:val="24"/>
          <w:szCs w:val="24"/>
        </w:rPr>
        <w:t>（二）</w:t>
      </w:r>
      <w:r w:rsidR="00D66F4F">
        <w:rPr>
          <w:rFonts w:hint="eastAsia"/>
          <w:sz w:val="24"/>
          <w:szCs w:val="24"/>
        </w:rPr>
        <w:t>基金</w:t>
      </w:r>
      <w:r>
        <w:rPr>
          <w:rFonts w:hint="eastAsia"/>
          <w:sz w:val="24"/>
          <w:szCs w:val="24"/>
        </w:rPr>
        <w:t>份额净值和</w:t>
      </w:r>
      <w:r w:rsidR="00D66F4F">
        <w:rPr>
          <w:rFonts w:hint="eastAsia"/>
          <w:sz w:val="24"/>
          <w:szCs w:val="24"/>
        </w:rPr>
        <w:t>基金</w:t>
      </w:r>
      <w:r>
        <w:rPr>
          <w:rFonts w:hint="eastAsia"/>
          <w:sz w:val="24"/>
          <w:szCs w:val="24"/>
        </w:rPr>
        <w:t>份额累计净值</w:t>
      </w:r>
    </w:p>
    <w:p w14:paraId="1110D240" w14:textId="400A8F12"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合同生效后，</w:t>
      </w:r>
      <w:r w:rsidR="004273C5">
        <w:rPr>
          <w:rFonts w:hint="eastAsia"/>
          <w:sz w:val="24"/>
          <w:szCs w:val="24"/>
        </w:rPr>
        <w:t>在</w:t>
      </w:r>
      <w:r w:rsidR="007A3612">
        <w:rPr>
          <w:rFonts w:hint="eastAsia"/>
          <w:sz w:val="24"/>
          <w:szCs w:val="24"/>
        </w:rPr>
        <w:t>开始办理基金份额申购或者赎回前</w:t>
      </w:r>
      <w:r w:rsidR="006E32E7">
        <w:rPr>
          <w:rFonts w:hint="eastAsia"/>
          <w:sz w:val="24"/>
          <w:szCs w:val="24"/>
        </w:rPr>
        <w:t>，</w:t>
      </w:r>
      <w:r>
        <w:rPr>
          <w:rFonts w:hint="eastAsia"/>
          <w:sz w:val="24"/>
          <w:szCs w:val="24"/>
        </w:rPr>
        <w:t>基金</w:t>
      </w:r>
      <w:r w:rsidR="006E32E7">
        <w:rPr>
          <w:rFonts w:hint="eastAsia"/>
          <w:sz w:val="24"/>
          <w:szCs w:val="24"/>
        </w:rPr>
        <w:t>管理人应当至</w:t>
      </w:r>
      <w:r w:rsidR="006E32E7">
        <w:rPr>
          <w:rFonts w:hint="eastAsia"/>
          <w:sz w:val="24"/>
          <w:szCs w:val="24"/>
        </w:rPr>
        <w:lastRenderedPageBreak/>
        <w:t>少每周在规定网站披露一次</w:t>
      </w:r>
      <w:r w:rsidR="004273C5">
        <w:rPr>
          <w:rFonts w:hint="eastAsia"/>
          <w:sz w:val="24"/>
          <w:szCs w:val="24"/>
        </w:rPr>
        <w:t>各类</w:t>
      </w:r>
      <w:r>
        <w:rPr>
          <w:rFonts w:hint="eastAsia"/>
          <w:sz w:val="24"/>
          <w:szCs w:val="24"/>
        </w:rPr>
        <w:t>基金</w:t>
      </w:r>
      <w:r w:rsidR="006E32E7">
        <w:rPr>
          <w:rFonts w:hint="eastAsia"/>
          <w:sz w:val="24"/>
          <w:szCs w:val="24"/>
        </w:rPr>
        <w:t>份额净值和</w:t>
      </w:r>
      <w:r>
        <w:rPr>
          <w:rFonts w:hint="eastAsia"/>
          <w:sz w:val="24"/>
          <w:szCs w:val="24"/>
        </w:rPr>
        <w:t>基金</w:t>
      </w:r>
      <w:r w:rsidR="006E32E7">
        <w:rPr>
          <w:rFonts w:hint="eastAsia"/>
          <w:sz w:val="24"/>
          <w:szCs w:val="24"/>
        </w:rPr>
        <w:t>份额累计净值。</w:t>
      </w:r>
    </w:p>
    <w:p w14:paraId="4D5EAAD4" w14:textId="4DD660FF" w:rsidR="00162361" w:rsidRDefault="004273C5">
      <w:pPr>
        <w:spacing w:line="360" w:lineRule="auto"/>
        <w:ind w:firstLineChars="200" w:firstLine="480"/>
        <w:rPr>
          <w:sz w:val="24"/>
          <w:szCs w:val="24"/>
        </w:rPr>
      </w:pPr>
      <w:r>
        <w:rPr>
          <w:rFonts w:hint="eastAsia"/>
          <w:sz w:val="24"/>
          <w:szCs w:val="24"/>
        </w:rPr>
        <w:t>在</w:t>
      </w:r>
      <w:r w:rsidR="007A3612">
        <w:rPr>
          <w:rFonts w:hint="eastAsia"/>
          <w:sz w:val="24"/>
          <w:szCs w:val="24"/>
        </w:rPr>
        <w:t>开始办理基金份额申购或者赎回后，</w:t>
      </w:r>
      <w:r w:rsidR="00D66F4F">
        <w:rPr>
          <w:rFonts w:hint="eastAsia"/>
          <w:sz w:val="24"/>
          <w:szCs w:val="24"/>
        </w:rPr>
        <w:t>基金</w:t>
      </w:r>
      <w:r w:rsidR="007A3612">
        <w:rPr>
          <w:rFonts w:hint="eastAsia"/>
          <w:sz w:val="24"/>
          <w:szCs w:val="24"/>
        </w:rPr>
        <w:t>管理人应当在不晚于每个开放日的次日，通过规定网站、</w:t>
      </w:r>
      <w:r w:rsidR="00D66F4F">
        <w:rPr>
          <w:rFonts w:hint="eastAsia"/>
          <w:sz w:val="24"/>
          <w:szCs w:val="24"/>
        </w:rPr>
        <w:t>基金</w:t>
      </w:r>
      <w:r w:rsidR="007A3612">
        <w:rPr>
          <w:rFonts w:hint="eastAsia"/>
          <w:sz w:val="24"/>
          <w:szCs w:val="24"/>
        </w:rPr>
        <w:t>销售机构网站或者营业网点披露开放日的</w:t>
      </w:r>
      <w:r>
        <w:rPr>
          <w:rFonts w:hint="eastAsia"/>
          <w:sz w:val="24"/>
          <w:szCs w:val="24"/>
        </w:rPr>
        <w:t>各类</w:t>
      </w:r>
      <w:r w:rsidR="00D66F4F">
        <w:rPr>
          <w:rFonts w:hint="eastAsia"/>
          <w:sz w:val="24"/>
          <w:szCs w:val="24"/>
        </w:rPr>
        <w:t>基金</w:t>
      </w:r>
      <w:r w:rsidR="007A3612">
        <w:rPr>
          <w:rFonts w:hint="eastAsia"/>
          <w:sz w:val="24"/>
          <w:szCs w:val="24"/>
        </w:rPr>
        <w:t>份额净值和</w:t>
      </w:r>
      <w:r w:rsidR="00D66F4F">
        <w:rPr>
          <w:rFonts w:hint="eastAsia"/>
          <w:sz w:val="24"/>
          <w:szCs w:val="24"/>
        </w:rPr>
        <w:t>基金</w:t>
      </w:r>
      <w:r w:rsidR="007A3612">
        <w:rPr>
          <w:rFonts w:hint="eastAsia"/>
          <w:sz w:val="24"/>
          <w:szCs w:val="24"/>
        </w:rPr>
        <w:t>份额累计净值。</w:t>
      </w:r>
    </w:p>
    <w:p w14:paraId="43CC6F17" w14:textId="65FCBC90"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管理人应当在不晚于半年度和年度最后一日的次日，在规定网站披露半年度和年度最后一日的</w:t>
      </w:r>
      <w:r w:rsidR="004273C5">
        <w:rPr>
          <w:rFonts w:hint="eastAsia"/>
          <w:sz w:val="24"/>
          <w:szCs w:val="24"/>
        </w:rPr>
        <w:t>各类</w:t>
      </w:r>
      <w:r>
        <w:rPr>
          <w:rFonts w:hint="eastAsia"/>
          <w:sz w:val="24"/>
          <w:szCs w:val="24"/>
        </w:rPr>
        <w:t>基金</w:t>
      </w:r>
      <w:r w:rsidR="006E32E7">
        <w:rPr>
          <w:rFonts w:hint="eastAsia"/>
          <w:sz w:val="24"/>
          <w:szCs w:val="24"/>
        </w:rPr>
        <w:t>份额净值和</w:t>
      </w:r>
      <w:r>
        <w:rPr>
          <w:rFonts w:hint="eastAsia"/>
          <w:sz w:val="24"/>
          <w:szCs w:val="24"/>
        </w:rPr>
        <w:t>基金</w:t>
      </w:r>
      <w:r w:rsidR="006E32E7">
        <w:rPr>
          <w:rFonts w:hint="eastAsia"/>
          <w:sz w:val="24"/>
          <w:szCs w:val="24"/>
        </w:rPr>
        <w:t>份额累计净值。</w:t>
      </w:r>
    </w:p>
    <w:p w14:paraId="14CEAAA9" w14:textId="2BDAC218" w:rsidR="00162361" w:rsidRDefault="006E32E7">
      <w:pPr>
        <w:spacing w:line="360" w:lineRule="auto"/>
        <w:ind w:firstLineChars="200" w:firstLine="480"/>
        <w:rPr>
          <w:sz w:val="24"/>
          <w:szCs w:val="24"/>
        </w:rPr>
      </w:pPr>
      <w:r>
        <w:rPr>
          <w:rFonts w:hint="eastAsia"/>
          <w:sz w:val="24"/>
          <w:szCs w:val="24"/>
        </w:rPr>
        <w:t>（三）</w:t>
      </w:r>
      <w:r w:rsidR="00D66F4F">
        <w:rPr>
          <w:rFonts w:hint="eastAsia"/>
          <w:sz w:val="24"/>
          <w:szCs w:val="24"/>
        </w:rPr>
        <w:t>基金</w:t>
      </w:r>
      <w:r>
        <w:rPr>
          <w:rFonts w:hint="eastAsia"/>
          <w:sz w:val="24"/>
          <w:szCs w:val="24"/>
        </w:rPr>
        <w:t>份额申购、赎回价格</w:t>
      </w:r>
    </w:p>
    <w:p w14:paraId="5775DF0C" w14:textId="2DC53DA8"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管理人应当在《</w:t>
      </w:r>
      <w:r>
        <w:rPr>
          <w:rFonts w:hint="eastAsia"/>
          <w:sz w:val="24"/>
          <w:szCs w:val="24"/>
        </w:rPr>
        <w:t>基金</w:t>
      </w:r>
      <w:r w:rsidR="006E32E7">
        <w:rPr>
          <w:rFonts w:hint="eastAsia"/>
          <w:sz w:val="24"/>
          <w:szCs w:val="24"/>
        </w:rPr>
        <w:t>合同》、招募说明书等信息披露文件上载</w:t>
      </w:r>
      <w:proofErr w:type="gramStart"/>
      <w:r w:rsidR="006E32E7">
        <w:rPr>
          <w:rFonts w:hint="eastAsia"/>
          <w:sz w:val="24"/>
          <w:szCs w:val="24"/>
        </w:rPr>
        <w:t>明</w:t>
      </w:r>
      <w:r>
        <w:rPr>
          <w:rFonts w:hint="eastAsia"/>
          <w:sz w:val="24"/>
          <w:szCs w:val="24"/>
        </w:rPr>
        <w:t>基金</w:t>
      </w:r>
      <w:proofErr w:type="gramEnd"/>
      <w:r w:rsidR="006E32E7">
        <w:rPr>
          <w:rFonts w:hint="eastAsia"/>
          <w:sz w:val="24"/>
          <w:szCs w:val="24"/>
        </w:rPr>
        <w:t>份额申购、赎回价格的计算方式及有关申购、赎回费率，并保证投资者能够在</w:t>
      </w:r>
      <w:r>
        <w:rPr>
          <w:rFonts w:hint="eastAsia"/>
          <w:sz w:val="24"/>
          <w:szCs w:val="24"/>
        </w:rPr>
        <w:t>基金</w:t>
      </w:r>
      <w:r w:rsidR="006E32E7">
        <w:rPr>
          <w:rFonts w:hint="eastAsia"/>
          <w:sz w:val="24"/>
          <w:szCs w:val="24"/>
        </w:rPr>
        <w:t>销售机构网站或者营业网点查阅或者复制前述信息资料。</w:t>
      </w:r>
    </w:p>
    <w:p w14:paraId="5FFABE67" w14:textId="099342CF" w:rsidR="00162361" w:rsidRDefault="006E32E7">
      <w:pPr>
        <w:spacing w:line="360" w:lineRule="auto"/>
        <w:ind w:firstLineChars="200" w:firstLine="480"/>
        <w:rPr>
          <w:sz w:val="24"/>
          <w:szCs w:val="24"/>
        </w:rPr>
      </w:pPr>
      <w:r>
        <w:rPr>
          <w:rFonts w:hint="eastAsia"/>
          <w:sz w:val="24"/>
          <w:szCs w:val="24"/>
        </w:rPr>
        <w:t>（四）</w:t>
      </w:r>
      <w:r w:rsidR="00D66F4F">
        <w:rPr>
          <w:rFonts w:hint="eastAsia"/>
          <w:sz w:val="24"/>
          <w:szCs w:val="24"/>
        </w:rPr>
        <w:t>基金</w:t>
      </w:r>
      <w:r>
        <w:rPr>
          <w:rFonts w:hint="eastAsia"/>
          <w:sz w:val="24"/>
          <w:szCs w:val="24"/>
        </w:rPr>
        <w:t>定期报告，包括</w:t>
      </w:r>
      <w:r w:rsidR="00D66F4F">
        <w:rPr>
          <w:rFonts w:hint="eastAsia"/>
          <w:sz w:val="24"/>
          <w:szCs w:val="24"/>
        </w:rPr>
        <w:t>基金</w:t>
      </w:r>
      <w:r>
        <w:rPr>
          <w:rFonts w:hint="eastAsia"/>
          <w:sz w:val="24"/>
          <w:szCs w:val="24"/>
        </w:rPr>
        <w:t>年度报告、</w:t>
      </w:r>
      <w:r w:rsidR="00D66F4F">
        <w:rPr>
          <w:rFonts w:hint="eastAsia"/>
          <w:sz w:val="24"/>
          <w:szCs w:val="24"/>
        </w:rPr>
        <w:t>基金</w:t>
      </w:r>
      <w:r>
        <w:rPr>
          <w:rFonts w:hint="eastAsia"/>
          <w:sz w:val="24"/>
          <w:szCs w:val="24"/>
        </w:rPr>
        <w:t>中期报告和</w:t>
      </w:r>
      <w:r w:rsidR="00D66F4F">
        <w:rPr>
          <w:rFonts w:hint="eastAsia"/>
          <w:sz w:val="24"/>
          <w:szCs w:val="24"/>
        </w:rPr>
        <w:t>基金</w:t>
      </w:r>
      <w:r>
        <w:rPr>
          <w:rFonts w:hint="eastAsia"/>
          <w:sz w:val="24"/>
          <w:szCs w:val="24"/>
        </w:rPr>
        <w:t>季度报告（含资产组合季度报告）</w:t>
      </w:r>
    </w:p>
    <w:p w14:paraId="3167569A" w14:textId="126E56D8"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管理人应当在每年结束之日起三个月内，编制完成</w:t>
      </w:r>
      <w:r>
        <w:rPr>
          <w:rFonts w:hint="eastAsia"/>
          <w:sz w:val="24"/>
          <w:szCs w:val="24"/>
        </w:rPr>
        <w:t>基金</w:t>
      </w:r>
      <w:r w:rsidR="006E32E7">
        <w:rPr>
          <w:rFonts w:hint="eastAsia"/>
          <w:sz w:val="24"/>
          <w:szCs w:val="24"/>
        </w:rPr>
        <w:t>年度报告，将年度报告登载于规定网站上，并将年度报告提示性公告登载在规定报刊上。</w:t>
      </w:r>
      <w:r>
        <w:rPr>
          <w:rFonts w:hint="eastAsia"/>
          <w:sz w:val="24"/>
          <w:szCs w:val="24"/>
        </w:rPr>
        <w:t>基金</w:t>
      </w:r>
      <w:r w:rsidR="006E32E7">
        <w:rPr>
          <w:rFonts w:hint="eastAsia"/>
          <w:sz w:val="24"/>
          <w:szCs w:val="24"/>
        </w:rPr>
        <w:t>年度报告中的财务会计报告应当经过符合《证券法》规定的会计师事务所审计。</w:t>
      </w:r>
    </w:p>
    <w:p w14:paraId="64721BF9" w14:textId="465204C3"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管理人应当在上半年结束之日起两个月内，编制完成</w:t>
      </w:r>
      <w:r>
        <w:rPr>
          <w:rFonts w:hint="eastAsia"/>
          <w:sz w:val="24"/>
          <w:szCs w:val="24"/>
        </w:rPr>
        <w:t>基金</w:t>
      </w:r>
      <w:r w:rsidR="006E32E7">
        <w:rPr>
          <w:rFonts w:hint="eastAsia"/>
          <w:sz w:val="24"/>
          <w:szCs w:val="24"/>
        </w:rPr>
        <w:t>中期报告，将中期报告登载在规定网站上，并将中期报告提示性公告登载在规定报刊上。</w:t>
      </w:r>
    </w:p>
    <w:p w14:paraId="08A80AFC" w14:textId="78CAA37D"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管理人应当在季度结束之日起</w:t>
      </w:r>
      <w:r w:rsidR="006E32E7">
        <w:rPr>
          <w:rFonts w:hint="eastAsia"/>
          <w:sz w:val="24"/>
          <w:szCs w:val="24"/>
        </w:rPr>
        <w:t>15</w:t>
      </w:r>
      <w:r w:rsidR="006E32E7">
        <w:rPr>
          <w:rFonts w:hint="eastAsia"/>
          <w:sz w:val="24"/>
          <w:szCs w:val="24"/>
        </w:rPr>
        <w:t>个工作日内，编制完成</w:t>
      </w:r>
      <w:r>
        <w:rPr>
          <w:rFonts w:hint="eastAsia"/>
          <w:sz w:val="24"/>
          <w:szCs w:val="24"/>
        </w:rPr>
        <w:t>基金</w:t>
      </w:r>
      <w:r w:rsidR="006E32E7">
        <w:rPr>
          <w:rFonts w:hint="eastAsia"/>
          <w:sz w:val="24"/>
          <w:szCs w:val="24"/>
        </w:rPr>
        <w:t>季度报告，将季度报告登载在规定网站上，并将季度报告提示性公告登载在规定报刊上。</w:t>
      </w:r>
    </w:p>
    <w:p w14:paraId="31BA0BC3" w14:textId="3B0C1521" w:rsidR="00162361" w:rsidRDefault="006E32E7">
      <w:pPr>
        <w:spacing w:line="360" w:lineRule="auto"/>
        <w:ind w:firstLineChars="200" w:firstLine="480"/>
        <w:rPr>
          <w:sz w:val="24"/>
          <w:szCs w:val="24"/>
        </w:rPr>
      </w:pPr>
      <w:r>
        <w:rPr>
          <w:rFonts w:hint="eastAsia"/>
          <w:sz w:val="24"/>
          <w:szCs w:val="24"/>
        </w:rPr>
        <w:t>《</w:t>
      </w:r>
      <w:r w:rsidR="00D66F4F">
        <w:rPr>
          <w:rFonts w:hint="eastAsia"/>
          <w:sz w:val="24"/>
          <w:szCs w:val="24"/>
        </w:rPr>
        <w:t>基金</w:t>
      </w:r>
      <w:r>
        <w:rPr>
          <w:rFonts w:hint="eastAsia"/>
          <w:sz w:val="24"/>
          <w:szCs w:val="24"/>
        </w:rPr>
        <w:t>合同》生效不足</w:t>
      </w:r>
      <w:r>
        <w:rPr>
          <w:sz w:val="24"/>
          <w:szCs w:val="24"/>
        </w:rPr>
        <w:t>2</w:t>
      </w:r>
      <w:r>
        <w:rPr>
          <w:rFonts w:hint="eastAsia"/>
          <w:sz w:val="24"/>
          <w:szCs w:val="24"/>
        </w:rPr>
        <w:t>个月的，</w:t>
      </w:r>
      <w:r w:rsidR="00D66F4F">
        <w:rPr>
          <w:rFonts w:hint="eastAsia"/>
          <w:sz w:val="24"/>
          <w:szCs w:val="24"/>
        </w:rPr>
        <w:t>基金</w:t>
      </w:r>
      <w:r>
        <w:rPr>
          <w:rFonts w:hint="eastAsia"/>
          <w:sz w:val="24"/>
          <w:szCs w:val="24"/>
        </w:rPr>
        <w:t>管理人可以不编制当期季度报告、中期报告或者年度报告。</w:t>
      </w:r>
    </w:p>
    <w:p w14:paraId="496203BE" w14:textId="7A654D86" w:rsidR="00162361" w:rsidRDefault="006E32E7">
      <w:pPr>
        <w:spacing w:line="360" w:lineRule="auto"/>
        <w:ind w:firstLineChars="200" w:firstLine="480"/>
        <w:rPr>
          <w:bCs/>
          <w:sz w:val="24"/>
        </w:rPr>
      </w:pPr>
      <w:r>
        <w:rPr>
          <w:rFonts w:hint="eastAsia"/>
          <w:bCs/>
          <w:sz w:val="24"/>
        </w:rPr>
        <w:t>如报告期内出现单一投资者持有</w:t>
      </w:r>
      <w:r w:rsidR="00D66F4F">
        <w:rPr>
          <w:rFonts w:hint="eastAsia"/>
          <w:bCs/>
          <w:sz w:val="24"/>
        </w:rPr>
        <w:t>基金</w:t>
      </w:r>
      <w:r>
        <w:rPr>
          <w:rFonts w:hint="eastAsia"/>
          <w:bCs/>
          <w:sz w:val="24"/>
        </w:rPr>
        <w:t>份额达到或超过</w:t>
      </w:r>
      <w:r w:rsidR="00D66F4F">
        <w:rPr>
          <w:rFonts w:hint="eastAsia"/>
          <w:bCs/>
          <w:sz w:val="24"/>
        </w:rPr>
        <w:t>基金</w:t>
      </w:r>
      <w:r>
        <w:rPr>
          <w:rFonts w:hint="eastAsia"/>
          <w:bCs/>
          <w:sz w:val="24"/>
        </w:rPr>
        <w:t>总份额</w:t>
      </w:r>
      <w:r>
        <w:rPr>
          <w:rFonts w:hint="eastAsia"/>
          <w:bCs/>
          <w:sz w:val="24"/>
        </w:rPr>
        <w:t>20%</w:t>
      </w:r>
      <w:r>
        <w:rPr>
          <w:rFonts w:hint="eastAsia"/>
          <w:bCs/>
          <w:sz w:val="24"/>
        </w:rPr>
        <w:t>的情形</w:t>
      </w:r>
      <w:r>
        <w:rPr>
          <w:rFonts w:hint="eastAsia"/>
          <w:bCs/>
          <w:sz w:val="24"/>
        </w:rPr>
        <w:t xml:space="preserve">, </w:t>
      </w:r>
      <w:r>
        <w:rPr>
          <w:rFonts w:hint="eastAsia"/>
          <w:bCs/>
          <w:sz w:val="24"/>
        </w:rPr>
        <w:t>为保障其他投资者的权益，</w:t>
      </w:r>
      <w:r w:rsidR="00D66F4F">
        <w:rPr>
          <w:rFonts w:hint="eastAsia"/>
          <w:bCs/>
          <w:sz w:val="24"/>
        </w:rPr>
        <w:t>基金</w:t>
      </w:r>
      <w:r>
        <w:rPr>
          <w:rFonts w:hint="eastAsia"/>
          <w:bCs/>
          <w:sz w:val="24"/>
        </w:rPr>
        <w:t>管理人至少应当在</w:t>
      </w:r>
      <w:r w:rsidR="004273C5">
        <w:rPr>
          <w:rFonts w:hint="eastAsia"/>
          <w:bCs/>
          <w:sz w:val="24"/>
        </w:rPr>
        <w:t>基金</w:t>
      </w:r>
      <w:r>
        <w:rPr>
          <w:rFonts w:hint="eastAsia"/>
          <w:bCs/>
          <w:sz w:val="24"/>
        </w:rPr>
        <w:t>定期报告“影响投资者决策的其他重要信息”项下披露该投资者的类别、报告期末持有份额及占比、报告期内持有份额变化情况及本</w:t>
      </w:r>
      <w:r w:rsidR="00D66F4F">
        <w:rPr>
          <w:rFonts w:hint="eastAsia"/>
          <w:bCs/>
          <w:sz w:val="24"/>
        </w:rPr>
        <w:t>基金</w:t>
      </w:r>
      <w:r>
        <w:rPr>
          <w:rFonts w:hint="eastAsia"/>
          <w:bCs/>
          <w:sz w:val="24"/>
        </w:rPr>
        <w:t>的特有风险，中国证监会认定的特殊情形除外。</w:t>
      </w:r>
    </w:p>
    <w:p w14:paraId="503669F0" w14:textId="0ABAD1AE" w:rsidR="00162361" w:rsidRDefault="00D66F4F">
      <w:pPr>
        <w:spacing w:line="360" w:lineRule="auto"/>
        <w:ind w:firstLineChars="200" w:firstLine="480"/>
        <w:rPr>
          <w:bCs/>
          <w:sz w:val="24"/>
        </w:rPr>
      </w:pPr>
      <w:r>
        <w:rPr>
          <w:rFonts w:hint="eastAsia"/>
          <w:bCs/>
          <w:sz w:val="24"/>
        </w:rPr>
        <w:t>基金</w:t>
      </w:r>
      <w:r w:rsidR="006E32E7">
        <w:rPr>
          <w:rFonts w:hint="eastAsia"/>
          <w:bCs/>
          <w:sz w:val="24"/>
        </w:rPr>
        <w:t>管理人应当在</w:t>
      </w:r>
      <w:r>
        <w:rPr>
          <w:rFonts w:hint="eastAsia"/>
          <w:bCs/>
          <w:sz w:val="24"/>
        </w:rPr>
        <w:t>基金</w:t>
      </w:r>
      <w:r w:rsidR="006E32E7">
        <w:rPr>
          <w:rFonts w:hint="eastAsia"/>
          <w:bCs/>
          <w:sz w:val="24"/>
        </w:rPr>
        <w:t>年度报告和中期报告中披露</w:t>
      </w:r>
      <w:r>
        <w:rPr>
          <w:rFonts w:hint="eastAsia"/>
          <w:bCs/>
          <w:sz w:val="24"/>
        </w:rPr>
        <w:t>基金</w:t>
      </w:r>
      <w:r w:rsidR="006E32E7">
        <w:rPr>
          <w:rFonts w:hint="eastAsia"/>
          <w:bCs/>
          <w:sz w:val="24"/>
        </w:rPr>
        <w:t>组合资产情况及其流动性风险分析等。</w:t>
      </w:r>
    </w:p>
    <w:p w14:paraId="528AF4D4" w14:textId="77777777" w:rsidR="00162361" w:rsidRDefault="006E32E7">
      <w:pPr>
        <w:spacing w:line="360" w:lineRule="auto"/>
        <w:ind w:firstLineChars="200" w:firstLine="480"/>
        <w:rPr>
          <w:sz w:val="24"/>
          <w:szCs w:val="24"/>
        </w:rPr>
      </w:pPr>
      <w:r>
        <w:rPr>
          <w:bCs/>
          <w:sz w:val="24"/>
          <w:szCs w:val="24"/>
        </w:rPr>
        <w:t>（</w:t>
      </w:r>
      <w:r>
        <w:rPr>
          <w:rFonts w:hint="eastAsia"/>
          <w:bCs/>
          <w:sz w:val="24"/>
          <w:szCs w:val="24"/>
        </w:rPr>
        <w:t>五</w:t>
      </w:r>
      <w:r>
        <w:rPr>
          <w:rFonts w:hint="eastAsia"/>
          <w:sz w:val="24"/>
          <w:szCs w:val="24"/>
        </w:rPr>
        <w:t>）临时报告</w:t>
      </w:r>
    </w:p>
    <w:p w14:paraId="37DF3E49" w14:textId="3C0AB509" w:rsidR="00162361" w:rsidRDefault="006E32E7">
      <w:pPr>
        <w:spacing w:line="360" w:lineRule="auto"/>
        <w:ind w:firstLineChars="200" w:firstLine="480"/>
        <w:rPr>
          <w:sz w:val="24"/>
          <w:szCs w:val="24"/>
        </w:rPr>
      </w:pPr>
      <w:r>
        <w:rPr>
          <w:rFonts w:hint="eastAsia"/>
          <w:sz w:val="24"/>
          <w:szCs w:val="24"/>
        </w:rPr>
        <w:lastRenderedPageBreak/>
        <w:t>本</w:t>
      </w:r>
      <w:r w:rsidR="00D66F4F">
        <w:rPr>
          <w:rFonts w:hint="eastAsia"/>
          <w:sz w:val="24"/>
          <w:szCs w:val="24"/>
        </w:rPr>
        <w:t>基金</w:t>
      </w:r>
      <w:r>
        <w:rPr>
          <w:rFonts w:hint="eastAsia"/>
          <w:sz w:val="24"/>
          <w:szCs w:val="24"/>
        </w:rPr>
        <w:t>发生重大事件，有关信息披露义务人应当按照《信息</w:t>
      </w:r>
      <w:r>
        <w:rPr>
          <w:sz w:val="24"/>
          <w:szCs w:val="24"/>
        </w:rPr>
        <w:t>披露办法</w:t>
      </w:r>
      <w:r>
        <w:rPr>
          <w:rFonts w:hint="eastAsia"/>
          <w:sz w:val="24"/>
          <w:szCs w:val="24"/>
        </w:rPr>
        <w:t>》编制临时报告书，并登载在规定报刊和规定网站上。</w:t>
      </w:r>
    </w:p>
    <w:p w14:paraId="0A65451F" w14:textId="22280418" w:rsidR="00162361" w:rsidRDefault="006E32E7">
      <w:pPr>
        <w:spacing w:line="360" w:lineRule="auto"/>
        <w:ind w:firstLineChars="200" w:firstLine="480"/>
        <w:rPr>
          <w:sz w:val="24"/>
          <w:szCs w:val="24"/>
        </w:rPr>
      </w:pPr>
      <w:r>
        <w:rPr>
          <w:rFonts w:hint="eastAsia"/>
          <w:sz w:val="24"/>
          <w:szCs w:val="24"/>
        </w:rPr>
        <w:t>前款所称重大事件，是指可能对</w:t>
      </w:r>
      <w:r w:rsidR="00D66F4F">
        <w:rPr>
          <w:rFonts w:hint="eastAsia"/>
          <w:sz w:val="24"/>
          <w:szCs w:val="24"/>
        </w:rPr>
        <w:t>基金</w:t>
      </w:r>
      <w:r>
        <w:rPr>
          <w:rFonts w:hint="eastAsia"/>
          <w:sz w:val="24"/>
          <w:szCs w:val="24"/>
        </w:rPr>
        <w:t>份额持有人权益或者</w:t>
      </w:r>
      <w:r w:rsidR="00D66F4F">
        <w:rPr>
          <w:rFonts w:hint="eastAsia"/>
          <w:sz w:val="24"/>
          <w:szCs w:val="24"/>
        </w:rPr>
        <w:t>基金</w:t>
      </w:r>
      <w:r>
        <w:rPr>
          <w:rFonts w:hint="eastAsia"/>
          <w:sz w:val="24"/>
          <w:szCs w:val="24"/>
        </w:rPr>
        <w:t>份额的价格产生重大影响的下列事件：</w:t>
      </w:r>
    </w:p>
    <w:p w14:paraId="6A197E7E" w14:textId="7431E1B0"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份额持有人大会的召开及决定的事项；</w:t>
      </w:r>
    </w:p>
    <w:p w14:paraId="6F168582" w14:textId="3B7CBB8E"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合同》终止、</w:t>
      </w:r>
      <w:r w:rsidR="00D66F4F">
        <w:rPr>
          <w:rFonts w:hint="eastAsia"/>
          <w:sz w:val="24"/>
          <w:szCs w:val="24"/>
        </w:rPr>
        <w:t>基金</w:t>
      </w:r>
      <w:r>
        <w:rPr>
          <w:rFonts w:hint="eastAsia"/>
          <w:sz w:val="24"/>
          <w:szCs w:val="24"/>
        </w:rPr>
        <w:t>清算；</w:t>
      </w:r>
    </w:p>
    <w:p w14:paraId="4E0CAEFB" w14:textId="57E291B5" w:rsidR="00162361" w:rsidRDefault="006E32E7">
      <w:pPr>
        <w:spacing w:line="360" w:lineRule="auto"/>
        <w:ind w:firstLineChars="200" w:firstLine="480"/>
        <w:rPr>
          <w:sz w:val="24"/>
          <w:szCs w:val="24"/>
        </w:rPr>
      </w:pPr>
      <w:r>
        <w:rPr>
          <w:sz w:val="24"/>
          <w:szCs w:val="24"/>
        </w:rPr>
        <w:t>3</w:t>
      </w:r>
      <w:r>
        <w:rPr>
          <w:rFonts w:hint="eastAsia"/>
          <w:sz w:val="24"/>
          <w:szCs w:val="24"/>
        </w:rPr>
        <w:t>、转换</w:t>
      </w:r>
      <w:r w:rsidR="00D66F4F">
        <w:rPr>
          <w:rFonts w:hint="eastAsia"/>
          <w:sz w:val="24"/>
          <w:szCs w:val="24"/>
        </w:rPr>
        <w:t>基金</w:t>
      </w:r>
      <w:r>
        <w:rPr>
          <w:rFonts w:hint="eastAsia"/>
          <w:sz w:val="24"/>
          <w:szCs w:val="24"/>
        </w:rPr>
        <w:t>运作方式、</w:t>
      </w:r>
      <w:r w:rsidR="00D66F4F">
        <w:rPr>
          <w:rFonts w:hint="eastAsia"/>
          <w:sz w:val="24"/>
          <w:szCs w:val="24"/>
        </w:rPr>
        <w:t>基金</w:t>
      </w:r>
      <w:r>
        <w:rPr>
          <w:rFonts w:hint="eastAsia"/>
          <w:sz w:val="24"/>
          <w:szCs w:val="24"/>
        </w:rPr>
        <w:t>合并；</w:t>
      </w:r>
    </w:p>
    <w:p w14:paraId="57A1BC9B" w14:textId="5EAF2E72" w:rsidR="00162361" w:rsidRDefault="006E32E7">
      <w:pPr>
        <w:spacing w:line="360" w:lineRule="auto"/>
        <w:ind w:firstLineChars="200" w:firstLine="480"/>
        <w:rPr>
          <w:sz w:val="24"/>
          <w:szCs w:val="24"/>
        </w:rPr>
      </w:pPr>
      <w:r>
        <w:rPr>
          <w:sz w:val="24"/>
          <w:szCs w:val="24"/>
        </w:rPr>
        <w:t>4</w:t>
      </w:r>
      <w:r>
        <w:rPr>
          <w:rFonts w:hint="eastAsia"/>
          <w:sz w:val="24"/>
          <w:szCs w:val="24"/>
        </w:rPr>
        <w:t>、更换</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w:t>
      </w:r>
    </w:p>
    <w:p w14:paraId="72CD75F3" w14:textId="39BAB39D" w:rsidR="00162361" w:rsidRDefault="006E32E7">
      <w:pPr>
        <w:spacing w:line="360" w:lineRule="auto"/>
        <w:ind w:firstLineChars="200" w:firstLine="480"/>
        <w:rPr>
          <w:sz w:val="24"/>
          <w:szCs w:val="24"/>
        </w:rPr>
      </w:pPr>
      <w:r>
        <w:rPr>
          <w:rFonts w:hint="eastAsia"/>
          <w:sz w:val="24"/>
          <w:szCs w:val="24"/>
        </w:rPr>
        <w:t>5</w:t>
      </w:r>
      <w:r>
        <w:rPr>
          <w:rFonts w:hint="eastAsia"/>
          <w:sz w:val="24"/>
          <w:szCs w:val="24"/>
        </w:rPr>
        <w:t>、</w:t>
      </w:r>
      <w:r w:rsidR="00D66F4F">
        <w:rPr>
          <w:rFonts w:hint="eastAsia"/>
          <w:sz w:val="24"/>
          <w:szCs w:val="24"/>
        </w:rPr>
        <w:t>基金</w:t>
      </w:r>
      <w:r>
        <w:rPr>
          <w:rFonts w:hint="eastAsia"/>
          <w:sz w:val="24"/>
          <w:szCs w:val="24"/>
        </w:rPr>
        <w:t>管理人委托</w:t>
      </w:r>
      <w:r w:rsidR="00D66F4F">
        <w:rPr>
          <w:rFonts w:hint="eastAsia"/>
          <w:sz w:val="24"/>
          <w:szCs w:val="24"/>
        </w:rPr>
        <w:t>基金</w:t>
      </w:r>
      <w:r>
        <w:rPr>
          <w:rFonts w:hint="eastAsia"/>
          <w:sz w:val="24"/>
          <w:szCs w:val="24"/>
        </w:rPr>
        <w:t>服务机构代为办理</w:t>
      </w:r>
      <w:r w:rsidR="00D66F4F">
        <w:rPr>
          <w:rFonts w:hint="eastAsia"/>
          <w:sz w:val="24"/>
          <w:szCs w:val="24"/>
        </w:rPr>
        <w:t>基金</w:t>
      </w:r>
      <w:r>
        <w:rPr>
          <w:rFonts w:hint="eastAsia"/>
          <w:sz w:val="24"/>
          <w:szCs w:val="24"/>
        </w:rPr>
        <w:t>的份额登记、核算、估值等事项，</w:t>
      </w:r>
      <w:r w:rsidR="00D66F4F">
        <w:rPr>
          <w:rFonts w:hint="eastAsia"/>
          <w:sz w:val="24"/>
          <w:szCs w:val="24"/>
        </w:rPr>
        <w:t>基金</w:t>
      </w:r>
      <w:r>
        <w:rPr>
          <w:rFonts w:hint="eastAsia"/>
          <w:sz w:val="24"/>
          <w:szCs w:val="24"/>
        </w:rPr>
        <w:t>托管人委托</w:t>
      </w:r>
      <w:r w:rsidR="00D66F4F">
        <w:rPr>
          <w:rFonts w:hint="eastAsia"/>
          <w:sz w:val="24"/>
          <w:szCs w:val="24"/>
        </w:rPr>
        <w:t>基金</w:t>
      </w:r>
      <w:r>
        <w:rPr>
          <w:rFonts w:hint="eastAsia"/>
          <w:sz w:val="24"/>
          <w:szCs w:val="24"/>
        </w:rPr>
        <w:t>服务机构代为办理</w:t>
      </w:r>
      <w:r w:rsidR="00D66F4F">
        <w:rPr>
          <w:rFonts w:hint="eastAsia"/>
          <w:sz w:val="24"/>
          <w:szCs w:val="24"/>
        </w:rPr>
        <w:t>基金</w:t>
      </w:r>
      <w:r>
        <w:rPr>
          <w:rFonts w:hint="eastAsia"/>
          <w:sz w:val="24"/>
          <w:szCs w:val="24"/>
        </w:rPr>
        <w:t>的核算、估值、复核等事项；</w:t>
      </w:r>
    </w:p>
    <w:p w14:paraId="4F32DDD8" w14:textId="13549A35" w:rsidR="00162361" w:rsidRDefault="006E32E7">
      <w:pPr>
        <w:spacing w:line="360" w:lineRule="auto"/>
        <w:ind w:firstLineChars="200" w:firstLine="480"/>
        <w:rPr>
          <w:sz w:val="24"/>
          <w:szCs w:val="24"/>
        </w:rPr>
      </w:pPr>
      <w:r>
        <w:rPr>
          <w:sz w:val="24"/>
          <w:szCs w:val="24"/>
        </w:rPr>
        <w:t>6</w:t>
      </w:r>
      <w:r>
        <w:rPr>
          <w:rFonts w:hint="eastAsia"/>
          <w:sz w:val="24"/>
          <w:szCs w:val="24"/>
        </w:rPr>
        <w:t>、</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托管人的法定名称、住所发生变更；</w:t>
      </w:r>
    </w:p>
    <w:p w14:paraId="6D7576F7" w14:textId="0B9DCFEB" w:rsidR="00162361" w:rsidRDefault="006E32E7">
      <w:pPr>
        <w:spacing w:line="360" w:lineRule="auto"/>
        <w:ind w:firstLineChars="200" w:firstLine="480"/>
        <w:rPr>
          <w:sz w:val="24"/>
          <w:szCs w:val="24"/>
        </w:rPr>
      </w:pPr>
      <w:r>
        <w:rPr>
          <w:sz w:val="24"/>
          <w:szCs w:val="24"/>
        </w:rPr>
        <w:t>7</w:t>
      </w:r>
      <w:r>
        <w:rPr>
          <w:rFonts w:hint="eastAsia"/>
          <w:sz w:val="24"/>
          <w:szCs w:val="24"/>
        </w:rPr>
        <w:t>、</w:t>
      </w:r>
      <w:r w:rsidR="00D66F4F">
        <w:rPr>
          <w:rFonts w:hint="eastAsia"/>
          <w:sz w:val="24"/>
          <w:szCs w:val="24"/>
        </w:rPr>
        <w:t>基金</w:t>
      </w:r>
      <w:r>
        <w:rPr>
          <w:rFonts w:hint="eastAsia"/>
          <w:sz w:val="24"/>
          <w:szCs w:val="24"/>
        </w:rPr>
        <w:t>管理人变更持有百分之五以上股权的股东、</w:t>
      </w:r>
      <w:r w:rsidR="00811463">
        <w:rPr>
          <w:rFonts w:hint="eastAsia"/>
          <w:sz w:val="24"/>
          <w:szCs w:val="24"/>
        </w:rPr>
        <w:t>基金管理人</w:t>
      </w:r>
      <w:r>
        <w:rPr>
          <w:rFonts w:hint="eastAsia"/>
          <w:sz w:val="24"/>
          <w:szCs w:val="24"/>
        </w:rPr>
        <w:t>的实际控制人</w:t>
      </w:r>
      <w:r w:rsidR="00811463">
        <w:rPr>
          <w:rFonts w:hint="eastAsia"/>
          <w:sz w:val="24"/>
          <w:szCs w:val="24"/>
        </w:rPr>
        <w:t>变更</w:t>
      </w:r>
      <w:r>
        <w:rPr>
          <w:rFonts w:hint="eastAsia"/>
          <w:sz w:val="24"/>
          <w:szCs w:val="24"/>
        </w:rPr>
        <w:t>；</w:t>
      </w:r>
    </w:p>
    <w:p w14:paraId="4E61D738" w14:textId="1E825403" w:rsidR="00162361" w:rsidRDefault="006E32E7">
      <w:pPr>
        <w:spacing w:line="360" w:lineRule="auto"/>
        <w:ind w:firstLineChars="200" w:firstLine="480"/>
        <w:rPr>
          <w:sz w:val="24"/>
          <w:szCs w:val="24"/>
        </w:rPr>
      </w:pPr>
      <w:r>
        <w:rPr>
          <w:sz w:val="24"/>
          <w:szCs w:val="24"/>
        </w:rPr>
        <w:t>8</w:t>
      </w:r>
      <w:r>
        <w:rPr>
          <w:rFonts w:hint="eastAsia"/>
          <w:sz w:val="24"/>
          <w:szCs w:val="24"/>
        </w:rPr>
        <w:t>、</w:t>
      </w:r>
      <w:r w:rsidR="00D66F4F">
        <w:rPr>
          <w:rFonts w:hint="eastAsia"/>
          <w:sz w:val="24"/>
          <w:szCs w:val="24"/>
        </w:rPr>
        <w:t>基金</w:t>
      </w:r>
      <w:r>
        <w:rPr>
          <w:rFonts w:hint="eastAsia"/>
          <w:sz w:val="24"/>
          <w:szCs w:val="24"/>
        </w:rPr>
        <w:t>管理人高级管理人员、</w:t>
      </w:r>
      <w:r w:rsidR="00D66F4F">
        <w:rPr>
          <w:rFonts w:hint="eastAsia"/>
          <w:sz w:val="24"/>
          <w:szCs w:val="24"/>
        </w:rPr>
        <w:t>基金</w:t>
      </w:r>
      <w:r>
        <w:rPr>
          <w:rFonts w:hint="eastAsia"/>
          <w:sz w:val="24"/>
          <w:szCs w:val="24"/>
        </w:rPr>
        <w:t>经理和</w:t>
      </w:r>
      <w:r w:rsidR="00D66F4F">
        <w:rPr>
          <w:rFonts w:hint="eastAsia"/>
          <w:sz w:val="24"/>
          <w:szCs w:val="24"/>
        </w:rPr>
        <w:t>基金</w:t>
      </w:r>
      <w:r>
        <w:rPr>
          <w:rFonts w:hint="eastAsia"/>
          <w:sz w:val="24"/>
          <w:szCs w:val="24"/>
        </w:rPr>
        <w:t>托管人专门基金托管部门负责人发生变动；</w:t>
      </w:r>
    </w:p>
    <w:p w14:paraId="1A8A51FE" w14:textId="08DDB74F" w:rsidR="00162361" w:rsidRDefault="006E32E7">
      <w:pPr>
        <w:spacing w:line="360" w:lineRule="auto"/>
        <w:ind w:firstLineChars="200" w:firstLine="480"/>
        <w:rPr>
          <w:sz w:val="24"/>
          <w:szCs w:val="24"/>
        </w:rPr>
      </w:pPr>
      <w:r>
        <w:rPr>
          <w:sz w:val="24"/>
          <w:szCs w:val="24"/>
        </w:rPr>
        <w:t>9</w:t>
      </w:r>
      <w:r>
        <w:rPr>
          <w:rFonts w:hint="eastAsia"/>
          <w:sz w:val="24"/>
          <w:szCs w:val="24"/>
        </w:rPr>
        <w:t>、</w:t>
      </w:r>
      <w:r w:rsidR="00D66F4F">
        <w:rPr>
          <w:rFonts w:hint="eastAsia"/>
          <w:sz w:val="24"/>
          <w:szCs w:val="24"/>
        </w:rPr>
        <w:t>基金</w:t>
      </w:r>
      <w:r>
        <w:rPr>
          <w:rFonts w:hint="eastAsia"/>
          <w:sz w:val="24"/>
          <w:szCs w:val="24"/>
        </w:rPr>
        <w:t>管理人的董事在最近</w:t>
      </w:r>
      <w:r>
        <w:rPr>
          <w:rFonts w:hint="eastAsia"/>
          <w:sz w:val="24"/>
          <w:szCs w:val="24"/>
        </w:rPr>
        <w:t>12</w:t>
      </w:r>
      <w:r>
        <w:rPr>
          <w:rFonts w:hint="eastAsia"/>
          <w:sz w:val="24"/>
          <w:szCs w:val="24"/>
        </w:rPr>
        <w:t>个月内变更超过百分之五十；</w:t>
      </w:r>
    </w:p>
    <w:p w14:paraId="47783E29" w14:textId="44BDD722" w:rsidR="00162361" w:rsidRDefault="006E32E7">
      <w:pPr>
        <w:spacing w:line="360" w:lineRule="auto"/>
        <w:ind w:firstLineChars="200" w:firstLine="480"/>
        <w:rPr>
          <w:sz w:val="24"/>
          <w:szCs w:val="24"/>
        </w:rPr>
      </w:pPr>
      <w:r>
        <w:rPr>
          <w:sz w:val="24"/>
          <w:szCs w:val="24"/>
        </w:rPr>
        <w:t>10</w:t>
      </w:r>
      <w:r>
        <w:rPr>
          <w:rFonts w:hint="eastAsia"/>
          <w:sz w:val="24"/>
          <w:szCs w:val="24"/>
        </w:rPr>
        <w:t>、</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托管人专门</w:t>
      </w:r>
      <w:r>
        <w:rPr>
          <w:sz w:val="24"/>
          <w:szCs w:val="24"/>
        </w:rPr>
        <w:t>基金</w:t>
      </w:r>
      <w:r>
        <w:rPr>
          <w:rFonts w:hint="eastAsia"/>
          <w:sz w:val="24"/>
          <w:szCs w:val="24"/>
        </w:rPr>
        <w:t>托管部门的主要业务人员在最近</w:t>
      </w:r>
      <w:r>
        <w:rPr>
          <w:rFonts w:hint="eastAsia"/>
          <w:sz w:val="24"/>
          <w:szCs w:val="24"/>
        </w:rPr>
        <w:t>12</w:t>
      </w:r>
      <w:r>
        <w:rPr>
          <w:rFonts w:hint="eastAsia"/>
          <w:sz w:val="24"/>
          <w:szCs w:val="24"/>
        </w:rPr>
        <w:t>个月内变动超过百分之三十；</w:t>
      </w:r>
    </w:p>
    <w:p w14:paraId="6AF59045" w14:textId="79917E4B" w:rsidR="00162361" w:rsidRDefault="006E32E7">
      <w:pPr>
        <w:spacing w:line="360" w:lineRule="auto"/>
        <w:ind w:firstLineChars="200" w:firstLine="480"/>
        <w:rPr>
          <w:sz w:val="24"/>
          <w:szCs w:val="24"/>
        </w:rPr>
      </w:pPr>
      <w:r>
        <w:rPr>
          <w:sz w:val="24"/>
          <w:szCs w:val="24"/>
        </w:rPr>
        <w:t>11</w:t>
      </w:r>
      <w:r>
        <w:rPr>
          <w:rFonts w:hint="eastAsia"/>
          <w:sz w:val="24"/>
          <w:szCs w:val="24"/>
        </w:rPr>
        <w:t>、涉及</w:t>
      </w:r>
      <w:r w:rsidR="00D66F4F">
        <w:rPr>
          <w:rFonts w:hint="eastAsia"/>
          <w:sz w:val="24"/>
          <w:szCs w:val="24"/>
        </w:rPr>
        <w:t>基金</w:t>
      </w:r>
      <w:r>
        <w:rPr>
          <w:rFonts w:hint="eastAsia"/>
          <w:sz w:val="24"/>
          <w:szCs w:val="24"/>
        </w:rPr>
        <w:t>管理</w:t>
      </w:r>
      <w:r>
        <w:rPr>
          <w:rFonts w:ascii="宋体" w:hAnsi="宋体" w:hint="eastAsia"/>
          <w:sz w:val="24"/>
          <w:szCs w:val="24"/>
        </w:rPr>
        <w:t>业务</w:t>
      </w:r>
      <w:r>
        <w:rPr>
          <w:rFonts w:hint="eastAsia"/>
          <w:sz w:val="24"/>
          <w:szCs w:val="24"/>
        </w:rPr>
        <w:t>、</w:t>
      </w:r>
      <w:r w:rsidR="00D66F4F">
        <w:rPr>
          <w:rFonts w:hint="eastAsia"/>
          <w:sz w:val="24"/>
          <w:szCs w:val="24"/>
        </w:rPr>
        <w:t>基金</w:t>
      </w:r>
      <w:r>
        <w:rPr>
          <w:rFonts w:hint="eastAsia"/>
          <w:sz w:val="24"/>
          <w:szCs w:val="24"/>
        </w:rPr>
        <w:t>财产、</w:t>
      </w:r>
      <w:r w:rsidR="00D66F4F">
        <w:rPr>
          <w:rFonts w:hint="eastAsia"/>
          <w:sz w:val="24"/>
          <w:szCs w:val="24"/>
        </w:rPr>
        <w:t>基金</w:t>
      </w:r>
      <w:r>
        <w:rPr>
          <w:rFonts w:hint="eastAsia"/>
          <w:sz w:val="24"/>
          <w:szCs w:val="24"/>
        </w:rPr>
        <w:t>托管业务的诉讼</w:t>
      </w:r>
      <w:r>
        <w:rPr>
          <w:rFonts w:ascii="宋体" w:hAnsi="宋体" w:hint="eastAsia"/>
          <w:sz w:val="24"/>
          <w:szCs w:val="24"/>
        </w:rPr>
        <w:t>或仲裁</w:t>
      </w:r>
      <w:r>
        <w:rPr>
          <w:rFonts w:hint="eastAsia"/>
          <w:sz w:val="24"/>
          <w:szCs w:val="24"/>
        </w:rPr>
        <w:t>；</w:t>
      </w:r>
    </w:p>
    <w:p w14:paraId="69AC9E0D" w14:textId="0E23AC34" w:rsidR="00162361" w:rsidRDefault="006E32E7">
      <w:pPr>
        <w:spacing w:line="360" w:lineRule="auto"/>
        <w:ind w:firstLineChars="200" w:firstLine="480"/>
        <w:rPr>
          <w:sz w:val="24"/>
          <w:szCs w:val="24"/>
        </w:rPr>
      </w:pPr>
      <w:r>
        <w:rPr>
          <w:sz w:val="24"/>
          <w:szCs w:val="24"/>
        </w:rPr>
        <w:t>12</w:t>
      </w:r>
      <w:r>
        <w:rPr>
          <w:rFonts w:hint="eastAsia"/>
          <w:sz w:val="24"/>
          <w:szCs w:val="24"/>
        </w:rPr>
        <w:t>、</w:t>
      </w:r>
      <w:r w:rsidR="00D66F4F">
        <w:rPr>
          <w:rFonts w:hint="eastAsia"/>
          <w:sz w:val="24"/>
          <w:szCs w:val="24"/>
        </w:rPr>
        <w:t>基金</w:t>
      </w:r>
      <w:r>
        <w:rPr>
          <w:rFonts w:hint="eastAsia"/>
          <w:sz w:val="24"/>
          <w:szCs w:val="24"/>
        </w:rPr>
        <w:t>管理人或其高级管理人员、</w:t>
      </w:r>
      <w:r w:rsidR="00D66F4F">
        <w:rPr>
          <w:rFonts w:hint="eastAsia"/>
          <w:sz w:val="24"/>
          <w:szCs w:val="24"/>
        </w:rPr>
        <w:t>基金</w:t>
      </w:r>
      <w:r>
        <w:rPr>
          <w:rFonts w:hint="eastAsia"/>
          <w:sz w:val="24"/>
          <w:szCs w:val="24"/>
        </w:rPr>
        <w:t>经理因</w:t>
      </w:r>
      <w:r w:rsidR="00D66F4F">
        <w:rPr>
          <w:rFonts w:hint="eastAsia"/>
          <w:sz w:val="24"/>
          <w:szCs w:val="24"/>
        </w:rPr>
        <w:t>基金</w:t>
      </w:r>
      <w:r>
        <w:rPr>
          <w:rFonts w:hint="eastAsia"/>
          <w:sz w:val="24"/>
          <w:szCs w:val="24"/>
        </w:rPr>
        <w:t>管理业务相关行为受到重大行政处罚、刑事处罚，</w:t>
      </w:r>
      <w:r w:rsidR="00D66F4F">
        <w:rPr>
          <w:rFonts w:hint="eastAsia"/>
          <w:sz w:val="24"/>
          <w:szCs w:val="24"/>
        </w:rPr>
        <w:t>基金</w:t>
      </w:r>
      <w:r>
        <w:rPr>
          <w:rFonts w:hint="eastAsia"/>
          <w:sz w:val="24"/>
          <w:szCs w:val="24"/>
        </w:rPr>
        <w:t>托管人或其专门基金托管部门负责人因</w:t>
      </w:r>
      <w:r w:rsidR="00D66F4F">
        <w:rPr>
          <w:rFonts w:hint="eastAsia"/>
          <w:sz w:val="24"/>
          <w:szCs w:val="24"/>
        </w:rPr>
        <w:t>基金</w:t>
      </w:r>
      <w:r>
        <w:rPr>
          <w:rFonts w:hint="eastAsia"/>
          <w:sz w:val="24"/>
          <w:szCs w:val="24"/>
        </w:rPr>
        <w:t>托管业务相关行为受到重大行政处罚、刑事处罚；</w:t>
      </w:r>
    </w:p>
    <w:p w14:paraId="1E3843A6" w14:textId="7F2F317F" w:rsidR="00162361" w:rsidRDefault="006E32E7">
      <w:pPr>
        <w:spacing w:line="360" w:lineRule="auto"/>
        <w:ind w:firstLineChars="200" w:firstLine="480"/>
        <w:rPr>
          <w:sz w:val="24"/>
          <w:szCs w:val="24"/>
        </w:rPr>
      </w:pPr>
      <w:r>
        <w:rPr>
          <w:sz w:val="24"/>
          <w:szCs w:val="24"/>
        </w:rPr>
        <w:t>13</w:t>
      </w:r>
      <w:r>
        <w:rPr>
          <w:rFonts w:hint="eastAsia"/>
          <w:sz w:val="24"/>
          <w:szCs w:val="24"/>
        </w:rPr>
        <w:t>、</w:t>
      </w:r>
      <w:r w:rsidR="00D66F4F">
        <w:rPr>
          <w:rFonts w:hint="eastAsia"/>
          <w:sz w:val="24"/>
          <w:szCs w:val="24"/>
        </w:rPr>
        <w:t>基金</w:t>
      </w:r>
      <w:r>
        <w:rPr>
          <w:rFonts w:hint="eastAsia"/>
          <w:sz w:val="24"/>
          <w:szCs w:val="24"/>
        </w:rPr>
        <w:t>管理人运用</w:t>
      </w:r>
      <w:r w:rsidR="00D66F4F">
        <w:rPr>
          <w:rFonts w:hint="eastAsia"/>
          <w:sz w:val="24"/>
          <w:szCs w:val="24"/>
        </w:rPr>
        <w:t>基金</w:t>
      </w:r>
      <w:r>
        <w:rPr>
          <w:rFonts w:hint="eastAsia"/>
          <w:sz w:val="24"/>
          <w:szCs w:val="24"/>
        </w:rPr>
        <w:t>财产买卖</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托管人及其控股股东、实际控制人或者与其有重大利害关系的公司发行的证券或者承销期内承销的证券，或者从事其他重大关联交易事项，中国证监会另有规定的情形除外；</w:t>
      </w:r>
    </w:p>
    <w:p w14:paraId="6F87F27F" w14:textId="508ADD6E" w:rsidR="00162361" w:rsidRDefault="006E32E7">
      <w:pPr>
        <w:spacing w:line="360" w:lineRule="auto"/>
        <w:ind w:firstLineChars="200" w:firstLine="480"/>
        <w:rPr>
          <w:sz w:val="24"/>
          <w:szCs w:val="24"/>
        </w:rPr>
      </w:pPr>
      <w:r>
        <w:rPr>
          <w:sz w:val="24"/>
          <w:szCs w:val="24"/>
        </w:rPr>
        <w:t>14</w:t>
      </w:r>
      <w:r>
        <w:rPr>
          <w:rFonts w:hint="eastAsia"/>
          <w:sz w:val="24"/>
          <w:szCs w:val="24"/>
        </w:rPr>
        <w:t>、</w:t>
      </w:r>
      <w:r w:rsidR="00D66F4F">
        <w:rPr>
          <w:rFonts w:hint="eastAsia"/>
          <w:sz w:val="24"/>
          <w:szCs w:val="24"/>
        </w:rPr>
        <w:t>基金</w:t>
      </w:r>
      <w:r>
        <w:rPr>
          <w:rFonts w:hint="eastAsia"/>
          <w:sz w:val="24"/>
          <w:szCs w:val="24"/>
        </w:rPr>
        <w:t>收益分配事项；</w:t>
      </w:r>
    </w:p>
    <w:p w14:paraId="4D6EDF02" w14:textId="77777777" w:rsidR="00162361" w:rsidRDefault="006E32E7">
      <w:pPr>
        <w:spacing w:line="360" w:lineRule="auto"/>
        <w:ind w:firstLineChars="200" w:firstLine="480"/>
        <w:rPr>
          <w:sz w:val="24"/>
          <w:szCs w:val="24"/>
        </w:rPr>
      </w:pPr>
      <w:r>
        <w:rPr>
          <w:sz w:val="24"/>
          <w:szCs w:val="24"/>
        </w:rPr>
        <w:t>15</w:t>
      </w:r>
      <w:r>
        <w:rPr>
          <w:rFonts w:hint="eastAsia"/>
          <w:sz w:val="24"/>
          <w:szCs w:val="24"/>
        </w:rPr>
        <w:t>、管理费、托管费、销售服务费、申购费、赎回费等费用计提标准、计提方式和费率发生变更；</w:t>
      </w:r>
    </w:p>
    <w:p w14:paraId="316E26B8" w14:textId="76F7D53E" w:rsidR="00162361" w:rsidRDefault="006E32E7">
      <w:pPr>
        <w:spacing w:line="360" w:lineRule="auto"/>
        <w:ind w:firstLineChars="200" w:firstLine="480"/>
        <w:rPr>
          <w:sz w:val="24"/>
          <w:szCs w:val="24"/>
        </w:rPr>
      </w:pPr>
      <w:r>
        <w:rPr>
          <w:sz w:val="24"/>
          <w:szCs w:val="24"/>
        </w:rPr>
        <w:t>16</w:t>
      </w:r>
      <w:r>
        <w:rPr>
          <w:rFonts w:hint="eastAsia"/>
          <w:sz w:val="24"/>
          <w:szCs w:val="24"/>
        </w:rPr>
        <w:t>、任一类</w:t>
      </w:r>
      <w:r w:rsidR="00D66F4F">
        <w:rPr>
          <w:bCs/>
          <w:sz w:val="24"/>
        </w:rPr>
        <w:t>基金</w:t>
      </w:r>
      <w:r>
        <w:rPr>
          <w:bCs/>
          <w:sz w:val="24"/>
        </w:rPr>
        <w:t>份额净值</w:t>
      </w:r>
      <w:r>
        <w:rPr>
          <w:rFonts w:hint="eastAsia"/>
          <w:bCs/>
          <w:sz w:val="24"/>
        </w:rPr>
        <w:t>计价</w:t>
      </w:r>
      <w:r>
        <w:rPr>
          <w:bCs/>
          <w:sz w:val="24"/>
        </w:rPr>
        <w:t>错误达</w:t>
      </w:r>
      <w:r>
        <w:rPr>
          <w:rFonts w:hint="eastAsia"/>
          <w:bCs/>
          <w:sz w:val="24"/>
        </w:rPr>
        <w:t>该类</w:t>
      </w:r>
      <w:r w:rsidR="00D66F4F">
        <w:rPr>
          <w:bCs/>
          <w:sz w:val="24"/>
        </w:rPr>
        <w:t>基金</w:t>
      </w:r>
      <w:r>
        <w:rPr>
          <w:bCs/>
          <w:sz w:val="24"/>
        </w:rPr>
        <w:t>份额净值百分之零点五</w:t>
      </w:r>
      <w:r>
        <w:rPr>
          <w:rFonts w:hint="eastAsia"/>
          <w:sz w:val="24"/>
          <w:szCs w:val="24"/>
        </w:rPr>
        <w:t>；</w:t>
      </w:r>
    </w:p>
    <w:p w14:paraId="69D03643" w14:textId="1CBC9E3E" w:rsidR="00162361" w:rsidRDefault="006E32E7">
      <w:pPr>
        <w:spacing w:line="360" w:lineRule="auto"/>
        <w:ind w:firstLineChars="200" w:firstLine="480"/>
        <w:rPr>
          <w:sz w:val="24"/>
          <w:szCs w:val="24"/>
        </w:rPr>
      </w:pPr>
      <w:r>
        <w:rPr>
          <w:sz w:val="24"/>
          <w:szCs w:val="24"/>
        </w:rPr>
        <w:lastRenderedPageBreak/>
        <w:t>17</w:t>
      </w:r>
      <w:r>
        <w:rPr>
          <w:rFonts w:hint="eastAsia"/>
          <w:sz w:val="24"/>
          <w:szCs w:val="24"/>
        </w:rPr>
        <w:t>、</w:t>
      </w:r>
      <w:r w:rsidR="00D66F4F">
        <w:rPr>
          <w:rFonts w:hint="eastAsia"/>
          <w:sz w:val="24"/>
          <w:szCs w:val="24"/>
        </w:rPr>
        <w:t>基金</w:t>
      </w:r>
      <w:r>
        <w:rPr>
          <w:rFonts w:hint="eastAsia"/>
          <w:sz w:val="24"/>
          <w:szCs w:val="24"/>
        </w:rPr>
        <w:t>改聘会计师事务所；</w:t>
      </w:r>
    </w:p>
    <w:p w14:paraId="73BE84E0" w14:textId="0B0F6799" w:rsidR="00162361" w:rsidRDefault="006E32E7">
      <w:pPr>
        <w:spacing w:line="360" w:lineRule="auto"/>
        <w:ind w:firstLineChars="200" w:firstLine="480"/>
        <w:rPr>
          <w:sz w:val="24"/>
          <w:szCs w:val="24"/>
        </w:rPr>
      </w:pPr>
      <w:r>
        <w:rPr>
          <w:sz w:val="24"/>
          <w:szCs w:val="24"/>
        </w:rPr>
        <w:t>18</w:t>
      </w:r>
      <w:r>
        <w:rPr>
          <w:rFonts w:hint="eastAsia"/>
          <w:sz w:val="24"/>
          <w:szCs w:val="24"/>
        </w:rPr>
        <w:t>、更换</w:t>
      </w:r>
      <w:r w:rsidR="00D66F4F">
        <w:rPr>
          <w:rFonts w:hint="eastAsia"/>
          <w:sz w:val="24"/>
          <w:szCs w:val="24"/>
        </w:rPr>
        <w:t>基金</w:t>
      </w:r>
      <w:r>
        <w:rPr>
          <w:rFonts w:hint="eastAsia"/>
          <w:sz w:val="24"/>
          <w:szCs w:val="24"/>
        </w:rPr>
        <w:t>份额登记机构；</w:t>
      </w:r>
    </w:p>
    <w:p w14:paraId="6EFC6BB9" w14:textId="2AF1EBA1" w:rsidR="00162361" w:rsidRDefault="006E32E7">
      <w:pPr>
        <w:spacing w:line="360" w:lineRule="auto"/>
        <w:ind w:firstLineChars="200" w:firstLine="480"/>
        <w:rPr>
          <w:sz w:val="24"/>
          <w:szCs w:val="24"/>
        </w:rPr>
      </w:pPr>
      <w:r>
        <w:rPr>
          <w:sz w:val="24"/>
          <w:szCs w:val="24"/>
        </w:rPr>
        <w:t>19</w:t>
      </w:r>
      <w:r>
        <w:rPr>
          <w:rFonts w:hint="eastAsia"/>
          <w:sz w:val="24"/>
          <w:szCs w:val="24"/>
        </w:rPr>
        <w:t>、本</w:t>
      </w:r>
      <w:r w:rsidR="00D66F4F">
        <w:rPr>
          <w:rFonts w:hint="eastAsia"/>
          <w:sz w:val="24"/>
          <w:szCs w:val="24"/>
        </w:rPr>
        <w:t>基金</w:t>
      </w:r>
      <w:r w:rsidR="007A3612">
        <w:rPr>
          <w:rFonts w:hint="eastAsia"/>
          <w:sz w:val="24"/>
          <w:szCs w:val="24"/>
        </w:rPr>
        <w:t>开始办理申购、赎回</w:t>
      </w:r>
      <w:r>
        <w:rPr>
          <w:rFonts w:hint="eastAsia"/>
          <w:sz w:val="24"/>
          <w:szCs w:val="24"/>
        </w:rPr>
        <w:t>；</w:t>
      </w:r>
    </w:p>
    <w:p w14:paraId="64BD9D34" w14:textId="73381483" w:rsidR="00162361" w:rsidRDefault="006E32E7">
      <w:pPr>
        <w:spacing w:line="360" w:lineRule="auto"/>
        <w:ind w:firstLineChars="200" w:firstLine="480"/>
        <w:rPr>
          <w:sz w:val="24"/>
          <w:szCs w:val="24"/>
        </w:rPr>
      </w:pPr>
      <w:r>
        <w:rPr>
          <w:sz w:val="24"/>
          <w:szCs w:val="24"/>
        </w:rPr>
        <w:t>20</w:t>
      </w:r>
      <w:r>
        <w:rPr>
          <w:rFonts w:hint="eastAsia"/>
          <w:sz w:val="24"/>
          <w:szCs w:val="24"/>
        </w:rPr>
        <w:t>、本</w:t>
      </w:r>
      <w:r w:rsidR="00D66F4F">
        <w:rPr>
          <w:rFonts w:hint="eastAsia"/>
          <w:sz w:val="24"/>
          <w:szCs w:val="24"/>
        </w:rPr>
        <w:t>基金</w:t>
      </w:r>
      <w:r>
        <w:rPr>
          <w:rFonts w:hint="eastAsia"/>
          <w:sz w:val="24"/>
          <w:szCs w:val="24"/>
        </w:rPr>
        <w:t>发生巨额赎回并延期办理；</w:t>
      </w:r>
    </w:p>
    <w:p w14:paraId="480C5E10" w14:textId="77777777" w:rsidR="007A3612" w:rsidRDefault="006E32E7">
      <w:pPr>
        <w:spacing w:line="360" w:lineRule="auto"/>
        <w:ind w:firstLineChars="200" w:firstLine="480"/>
        <w:rPr>
          <w:sz w:val="24"/>
          <w:szCs w:val="24"/>
        </w:rPr>
      </w:pPr>
      <w:r>
        <w:rPr>
          <w:sz w:val="24"/>
          <w:szCs w:val="24"/>
        </w:rPr>
        <w:t>21</w:t>
      </w:r>
      <w:r>
        <w:rPr>
          <w:rFonts w:hint="eastAsia"/>
          <w:sz w:val="24"/>
          <w:szCs w:val="24"/>
        </w:rPr>
        <w:t>、</w:t>
      </w:r>
      <w:r w:rsidR="007A3612" w:rsidRPr="007A3612">
        <w:rPr>
          <w:rFonts w:hint="eastAsia"/>
          <w:sz w:val="24"/>
          <w:szCs w:val="24"/>
        </w:rPr>
        <w:t>本基金连续发生巨额赎回并暂停接受赎回申请或延缓支付赎回款项</w:t>
      </w:r>
      <w:r w:rsidR="007A3612">
        <w:rPr>
          <w:rFonts w:hint="eastAsia"/>
          <w:sz w:val="24"/>
          <w:szCs w:val="24"/>
        </w:rPr>
        <w:t>；</w:t>
      </w:r>
    </w:p>
    <w:p w14:paraId="5944BD9D" w14:textId="4977D3A9" w:rsidR="00162361" w:rsidRDefault="007A3612">
      <w:pPr>
        <w:spacing w:line="360" w:lineRule="auto"/>
        <w:ind w:firstLineChars="200" w:firstLine="480"/>
        <w:rPr>
          <w:bCs/>
          <w:sz w:val="24"/>
        </w:rPr>
      </w:pPr>
      <w:r>
        <w:rPr>
          <w:rFonts w:hint="eastAsia"/>
          <w:sz w:val="24"/>
          <w:szCs w:val="24"/>
        </w:rPr>
        <w:t>2</w:t>
      </w:r>
      <w:r>
        <w:rPr>
          <w:sz w:val="24"/>
          <w:szCs w:val="24"/>
        </w:rPr>
        <w:t>2</w:t>
      </w:r>
      <w:r>
        <w:rPr>
          <w:rFonts w:hint="eastAsia"/>
          <w:sz w:val="24"/>
          <w:szCs w:val="24"/>
        </w:rPr>
        <w:t>、</w:t>
      </w:r>
      <w:r>
        <w:rPr>
          <w:rFonts w:hint="eastAsia"/>
          <w:bCs/>
          <w:sz w:val="24"/>
        </w:rPr>
        <w:t>发生涉及</w:t>
      </w:r>
      <w:r w:rsidR="00D66F4F">
        <w:rPr>
          <w:rFonts w:hint="eastAsia"/>
          <w:bCs/>
          <w:sz w:val="24"/>
        </w:rPr>
        <w:t>基金</w:t>
      </w:r>
      <w:r>
        <w:rPr>
          <w:rFonts w:hint="eastAsia"/>
          <w:bCs/>
          <w:sz w:val="24"/>
        </w:rPr>
        <w:t>申购、赎回事项调整或潜在影响投资者赎回等重大事项时；</w:t>
      </w:r>
    </w:p>
    <w:p w14:paraId="3D2B1530" w14:textId="34869E97" w:rsidR="00162361" w:rsidRDefault="006E32E7">
      <w:pPr>
        <w:spacing w:line="360" w:lineRule="auto"/>
        <w:ind w:firstLineChars="200" w:firstLine="480"/>
        <w:rPr>
          <w:bCs/>
          <w:sz w:val="24"/>
        </w:rPr>
      </w:pPr>
      <w:r>
        <w:rPr>
          <w:rFonts w:hint="eastAsia"/>
          <w:bCs/>
          <w:sz w:val="24"/>
        </w:rPr>
        <w:t>2</w:t>
      </w:r>
      <w:r w:rsidR="007A3612">
        <w:rPr>
          <w:bCs/>
          <w:sz w:val="24"/>
        </w:rPr>
        <w:t>3</w:t>
      </w:r>
      <w:r>
        <w:rPr>
          <w:rFonts w:hint="eastAsia"/>
          <w:bCs/>
          <w:sz w:val="24"/>
        </w:rPr>
        <w:t>、</w:t>
      </w:r>
      <w:r w:rsidR="00D66F4F">
        <w:rPr>
          <w:bCs/>
          <w:sz w:val="24"/>
        </w:rPr>
        <w:t>基金</w:t>
      </w:r>
      <w:r>
        <w:rPr>
          <w:bCs/>
          <w:sz w:val="24"/>
        </w:rPr>
        <w:t>管理人采用摆动定价机制进行估值时；</w:t>
      </w:r>
    </w:p>
    <w:p w14:paraId="38D8B485" w14:textId="3ECC4F56" w:rsidR="00162361" w:rsidRDefault="006E32E7">
      <w:pPr>
        <w:spacing w:line="360" w:lineRule="auto"/>
        <w:ind w:firstLineChars="200" w:firstLine="480"/>
        <w:rPr>
          <w:sz w:val="24"/>
          <w:szCs w:val="24"/>
        </w:rPr>
      </w:pPr>
      <w:r>
        <w:rPr>
          <w:rFonts w:hint="eastAsia"/>
          <w:sz w:val="24"/>
          <w:szCs w:val="24"/>
        </w:rPr>
        <w:t>2</w:t>
      </w:r>
      <w:r w:rsidR="007A3612">
        <w:rPr>
          <w:sz w:val="24"/>
          <w:szCs w:val="24"/>
        </w:rPr>
        <w:t>4</w:t>
      </w:r>
      <w:r>
        <w:rPr>
          <w:rFonts w:hint="eastAsia"/>
          <w:sz w:val="24"/>
          <w:szCs w:val="24"/>
        </w:rPr>
        <w:t>、本</w:t>
      </w:r>
      <w:r w:rsidR="00D66F4F">
        <w:rPr>
          <w:rFonts w:hint="eastAsia"/>
          <w:sz w:val="24"/>
          <w:szCs w:val="24"/>
        </w:rPr>
        <w:t>基金</w:t>
      </w:r>
      <w:r>
        <w:rPr>
          <w:rFonts w:hint="eastAsia"/>
          <w:sz w:val="24"/>
          <w:szCs w:val="24"/>
        </w:rPr>
        <w:t>暂停接受申购、赎回申请或重新接受申购、赎回申请；</w:t>
      </w:r>
    </w:p>
    <w:p w14:paraId="6C92233D" w14:textId="587D0699" w:rsidR="00162361" w:rsidRDefault="006E32E7">
      <w:pPr>
        <w:spacing w:line="360" w:lineRule="auto"/>
        <w:ind w:firstLineChars="200" w:firstLine="480"/>
        <w:rPr>
          <w:bCs/>
          <w:sz w:val="24"/>
          <w:szCs w:val="24"/>
        </w:rPr>
      </w:pPr>
      <w:r>
        <w:rPr>
          <w:rFonts w:hint="eastAsia"/>
          <w:bCs/>
          <w:sz w:val="24"/>
          <w:szCs w:val="24"/>
        </w:rPr>
        <w:t>2</w:t>
      </w:r>
      <w:r w:rsidR="007A3612">
        <w:rPr>
          <w:bCs/>
          <w:sz w:val="24"/>
          <w:szCs w:val="24"/>
        </w:rPr>
        <w:t>5</w:t>
      </w:r>
      <w:r>
        <w:rPr>
          <w:bCs/>
          <w:sz w:val="24"/>
          <w:szCs w:val="24"/>
        </w:rPr>
        <w:t>、</w:t>
      </w:r>
      <w:r>
        <w:rPr>
          <w:rFonts w:hint="eastAsia"/>
          <w:bCs/>
          <w:sz w:val="24"/>
          <w:szCs w:val="24"/>
        </w:rPr>
        <w:t>调整本</w:t>
      </w:r>
      <w:r w:rsidR="00D66F4F">
        <w:rPr>
          <w:rFonts w:hint="eastAsia"/>
          <w:bCs/>
          <w:sz w:val="24"/>
          <w:szCs w:val="24"/>
        </w:rPr>
        <w:t>基金</w:t>
      </w:r>
      <w:r>
        <w:rPr>
          <w:rFonts w:hint="eastAsia"/>
          <w:bCs/>
          <w:sz w:val="24"/>
          <w:szCs w:val="24"/>
        </w:rPr>
        <w:t>的</w:t>
      </w:r>
      <w:r w:rsidR="00E74575">
        <w:rPr>
          <w:rFonts w:hint="eastAsia"/>
          <w:bCs/>
          <w:sz w:val="24"/>
          <w:szCs w:val="24"/>
        </w:rPr>
        <w:t>基金</w:t>
      </w:r>
      <w:r>
        <w:rPr>
          <w:rFonts w:hint="eastAsia"/>
          <w:bCs/>
          <w:sz w:val="24"/>
          <w:szCs w:val="24"/>
        </w:rPr>
        <w:t>份额类别设置；</w:t>
      </w:r>
    </w:p>
    <w:p w14:paraId="3D5EBB98" w14:textId="082702F2" w:rsidR="00162361" w:rsidRDefault="006E32E7">
      <w:pPr>
        <w:spacing w:line="360" w:lineRule="auto"/>
        <w:ind w:firstLineChars="200" w:firstLine="480"/>
        <w:rPr>
          <w:bCs/>
          <w:sz w:val="24"/>
          <w:szCs w:val="24"/>
        </w:rPr>
      </w:pPr>
      <w:r>
        <w:rPr>
          <w:rFonts w:hint="eastAsia"/>
          <w:bCs/>
          <w:sz w:val="24"/>
          <w:szCs w:val="24"/>
        </w:rPr>
        <w:t>2</w:t>
      </w:r>
      <w:r w:rsidR="007A3612">
        <w:rPr>
          <w:bCs/>
          <w:sz w:val="24"/>
          <w:szCs w:val="24"/>
        </w:rPr>
        <w:t>6</w:t>
      </w:r>
      <w:r>
        <w:rPr>
          <w:rFonts w:hint="eastAsia"/>
          <w:bCs/>
          <w:sz w:val="24"/>
          <w:szCs w:val="24"/>
        </w:rPr>
        <w:t>、</w:t>
      </w:r>
      <w:r w:rsidR="00D66F4F">
        <w:rPr>
          <w:rFonts w:hint="eastAsia"/>
          <w:bCs/>
          <w:sz w:val="24"/>
          <w:szCs w:val="24"/>
        </w:rPr>
        <w:t>基金</w:t>
      </w:r>
      <w:r>
        <w:rPr>
          <w:rFonts w:hint="eastAsia"/>
          <w:bCs/>
          <w:sz w:val="24"/>
          <w:szCs w:val="24"/>
        </w:rPr>
        <w:t>推出新业务或服务；</w:t>
      </w:r>
    </w:p>
    <w:p w14:paraId="764F875D" w14:textId="0DED9E6E" w:rsidR="00162361" w:rsidRDefault="006E32E7">
      <w:pPr>
        <w:spacing w:line="360" w:lineRule="auto"/>
        <w:ind w:firstLineChars="200" w:firstLine="480"/>
        <w:rPr>
          <w:sz w:val="24"/>
          <w:szCs w:val="24"/>
        </w:rPr>
      </w:pPr>
      <w:r>
        <w:rPr>
          <w:rFonts w:hint="eastAsia"/>
          <w:bCs/>
          <w:sz w:val="24"/>
          <w:szCs w:val="24"/>
        </w:rPr>
        <w:t>2</w:t>
      </w:r>
      <w:r w:rsidR="007A3612">
        <w:rPr>
          <w:bCs/>
          <w:sz w:val="24"/>
          <w:szCs w:val="24"/>
        </w:rPr>
        <w:t>7</w:t>
      </w:r>
      <w:r>
        <w:rPr>
          <w:rFonts w:hint="eastAsia"/>
          <w:bCs/>
          <w:sz w:val="24"/>
          <w:szCs w:val="24"/>
        </w:rPr>
        <w:t>、</w:t>
      </w:r>
      <w:r w:rsidR="00D66F4F">
        <w:rPr>
          <w:rFonts w:hint="eastAsia"/>
          <w:bCs/>
          <w:sz w:val="24"/>
          <w:szCs w:val="24"/>
        </w:rPr>
        <w:t>基金</w:t>
      </w:r>
      <w:r>
        <w:rPr>
          <w:rFonts w:hint="eastAsia"/>
          <w:bCs/>
          <w:sz w:val="24"/>
          <w:szCs w:val="24"/>
        </w:rPr>
        <w:t>信息披露义务人认为可能对</w:t>
      </w:r>
      <w:r w:rsidR="00D66F4F">
        <w:rPr>
          <w:rFonts w:hint="eastAsia"/>
          <w:bCs/>
          <w:sz w:val="24"/>
          <w:szCs w:val="24"/>
        </w:rPr>
        <w:t>基金</w:t>
      </w:r>
      <w:r>
        <w:rPr>
          <w:rFonts w:hint="eastAsia"/>
          <w:bCs/>
          <w:sz w:val="24"/>
          <w:szCs w:val="24"/>
        </w:rPr>
        <w:t>份额持有人权益或者</w:t>
      </w:r>
      <w:r w:rsidR="00D66F4F">
        <w:rPr>
          <w:rFonts w:hint="eastAsia"/>
          <w:bCs/>
          <w:sz w:val="24"/>
          <w:szCs w:val="24"/>
        </w:rPr>
        <w:t>基金</w:t>
      </w:r>
      <w:r>
        <w:rPr>
          <w:rFonts w:hint="eastAsia"/>
          <w:bCs/>
          <w:sz w:val="24"/>
          <w:szCs w:val="24"/>
        </w:rPr>
        <w:t>份额的价格产生重大影响的其他事项或</w:t>
      </w:r>
      <w:r>
        <w:rPr>
          <w:rFonts w:hint="eastAsia"/>
          <w:sz w:val="24"/>
          <w:szCs w:val="24"/>
        </w:rPr>
        <w:t>中国证监会规定</w:t>
      </w:r>
      <w:r>
        <w:rPr>
          <w:rFonts w:hint="eastAsia"/>
          <w:bCs/>
          <w:sz w:val="24"/>
          <w:szCs w:val="24"/>
        </w:rPr>
        <w:t>和</w:t>
      </w:r>
      <w:r w:rsidR="00D66F4F">
        <w:rPr>
          <w:rFonts w:hint="eastAsia"/>
          <w:bCs/>
          <w:sz w:val="24"/>
          <w:szCs w:val="24"/>
        </w:rPr>
        <w:t>基金</w:t>
      </w:r>
      <w:r>
        <w:rPr>
          <w:rFonts w:hint="eastAsia"/>
          <w:bCs/>
          <w:sz w:val="24"/>
          <w:szCs w:val="24"/>
        </w:rPr>
        <w:t>合同约定</w:t>
      </w:r>
      <w:r>
        <w:rPr>
          <w:rFonts w:hint="eastAsia"/>
          <w:sz w:val="24"/>
          <w:szCs w:val="24"/>
        </w:rPr>
        <w:t>的其他事项。</w:t>
      </w:r>
    </w:p>
    <w:p w14:paraId="6408F01F" w14:textId="77777777" w:rsidR="00162361" w:rsidRDefault="006E32E7">
      <w:pPr>
        <w:spacing w:line="360" w:lineRule="auto"/>
        <w:ind w:firstLineChars="200" w:firstLine="480"/>
        <w:rPr>
          <w:sz w:val="24"/>
          <w:szCs w:val="24"/>
        </w:rPr>
      </w:pPr>
      <w:r>
        <w:rPr>
          <w:rFonts w:hint="eastAsia"/>
          <w:sz w:val="24"/>
          <w:szCs w:val="24"/>
        </w:rPr>
        <w:t>（</w:t>
      </w:r>
      <w:r>
        <w:rPr>
          <w:rFonts w:hint="eastAsia"/>
          <w:bCs/>
          <w:sz w:val="24"/>
          <w:szCs w:val="24"/>
        </w:rPr>
        <w:t>六</w:t>
      </w:r>
      <w:r>
        <w:rPr>
          <w:rFonts w:hint="eastAsia"/>
          <w:sz w:val="24"/>
          <w:szCs w:val="24"/>
        </w:rPr>
        <w:t>）澄清公告</w:t>
      </w:r>
    </w:p>
    <w:p w14:paraId="45F0C07C" w14:textId="0CAAF2FF" w:rsidR="00162361" w:rsidRDefault="006E32E7">
      <w:pPr>
        <w:spacing w:line="360" w:lineRule="auto"/>
        <w:ind w:firstLineChars="200" w:firstLine="480"/>
        <w:rPr>
          <w:sz w:val="24"/>
          <w:szCs w:val="24"/>
        </w:rPr>
      </w:pPr>
      <w:r>
        <w:rPr>
          <w:rFonts w:hint="eastAsia"/>
          <w:sz w:val="24"/>
          <w:szCs w:val="24"/>
        </w:rPr>
        <w:t>在《</w:t>
      </w:r>
      <w:r w:rsidR="00D66F4F">
        <w:rPr>
          <w:rFonts w:hint="eastAsia"/>
          <w:sz w:val="24"/>
          <w:szCs w:val="24"/>
        </w:rPr>
        <w:t>基金</w:t>
      </w:r>
      <w:r>
        <w:rPr>
          <w:rFonts w:hint="eastAsia"/>
          <w:sz w:val="24"/>
          <w:szCs w:val="24"/>
        </w:rPr>
        <w:t>合同》存续期限内，任何公共媒介中出现的或者在市场上流传的消息可能对</w:t>
      </w:r>
      <w:r w:rsidR="00D66F4F">
        <w:rPr>
          <w:rFonts w:hint="eastAsia"/>
          <w:sz w:val="24"/>
          <w:szCs w:val="24"/>
        </w:rPr>
        <w:t>基金</w:t>
      </w:r>
      <w:r w:rsidR="007A3612" w:rsidRPr="007A3612">
        <w:rPr>
          <w:rFonts w:hint="eastAsia"/>
          <w:bCs/>
          <w:sz w:val="24"/>
          <w:szCs w:val="24"/>
        </w:rPr>
        <w:t>份额价格</w:t>
      </w:r>
      <w:r>
        <w:rPr>
          <w:rFonts w:hint="eastAsia"/>
          <w:sz w:val="24"/>
          <w:szCs w:val="24"/>
        </w:rPr>
        <w:t>产生误导性影响或者引起较大波动，以及可能损害</w:t>
      </w:r>
      <w:r w:rsidR="00D66F4F">
        <w:rPr>
          <w:rFonts w:hint="eastAsia"/>
          <w:sz w:val="24"/>
          <w:szCs w:val="24"/>
        </w:rPr>
        <w:t>基金</w:t>
      </w:r>
      <w:r>
        <w:rPr>
          <w:rFonts w:hint="eastAsia"/>
          <w:sz w:val="24"/>
          <w:szCs w:val="24"/>
        </w:rPr>
        <w:t>份额持有人权益的，相关信息披露义务人知悉后应当立即对该消息进行公开澄清。</w:t>
      </w:r>
    </w:p>
    <w:p w14:paraId="40152C1D" w14:textId="1538C594" w:rsidR="00162361" w:rsidRDefault="006E32E7">
      <w:pPr>
        <w:spacing w:line="360" w:lineRule="auto"/>
        <w:ind w:firstLineChars="200" w:firstLine="480"/>
        <w:rPr>
          <w:sz w:val="24"/>
          <w:szCs w:val="24"/>
        </w:rPr>
      </w:pPr>
      <w:r>
        <w:rPr>
          <w:rFonts w:hint="eastAsia"/>
          <w:sz w:val="24"/>
          <w:szCs w:val="24"/>
        </w:rPr>
        <w:t>（</w:t>
      </w:r>
      <w:r>
        <w:rPr>
          <w:rFonts w:hint="eastAsia"/>
          <w:bCs/>
          <w:sz w:val="24"/>
          <w:szCs w:val="24"/>
        </w:rPr>
        <w:t>七</w:t>
      </w:r>
      <w:r>
        <w:rPr>
          <w:rFonts w:hint="eastAsia"/>
          <w:sz w:val="24"/>
          <w:szCs w:val="24"/>
        </w:rPr>
        <w:t>）</w:t>
      </w:r>
      <w:r w:rsidR="00D66F4F">
        <w:rPr>
          <w:rFonts w:hint="eastAsia"/>
          <w:sz w:val="24"/>
          <w:szCs w:val="24"/>
        </w:rPr>
        <w:t>基金</w:t>
      </w:r>
      <w:r>
        <w:rPr>
          <w:rFonts w:hint="eastAsia"/>
          <w:sz w:val="24"/>
          <w:szCs w:val="24"/>
        </w:rPr>
        <w:t>份额持有人大会决议</w:t>
      </w:r>
    </w:p>
    <w:p w14:paraId="074A30ED" w14:textId="3E00874C"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份额持有人大会决定的事项，应当依法报</w:t>
      </w:r>
      <w:r w:rsidR="006E32E7">
        <w:rPr>
          <w:rFonts w:hint="eastAsia"/>
          <w:bCs/>
          <w:sz w:val="24"/>
          <w:szCs w:val="24"/>
        </w:rPr>
        <w:t>中国证监会</w:t>
      </w:r>
      <w:r w:rsidR="006E32E7">
        <w:rPr>
          <w:rFonts w:hint="eastAsia"/>
          <w:sz w:val="24"/>
          <w:szCs w:val="24"/>
        </w:rPr>
        <w:t>备案，并予以公告。</w:t>
      </w:r>
    </w:p>
    <w:p w14:paraId="4443A626" w14:textId="77777777" w:rsidR="00162361" w:rsidRDefault="006E32E7">
      <w:pPr>
        <w:spacing w:line="360" w:lineRule="auto"/>
        <w:ind w:firstLineChars="200" w:firstLine="480"/>
        <w:rPr>
          <w:bCs/>
          <w:sz w:val="24"/>
        </w:rPr>
      </w:pPr>
      <w:r>
        <w:rPr>
          <w:rFonts w:hint="eastAsia"/>
          <w:sz w:val="24"/>
          <w:szCs w:val="24"/>
        </w:rPr>
        <w:t>（</w:t>
      </w:r>
      <w:r>
        <w:rPr>
          <w:rFonts w:hint="eastAsia"/>
          <w:bCs/>
          <w:sz w:val="24"/>
          <w:szCs w:val="24"/>
        </w:rPr>
        <w:t>八</w:t>
      </w:r>
      <w:r>
        <w:rPr>
          <w:rFonts w:hint="eastAsia"/>
          <w:sz w:val="24"/>
          <w:szCs w:val="24"/>
        </w:rPr>
        <w:t>）</w:t>
      </w:r>
      <w:r>
        <w:rPr>
          <w:bCs/>
          <w:sz w:val="24"/>
        </w:rPr>
        <w:t>投资资产支持证券的信息披露</w:t>
      </w:r>
    </w:p>
    <w:p w14:paraId="7249E687" w14:textId="154DEFCB" w:rsidR="00162361" w:rsidRDefault="00D66F4F">
      <w:pPr>
        <w:spacing w:line="360" w:lineRule="auto"/>
        <w:ind w:firstLineChars="200" w:firstLine="480"/>
        <w:rPr>
          <w:bCs/>
          <w:sz w:val="24"/>
        </w:rPr>
      </w:pPr>
      <w:r>
        <w:rPr>
          <w:bCs/>
          <w:sz w:val="24"/>
        </w:rPr>
        <w:t>基金</w:t>
      </w:r>
      <w:r w:rsidR="006E32E7">
        <w:rPr>
          <w:bCs/>
          <w:sz w:val="24"/>
        </w:rPr>
        <w:t>管理人应在</w:t>
      </w:r>
      <w:r>
        <w:rPr>
          <w:bCs/>
          <w:sz w:val="24"/>
        </w:rPr>
        <w:t>基金</w:t>
      </w:r>
      <w:r w:rsidR="006E32E7">
        <w:rPr>
          <w:rFonts w:hint="eastAsia"/>
          <w:bCs/>
          <w:sz w:val="24"/>
        </w:rPr>
        <w:t>年度报告及中期报告</w:t>
      </w:r>
      <w:r w:rsidR="006E32E7">
        <w:rPr>
          <w:bCs/>
          <w:sz w:val="24"/>
        </w:rPr>
        <w:t>中披露其持有的资产支持证券总额、资产支持证券市值占</w:t>
      </w:r>
      <w:r>
        <w:rPr>
          <w:bCs/>
          <w:sz w:val="24"/>
        </w:rPr>
        <w:t>基金</w:t>
      </w:r>
      <w:r w:rsidR="006E32E7">
        <w:rPr>
          <w:bCs/>
          <w:sz w:val="24"/>
        </w:rPr>
        <w:t>净资产的比例和报告期内所有的资产支持证券明细。</w:t>
      </w:r>
    </w:p>
    <w:p w14:paraId="181DCA5F" w14:textId="046F7E0A" w:rsidR="00162361" w:rsidRDefault="00D66F4F">
      <w:pPr>
        <w:spacing w:line="360" w:lineRule="auto"/>
        <w:ind w:firstLineChars="200" w:firstLine="480"/>
        <w:rPr>
          <w:bCs/>
          <w:sz w:val="24"/>
        </w:rPr>
      </w:pPr>
      <w:r>
        <w:rPr>
          <w:bCs/>
          <w:sz w:val="24"/>
        </w:rPr>
        <w:t>基金</w:t>
      </w:r>
      <w:r w:rsidR="006E32E7">
        <w:rPr>
          <w:bCs/>
          <w:sz w:val="24"/>
        </w:rPr>
        <w:t>管理人应在</w:t>
      </w:r>
      <w:r>
        <w:rPr>
          <w:bCs/>
          <w:sz w:val="24"/>
        </w:rPr>
        <w:t>基金</w:t>
      </w:r>
      <w:r w:rsidR="006E32E7">
        <w:rPr>
          <w:bCs/>
          <w:sz w:val="24"/>
        </w:rPr>
        <w:t>季度报告中披露其持有的资产支持证券总额、资产支持证券市值占</w:t>
      </w:r>
      <w:r>
        <w:rPr>
          <w:bCs/>
          <w:sz w:val="24"/>
        </w:rPr>
        <w:t>基金</w:t>
      </w:r>
      <w:r w:rsidR="006E32E7">
        <w:rPr>
          <w:bCs/>
          <w:sz w:val="24"/>
        </w:rPr>
        <w:t>净资产的比例和报告期末按市值占</w:t>
      </w:r>
      <w:r>
        <w:rPr>
          <w:bCs/>
          <w:sz w:val="24"/>
        </w:rPr>
        <w:t>基金</w:t>
      </w:r>
      <w:r w:rsidR="006E32E7">
        <w:rPr>
          <w:bCs/>
          <w:sz w:val="24"/>
        </w:rPr>
        <w:t>净资产比例大小排序的前</w:t>
      </w:r>
      <w:r w:rsidR="006E32E7">
        <w:rPr>
          <w:bCs/>
          <w:sz w:val="24"/>
        </w:rPr>
        <w:t>10</w:t>
      </w:r>
      <w:r w:rsidR="006E32E7">
        <w:rPr>
          <w:rFonts w:hint="eastAsia"/>
          <w:bCs/>
          <w:sz w:val="24"/>
        </w:rPr>
        <w:t>名资产支持证券明细。</w:t>
      </w:r>
    </w:p>
    <w:p w14:paraId="49E965C5" w14:textId="77777777" w:rsidR="00162361" w:rsidRDefault="006E32E7">
      <w:pPr>
        <w:spacing w:line="360" w:lineRule="auto"/>
        <w:ind w:firstLineChars="200" w:firstLine="480"/>
        <w:rPr>
          <w:bCs/>
          <w:sz w:val="24"/>
        </w:rPr>
      </w:pPr>
      <w:r>
        <w:rPr>
          <w:rFonts w:hint="eastAsia"/>
          <w:bCs/>
          <w:sz w:val="24"/>
        </w:rPr>
        <w:t>（九）投资国债期货的信息披露</w:t>
      </w:r>
    </w:p>
    <w:p w14:paraId="19F20671" w14:textId="56281231" w:rsidR="00162361" w:rsidRDefault="00D66F4F">
      <w:pPr>
        <w:spacing w:line="360" w:lineRule="auto"/>
        <w:ind w:firstLineChars="200" w:firstLine="480"/>
        <w:rPr>
          <w:bCs/>
          <w:sz w:val="24"/>
        </w:rPr>
      </w:pPr>
      <w:r>
        <w:rPr>
          <w:rFonts w:hint="eastAsia"/>
          <w:bCs/>
          <w:sz w:val="24"/>
        </w:rPr>
        <w:t>基金</w:t>
      </w:r>
      <w:r w:rsidR="006E32E7">
        <w:rPr>
          <w:rFonts w:hint="eastAsia"/>
          <w:bCs/>
          <w:sz w:val="24"/>
        </w:rPr>
        <w:t>管理人应在季度报告、中期报告、年度报告等定期报告和更新的招募说明书等文件中披露国债期货的交易情况，包括投资</w:t>
      </w:r>
      <w:bookmarkStart w:id="467" w:name="OLE_LINK12"/>
      <w:bookmarkStart w:id="468" w:name="OLE_LINK17"/>
      <w:r w:rsidR="006E32E7">
        <w:rPr>
          <w:rFonts w:hint="eastAsia"/>
          <w:bCs/>
          <w:sz w:val="24"/>
        </w:rPr>
        <w:t>政策、持仓情况、</w:t>
      </w:r>
      <w:bookmarkEnd w:id="467"/>
      <w:bookmarkEnd w:id="468"/>
      <w:r w:rsidR="006E32E7">
        <w:rPr>
          <w:rFonts w:hint="eastAsia"/>
          <w:bCs/>
          <w:sz w:val="24"/>
        </w:rPr>
        <w:t>损益情况、风险指标等，并充分揭示国债期货交易对</w:t>
      </w:r>
      <w:r>
        <w:rPr>
          <w:rFonts w:hint="eastAsia"/>
          <w:bCs/>
          <w:sz w:val="24"/>
        </w:rPr>
        <w:t>基金</w:t>
      </w:r>
      <w:r w:rsidR="006E32E7">
        <w:rPr>
          <w:rFonts w:hint="eastAsia"/>
          <w:bCs/>
          <w:sz w:val="24"/>
        </w:rPr>
        <w:t>总体风险的影响以及是否符合既定的投资政策和投资目标等。</w:t>
      </w:r>
    </w:p>
    <w:p w14:paraId="413B8E60" w14:textId="5A4EBD49" w:rsidR="007D6457" w:rsidRPr="00802F0E" w:rsidRDefault="007D6457" w:rsidP="007D6457">
      <w:pPr>
        <w:spacing w:line="360" w:lineRule="auto"/>
        <w:ind w:firstLineChars="200" w:firstLine="480"/>
        <w:rPr>
          <w:bCs/>
          <w:sz w:val="24"/>
        </w:rPr>
      </w:pPr>
      <w:r w:rsidRPr="00802F0E">
        <w:rPr>
          <w:rFonts w:hint="eastAsia"/>
          <w:bCs/>
          <w:sz w:val="24"/>
        </w:rPr>
        <w:lastRenderedPageBreak/>
        <w:t>（十）</w:t>
      </w:r>
      <w:bookmarkStart w:id="469" w:name="_Hlk133501678"/>
      <w:r w:rsidRPr="00802F0E">
        <w:rPr>
          <w:rFonts w:hint="eastAsia"/>
          <w:bCs/>
          <w:sz w:val="24"/>
        </w:rPr>
        <w:t>投资信用衍生品的</w:t>
      </w:r>
      <w:r w:rsidR="00287168">
        <w:rPr>
          <w:rFonts w:hint="eastAsia"/>
          <w:bCs/>
          <w:sz w:val="24"/>
        </w:rPr>
        <w:t>信息披露</w:t>
      </w:r>
      <w:bookmarkEnd w:id="469"/>
    </w:p>
    <w:p w14:paraId="24D1CA19" w14:textId="77777777" w:rsidR="007D6457" w:rsidRDefault="007D6457" w:rsidP="007D6457">
      <w:pPr>
        <w:spacing w:line="360" w:lineRule="auto"/>
        <w:ind w:firstLineChars="200" w:firstLine="480"/>
        <w:rPr>
          <w:bCs/>
          <w:sz w:val="24"/>
        </w:rPr>
      </w:pPr>
      <w:r w:rsidRPr="00802F0E">
        <w:rPr>
          <w:rFonts w:hint="eastAsia"/>
          <w:bCs/>
          <w:sz w:val="24"/>
        </w:rPr>
        <w:t>基金管理人应在基金季度报告、中期报告、年度报告等定期报告和招募说明书（更新）等文件中披露信用衍生品的投资情况，包括投资策略、持仓情况等，并充分揭示投资信用衍生品对基金总体风险的影响以及是否符合既定的投资目标及策略。</w:t>
      </w:r>
    </w:p>
    <w:p w14:paraId="74EDE8A7" w14:textId="66B5AD96" w:rsidR="00162361" w:rsidRDefault="006E32E7">
      <w:pPr>
        <w:spacing w:line="360" w:lineRule="auto"/>
        <w:ind w:firstLineChars="200" w:firstLine="480"/>
        <w:rPr>
          <w:bCs/>
          <w:sz w:val="24"/>
        </w:rPr>
      </w:pPr>
      <w:r>
        <w:rPr>
          <w:rFonts w:hint="eastAsia"/>
          <w:bCs/>
          <w:sz w:val="24"/>
        </w:rPr>
        <w:t>（十</w:t>
      </w:r>
      <w:r w:rsidR="007D6457">
        <w:rPr>
          <w:rFonts w:hint="eastAsia"/>
          <w:bCs/>
          <w:sz w:val="24"/>
        </w:rPr>
        <w:t>一</w:t>
      </w:r>
      <w:r>
        <w:rPr>
          <w:rFonts w:hint="eastAsia"/>
          <w:bCs/>
          <w:sz w:val="24"/>
        </w:rPr>
        <w:t>）清算报告</w:t>
      </w:r>
    </w:p>
    <w:p w14:paraId="66033312" w14:textId="304DDBC7" w:rsidR="00162361" w:rsidRDefault="00D66F4F">
      <w:pPr>
        <w:spacing w:line="360" w:lineRule="auto"/>
        <w:ind w:firstLineChars="200" w:firstLine="480"/>
        <w:rPr>
          <w:bCs/>
          <w:sz w:val="24"/>
        </w:rPr>
      </w:pPr>
      <w:r>
        <w:rPr>
          <w:rFonts w:hint="eastAsia"/>
          <w:bCs/>
          <w:sz w:val="24"/>
        </w:rPr>
        <w:t>基金</w:t>
      </w:r>
      <w:r w:rsidR="006E32E7">
        <w:rPr>
          <w:rFonts w:hint="eastAsia"/>
          <w:bCs/>
          <w:sz w:val="24"/>
        </w:rPr>
        <w:t>合同终止的，</w:t>
      </w:r>
      <w:r>
        <w:rPr>
          <w:rFonts w:hint="eastAsia"/>
          <w:bCs/>
          <w:sz w:val="24"/>
        </w:rPr>
        <w:t>基金</w:t>
      </w:r>
      <w:r w:rsidR="006E32E7">
        <w:rPr>
          <w:rFonts w:hint="eastAsia"/>
          <w:bCs/>
          <w:sz w:val="24"/>
        </w:rPr>
        <w:t>管理人应当依法组织</w:t>
      </w:r>
      <w:r>
        <w:rPr>
          <w:rFonts w:hint="eastAsia"/>
          <w:bCs/>
          <w:sz w:val="24"/>
        </w:rPr>
        <w:t>基金</w:t>
      </w:r>
      <w:r w:rsidR="006E32E7">
        <w:rPr>
          <w:rFonts w:hint="eastAsia"/>
          <w:bCs/>
          <w:sz w:val="24"/>
        </w:rPr>
        <w:t>财产清算小组对</w:t>
      </w:r>
      <w:r>
        <w:rPr>
          <w:rFonts w:hint="eastAsia"/>
          <w:bCs/>
          <w:sz w:val="24"/>
        </w:rPr>
        <w:t>基金</w:t>
      </w:r>
      <w:r w:rsidR="006E32E7">
        <w:rPr>
          <w:rFonts w:hint="eastAsia"/>
          <w:bCs/>
          <w:sz w:val="24"/>
        </w:rPr>
        <w:t>财产进行清算并</w:t>
      </w:r>
      <w:proofErr w:type="gramStart"/>
      <w:r w:rsidR="006E32E7">
        <w:rPr>
          <w:rFonts w:hint="eastAsia"/>
          <w:bCs/>
          <w:sz w:val="24"/>
        </w:rPr>
        <w:t>作出</w:t>
      </w:r>
      <w:proofErr w:type="gramEnd"/>
      <w:r w:rsidR="006E32E7">
        <w:rPr>
          <w:rFonts w:hint="eastAsia"/>
          <w:bCs/>
          <w:sz w:val="24"/>
        </w:rPr>
        <w:t>清算报告。</w:t>
      </w:r>
      <w:r>
        <w:rPr>
          <w:rFonts w:hint="eastAsia"/>
          <w:bCs/>
          <w:sz w:val="24"/>
        </w:rPr>
        <w:t>基金</w:t>
      </w:r>
      <w:r w:rsidR="006E32E7">
        <w:rPr>
          <w:rFonts w:hint="eastAsia"/>
          <w:bCs/>
          <w:sz w:val="24"/>
        </w:rPr>
        <w:t>财产清算小组应当将清算报告登载在规定网站上，并将清算报告提示性公告登载在规定报刊上。</w:t>
      </w:r>
    </w:p>
    <w:p w14:paraId="23CB22AA" w14:textId="35F51EA9" w:rsidR="00162361" w:rsidRDefault="006E32E7">
      <w:pPr>
        <w:spacing w:line="360" w:lineRule="auto"/>
        <w:ind w:firstLineChars="200" w:firstLine="480"/>
        <w:rPr>
          <w:bCs/>
          <w:sz w:val="24"/>
        </w:rPr>
      </w:pPr>
      <w:r>
        <w:rPr>
          <w:rFonts w:hint="eastAsia"/>
          <w:bCs/>
          <w:sz w:val="24"/>
        </w:rPr>
        <w:t>（十</w:t>
      </w:r>
      <w:r w:rsidR="007D6457">
        <w:rPr>
          <w:rFonts w:hint="eastAsia"/>
          <w:bCs/>
          <w:sz w:val="24"/>
        </w:rPr>
        <w:t>二</w:t>
      </w:r>
      <w:r>
        <w:rPr>
          <w:rFonts w:hint="eastAsia"/>
          <w:bCs/>
          <w:sz w:val="24"/>
        </w:rPr>
        <w:t>）实施</w:t>
      </w:r>
      <w:proofErr w:type="gramStart"/>
      <w:r>
        <w:rPr>
          <w:rFonts w:hint="eastAsia"/>
          <w:bCs/>
          <w:sz w:val="24"/>
        </w:rPr>
        <w:t>侧袋机制</w:t>
      </w:r>
      <w:proofErr w:type="gramEnd"/>
      <w:r>
        <w:rPr>
          <w:rFonts w:hint="eastAsia"/>
          <w:bCs/>
          <w:sz w:val="24"/>
        </w:rPr>
        <w:t>期间的信息披露</w:t>
      </w:r>
    </w:p>
    <w:p w14:paraId="42FDA787" w14:textId="57E0E61E" w:rsidR="00162361" w:rsidRDefault="006E32E7">
      <w:pPr>
        <w:spacing w:line="360" w:lineRule="auto"/>
        <w:ind w:firstLineChars="200" w:firstLine="480"/>
        <w:rPr>
          <w:bCs/>
          <w:sz w:val="24"/>
        </w:rPr>
      </w:pPr>
      <w:r>
        <w:rPr>
          <w:rFonts w:hint="eastAsia"/>
          <w:bCs/>
          <w:sz w:val="24"/>
        </w:rPr>
        <w:t>本</w:t>
      </w:r>
      <w:r w:rsidR="00D66F4F">
        <w:rPr>
          <w:rFonts w:hint="eastAsia"/>
          <w:bCs/>
          <w:sz w:val="24"/>
        </w:rPr>
        <w:t>基金</w:t>
      </w:r>
      <w:r>
        <w:rPr>
          <w:rFonts w:hint="eastAsia"/>
          <w:bCs/>
          <w:sz w:val="24"/>
        </w:rPr>
        <w:t>实施</w:t>
      </w:r>
      <w:proofErr w:type="gramStart"/>
      <w:r>
        <w:rPr>
          <w:rFonts w:hint="eastAsia"/>
          <w:bCs/>
          <w:sz w:val="24"/>
        </w:rPr>
        <w:t>侧袋机制</w:t>
      </w:r>
      <w:proofErr w:type="gramEnd"/>
      <w:r>
        <w:rPr>
          <w:rFonts w:hint="eastAsia"/>
          <w:bCs/>
          <w:sz w:val="24"/>
        </w:rPr>
        <w:t>的，相关信息披露义务人应当根据法律法规、</w:t>
      </w:r>
      <w:r w:rsidR="00D66F4F">
        <w:rPr>
          <w:rFonts w:hint="eastAsia"/>
          <w:bCs/>
          <w:sz w:val="24"/>
        </w:rPr>
        <w:t>基金</w:t>
      </w:r>
      <w:r>
        <w:rPr>
          <w:rFonts w:hint="eastAsia"/>
          <w:bCs/>
          <w:sz w:val="24"/>
        </w:rPr>
        <w:t>合同和招募说明书的规定进行信息披露，详见招募说明书的规定。</w:t>
      </w:r>
    </w:p>
    <w:p w14:paraId="1810C2BB" w14:textId="69E8E636" w:rsidR="00162361" w:rsidRDefault="006E32E7">
      <w:pPr>
        <w:spacing w:line="360" w:lineRule="auto"/>
        <w:ind w:firstLineChars="200" w:firstLine="480"/>
        <w:rPr>
          <w:sz w:val="24"/>
          <w:szCs w:val="24"/>
        </w:rPr>
      </w:pPr>
      <w:r>
        <w:rPr>
          <w:rFonts w:hint="eastAsia"/>
          <w:bCs/>
          <w:sz w:val="24"/>
        </w:rPr>
        <w:t>（十</w:t>
      </w:r>
      <w:r w:rsidR="007D6457">
        <w:rPr>
          <w:rFonts w:hint="eastAsia"/>
          <w:bCs/>
          <w:sz w:val="24"/>
        </w:rPr>
        <w:t>三</w:t>
      </w:r>
      <w:r>
        <w:rPr>
          <w:rFonts w:hint="eastAsia"/>
          <w:bCs/>
          <w:sz w:val="24"/>
        </w:rPr>
        <w:t>）</w:t>
      </w:r>
      <w:r>
        <w:rPr>
          <w:rFonts w:hint="eastAsia"/>
          <w:sz w:val="24"/>
          <w:szCs w:val="24"/>
        </w:rPr>
        <w:t>中国证监会规定的其他信息</w:t>
      </w:r>
    </w:p>
    <w:p w14:paraId="560B4DDC" w14:textId="77777777" w:rsidR="00162361" w:rsidRDefault="00162361">
      <w:pPr>
        <w:spacing w:line="360" w:lineRule="auto"/>
        <w:ind w:firstLineChars="200" w:firstLine="480"/>
        <w:rPr>
          <w:bCs/>
          <w:sz w:val="24"/>
          <w:szCs w:val="24"/>
        </w:rPr>
      </w:pPr>
    </w:p>
    <w:p w14:paraId="0AB6C72B" w14:textId="77777777" w:rsidR="00162361" w:rsidRDefault="006E32E7">
      <w:pPr>
        <w:spacing w:line="360" w:lineRule="auto"/>
        <w:ind w:firstLineChars="200" w:firstLine="480"/>
        <w:rPr>
          <w:sz w:val="24"/>
          <w:szCs w:val="24"/>
        </w:rPr>
      </w:pPr>
      <w:r>
        <w:rPr>
          <w:rFonts w:hint="eastAsia"/>
          <w:sz w:val="24"/>
          <w:szCs w:val="24"/>
        </w:rPr>
        <w:t>六、信息披露事务管理</w:t>
      </w:r>
    </w:p>
    <w:p w14:paraId="210372B9" w14:textId="44215B09"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托管人应当建立健全信息披露管理制度，指定专门部门及高级管理人员负责管理信息披露事务。</w:t>
      </w:r>
    </w:p>
    <w:p w14:paraId="1C54DC3B" w14:textId="3FB39FA2"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托管人应加强对未公开披露</w:t>
      </w:r>
      <w:r>
        <w:rPr>
          <w:rFonts w:hint="eastAsia"/>
          <w:sz w:val="24"/>
          <w:szCs w:val="24"/>
        </w:rPr>
        <w:t>基金</w:t>
      </w:r>
      <w:r w:rsidR="006E32E7">
        <w:rPr>
          <w:rFonts w:hint="eastAsia"/>
          <w:sz w:val="24"/>
          <w:szCs w:val="24"/>
        </w:rPr>
        <w:t>信息的管控，并建立</w:t>
      </w:r>
      <w:r>
        <w:rPr>
          <w:rFonts w:hint="eastAsia"/>
          <w:sz w:val="24"/>
          <w:szCs w:val="24"/>
        </w:rPr>
        <w:t>基金</w:t>
      </w:r>
      <w:r w:rsidR="006E32E7">
        <w:rPr>
          <w:rFonts w:hint="eastAsia"/>
          <w:sz w:val="24"/>
          <w:szCs w:val="24"/>
        </w:rPr>
        <w:t>敏感信息知情人登记制度。</w:t>
      </w: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托管人及相关从业人员不得泄露未公开披露的</w:t>
      </w:r>
      <w:r>
        <w:rPr>
          <w:rFonts w:hint="eastAsia"/>
          <w:sz w:val="24"/>
          <w:szCs w:val="24"/>
        </w:rPr>
        <w:t>基金</w:t>
      </w:r>
      <w:r w:rsidR="006E32E7">
        <w:rPr>
          <w:rFonts w:hint="eastAsia"/>
          <w:sz w:val="24"/>
          <w:szCs w:val="24"/>
        </w:rPr>
        <w:t>信息。</w:t>
      </w:r>
    </w:p>
    <w:p w14:paraId="7E917FAC" w14:textId="09CDE3EA"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信息披露义务人公开披露</w:t>
      </w:r>
      <w:r>
        <w:rPr>
          <w:rFonts w:hint="eastAsia"/>
          <w:sz w:val="24"/>
          <w:szCs w:val="24"/>
        </w:rPr>
        <w:t>基金</w:t>
      </w:r>
      <w:r w:rsidR="006E32E7">
        <w:rPr>
          <w:rFonts w:hint="eastAsia"/>
          <w:sz w:val="24"/>
          <w:szCs w:val="24"/>
        </w:rPr>
        <w:t>信息，应当符合中国证监会相关</w:t>
      </w:r>
      <w:r>
        <w:rPr>
          <w:rFonts w:hint="eastAsia"/>
          <w:sz w:val="24"/>
          <w:szCs w:val="24"/>
        </w:rPr>
        <w:t>基金</w:t>
      </w:r>
      <w:r w:rsidR="006E32E7">
        <w:rPr>
          <w:rFonts w:hint="eastAsia"/>
          <w:sz w:val="24"/>
          <w:szCs w:val="24"/>
        </w:rPr>
        <w:t>信息披露内容与格式准则等法规的规定。</w:t>
      </w:r>
    </w:p>
    <w:p w14:paraId="2EDBEB30" w14:textId="5812115A"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托管人应当按照相关法律、行政法规、中国证监会的规定和《</w:t>
      </w:r>
      <w:r>
        <w:rPr>
          <w:rFonts w:hint="eastAsia"/>
          <w:sz w:val="24"/>
          <w:szCs w:val="24"/>
        </w:rPr>
        <w:t>基金</w:t>
      </w:r>
      <w:r w:rsidR="006E32E7">
        <w:rPr>
          <w:rFonts w:hint="eastAsia"/>
          <w:sz w:val="24"/>
          <w:szCs w:val="24"/>
        </w:rPr>
        <w:t>合同》的约定，对</w:t>
      </w:r>
      <w:r>
        <w:rPr>
          <w:rFonts w:hint="eastAsia"/>
          <w:sz w:val="24"/>
          <w:szCs w:val="24"/>
        </w:rPr>
        <w:t>基金</w:t>
      </w:r>
      <w:r w:rsidR="006E32E7">
        <w:rPr>
          <w:rFonts w:hint="eastAsia"/>
          <w:sz w:val="24"/>
          <w:szCs w:val="24"/>
        </w:rPr>
        <w:t>管理人编制的</w:t>
      </w:r>
      <w:r>
        <w:rPr>
          <w:rFonts w:hint="eastAsia"/>
          <w:sz w:val="24"/>
          <w:szCs w:val="24"/>
        </w:rPr>
        <w:t>基金</w:t>
      </w:r>
      <w:r w:rsidR="006E32E7">
        <w:rPr>
          <w:rFonts w:hint="eastAsia"/>
          <w:sz w:val="24"/>
          <w:szCs w:val="24"/>
        </w:rPr>
        <w:t>资产净值、</w:t>
      </w:r>
      <w:r w:rsidR="002F28B1">
        <w:rPr>
          <w:rFonts w:hint="eastAsia"/>
          <w:sz w:val="24"/>
          <w:szCs w:val="24"/>
        </w:rPr>
        <w:t>各类</w:t>
      </w:r>
      <w:r>
        <w:rPr>
          <w:rFonts w:hint="eastAsia"/>
          <w:sz w:val="24"/>
          <w:szCs w:val="24"/>
        </w:rPr>
        <w:t>基金</w:t>
      </w:r>
      <w:r w:rsidR="006E32E7">
        <w:rPr>
          <w:rFonts w:hint="eastAsia"/>
          <w:sz w:val="24"/>
          <w:szCs w:val="24"/>
        </w:rPr>
        <w:t>份额净值、</w:t>
      </w:r>
      <w:r>
        <w:rPr>
          <w:rFonts w:hint="eastAsia"/>
          <w:sz w:val="24"/>
          <w:szCs w:val="24"/>
        </w:rPr>
        <w:t>基金</w:t>
      </w:r>
      <w:r w:rsidR="006E32E7">
        <w:rPr>
          <w:rFonts w:hint="eastAsia"/>
          <w:sz w:val="24"/>
          <w:szCs w:val="24"/>
        </w:rPr>
        <w:t>份额申购赎回价格、</w:t>
      </w:r>
      <w:r>
        <w:rPr>
          <w:rFonts w:hint="eastAsia"/>
          <w:sz w:val="24"/>
          <w:szCs w:val="24"/>
        </w:rPr>
        <w:t>基金</w:t>
      </w:r>
      <w:r w:rsidR="006E32E7">
        <w:rPr>
          <w:rFonts w:hint="eastAsia"/>
          <w:sz w:val="24"/>
          <w:szCs w:val="24"/>
        </w:rPr>
        <w:t>定期报告、更新的招募说明书、</w:t>
      </w:r>
      <w:r>
        <w:rPr>
          <w:rFonts w:hint="eastAsia"/>
          <w:sz w:val="24"/>
          <w:szCs w:val="24"/>
        </w:rPr>
        <w:t>基金</w:t>
      </w:r>
      <w:r w:rsidR="006E32E7">
        <w:rPr>
          <w:rFonts w:hint="eastAsia"/>
          <w:sz w:val="24"/>
          <w:szCs w:val="24"/>
        </w:rPr>
        <w:t>产品资料概要、</w:t>
      </w:r>
      <w:r>
        <w:rPr>
          <w:rFonts w:hint="eastAsia"/>
          <w:sz w:val="24"/>
          <w:szCs w:val="24"/>
        </w:rPr>
        <w:t>基金</w:t>
      </w:r>
      <w:r w:rsidR="006E32E7">
        <w:rPr>
          <w:rFonts w:hint="eastAsia"/>
          <w:sz w:val="24"/>
          <w:szCs w:val="24"/>
        </w:rPr>
        <w:t>清算报告等相关</w:t>
      </w:r>
      <w:r>
        <w:rPr>
          <w:rFonts w:hint="eastAsia"/>
          <w:sz w:val="24"/>
          <w:szCs w:val="24"/>
        </w:rPr>
        <w:t>基金</w:t>
      </w:r>
      <w:r w:rsidR="006E32E7">
        <w:rPr>
          <w:rFonts w:hint="eastAsia"/>
          <w:sz w:val="24"/>
          <w:szCs w:val="24"/>
        </w:rPr>
        <w:t>信息进行复核、审查，并向</w:t>
      </w:r>
      <w:r>
        <w:rPr>
          <w:rFonts w:hint="eastAsia"/>
          <w:sz w:val="24"/>
          <w:szCs w:val="24"/>
        </w:rPr>
        <w:t>基金</w:t>
      </w:r>
      <w:r w:rsidR="006E32E7">
        <w:rPr>
          <w:rFonts w:hint="eastAsia"/>
          <w:sz w:val="24"/>
          <w:szCs w:val="24"/>
        </w:rPr>
        <w:t>管理人进行书面或电子</w:t>
      </w:r>
      <w:r w:rsidR="006E32E7">
        <w:rPr>
          <w:bCs/>
          <w:sz w:val="24"/>
          <w:szCs w:val="24"/>
        </w:rPr>
        <w:t>确认</w:t>
      </w:r>
      <w:r w:rsidR="006E32E7">
        <w:rPr>
          <w:rFonts w:hint="eastAsia"/>
          <w:sz w:val="24"/>
          <w:szCs w:val="24"/>
        </w:rPr>
        <w:t>。</w:t>
      </w:r>
    </w:p>
    <w:p w14:paraId="45DA5419" w14:textId="736389CF"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托管人应当在规定报刊中选择披露信息的报刊，单只</w:t>
      </w:r>
      <w:r>
        <w:rPr>
          <w:rFonts w:hint="eastAsia"/>
          <w:sz w:val="24"/>
          <w:szCs w:val="24"/>
        </w:rPr>
        <w:t>基金</w:t>
      </w:r>
      <w:r w:rsidR="006E32E7">
        <w:rPr>
          <w:rFonts w:hint="eastAsia"/>
          <w:sz w:val="24"/>
          <w:szCs w:val="24"/>
        </w:rPr>
        <w:t>只需选择一家报刊。</w:t>
      </w:r>
    </w:p>
    <w:p w14:paraId="63D91DBE" w14:textId="40D0C45E"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托管人应当向中国证监会基金电子披露网站报送拟披露的</w:t>
      </w:r>
      <w:r>
        <w:rPr>
          <w:rFonts w:hint="eastAsia"/>
          <w:sz w:val="24"/>
          <w:szCs w:val="24"/>
        </w:rPr>
        <w:lastRenderedPageBreak/>
        <w:t>基金</w:t>
      </w:r>
      <w:r w:rsidR="006E32E7">
        <w:rPr>
          <w:rFonts w:hint="eastAsia"/>
          <w:sz w:val="24"/>
          <w:szCs w:val="24"/>
        </w:rPr>
        <w:t>信息，并保证相关报送信息的真实、准确、完整、及时。</w:t>
      </w:r>
    </w:p>
    <w:p w14:paraId="1B56F9FC" w14:textId="240A0E43" w:rsidR="00162361" w:rsidRDefault="006E32E7">
      <w:pPr>
        <w:spacing w:line="360" w:lineRule="auto"/>
        <w:ind w:firstLineChars="200" w:firstLine="480"/>
        <w:rPr>
          <w:sz w:val="24"/>
          <w:szCs w:val="24"/>
        </w:rPr>
      </w:pPr>
      <w:r>
        <w:rPr>
          <w:rFonts w:hint="eastAsia"/>
          <w:sz w:val="24"/>
          <w:szCs w:val="24"/>
        </w:rPr>
        <w:t>为强化投资者保护，提升信息披露服务质量，</w:t>
      </w:r>
      <w:r w:rsidR="00D66F4F">
        <w:rPr>
          <w:rFonts w:hint="eastAsia"/>
          <w:sz w:val="24"/>
          <w:szCs w:val="24"/>
        </w:rPr>
        <w:t>基金</w:t>
      </w:r>
      <w:r>
        <w:rPr>
          <w:rFonts w:hint="eastAsia"/>
          <w:sz w:val="24"/>
          <w:szCs w:val="24"/>
        </w:rPr>
        <w:t>管理人应当自中国证监会规定之日起，按照中国证监会规定向投资者及时提供对其投资决策有重大影响的信息。</w:t>
      </w:r>
    </w:p>
    <w:p w14:paraId="72C10AF7" w14:textId="55028264" w:rsidR="00162361" w:rsidRDefault="00D66F4F">
      <w:pPr>
        <w:spacing w:line="360" w:lineRule="auto"/>
        <w:ind w:firstLineChars="200" w:firstLine="480"/>
        <w:rPr>
          <w:sz w:val="24"/>
          <w:szCs w:val="24"/>
        </w:rPr>
      </w:pPr>
      <w:r>
        <w:rPr>
          <w:rFonts w:hint="eastAsia"/>
          <w:sz w:val="24"/>
          <w:szCs w:val="24"/>
        </w:rPr>
        <w:t>基金</w:t>
      </w:r>
      <w:r w:rsidR="006E32E7">
        <w:rPr>
          <w:rFonts w:hint="eastAsia"/>
          <w:sz w:val="24"/>
          <w:szCs w:val="24"/>
        </w:rPr>
        <w:t>管理人、</w:t>
      </w:r>
      <w:r>
        <w:rPr>
          <w:rFonts w:hint="eastAsia"/>
          <w:sz w:val="24"/>
          <w:szCs w:val="24"/>
        </w:rPr>
        <w:t>基金</w:t>
      </w:r>
      <w:r w:rsidR="006E32E7">
        <w:rPr>
          <w:rFonts w:hint="eastAsia"/>
          <w:sz w:val="24"/>
          <w:szCs w:val="24"/>
        </w:rPr>
        <w:t>托管人除按法律法规要求披露信息外，也可着眼于为投资者决策提供有用信息的角度，在保证公平对待投资者、</w:t>
      </w:r>
      <w:proofErr w:type="gramStart"/>
      <w:r w:rsidR="006E32E7">
        <w:rPr>
          <w:rFonts w:hint="eastAsia"/>
          <w:sz w:val="24"/>
          <w:szCs w:val="24"/>
        </w:rPr>
        <w:t>不</w:t>
      </w:r>
      <w:proofErr w:type="gramEnd"/>
      <w:r w:rsidR="006E32E7">
        <w:rPr>
          <w:rFonts w:hint="eastAsia"/>
          <w:sz w:val="24"/>
          <w:szCs w:val="24"/>
        </w:rPr>
        <w:t>误导投资者、不影响</w:t>
      </w:r>
      <w:r>
        <w:rPr>
          <w:rFonts w:hint="eastAsia"/>
          <w:sz w:val="24"/>
          <w:szCs w:val="24"/>
        </w:rPr>
        <w:t>基金</w:t>
      </w:r>
      <w:r w:rsidR="006E32E7">
        <w:rPr>
          <w:rFonts w:hint="eastAsia"/>
          <w:sz w:val="24"/>
          <w:szCs w:val="24"/>
        </w:rPr>
        <w:t>正常投资操作的前提下，自主提升信息披露服务的质量。具体要求应当符合中国证监会相关规定。前述自主披露如产生信息披露费用，该费用不得从</w:t>
      </w:r>
      <w:r>
        <w:rPr>
          <w:rFonts w:hint="eastAsia"/>
          <w:sz w:val="24"/>
          <w:szCs w:val="24"/>
        </w:rPr>
        <w:t>基金</w:t>
      </w:r>
      <w:r w:rsidR="006E32E7">
        <w:rPr>
          <w:rFonts w:hint="eastAsia"/>
          <w:sz w:val="24"/>
          <w:szCs w:val="24"/>
        </w:rPr>
        <w:t>财产中列支。</w:t>
      </w:r>
    </w:p>
    <w:p w14:paraId="72CE9E70" w14:textId="7236F0DD" w:rsidR="00162361" w:rsidRDefault="006E32E7">
      <w:pPr>
        <w:spacing w:line="360" w:lineRule="auto"/>
        <w:ind w:firstLineChars="200" w:firstLine="480"/>
        <w:rPr>
          <w:bCs/>
          <w:sz w:val="24"/>
          <w:szCs w:val="24"/>
        </w:rPr>
      </w:pPr>
      <w:r>
        <w:rPr>
          <w:rFonts w:hint="eastAsia"/>
          <w:sz w:val="24"/>
          <w:szCs w:val="24"/>
        </w:rPr>
        <w:t>为</w:t>
      </w:r>
      <w:r w:rsidR="00D66F4F">
        <w:rPr>
          <w:rFonts w:hint="eastAsia"/>
          <w:sz w:val="24"/>
          <w:szCs w:val="24"/>
        </w:rPr>
        <w:t>基金</w:t>
      </w:r>
      <w:r>
        <w:rPr>
          <w:rFonts w:hint="eastAsia"/>
          <w:sz w:val="24"/>
          <w:szCs w:val="24"/>
        </w:rPr>
        <w:t>信息披露义务人公开披露的</w:t>
      </w:r>
      <w:r w:rsidR="00D66F4F">
        <w:rPr>
          <w:rFonts w:hint="eastAsia"/>
          <w:sz w:val="24"/>
          <w:szCs w:val="24"/>
        </w:rPr>
        <w:t>基金</w:t>
      </w:r>
      <w:r>
        <w:rPr>
          <w:rFonts w:hint="eastAsia"/>
          <w:sz w:val="24"/>
          <w:szCs w:val="24"/>
        </w:rPr>
        <w:t>信息出具审计报告、法律意见书的专业机构，应当制作工作底稿，并将相关档案至少保存到《</w:t>
      </w:r>
      <w:r w:rsidR="00D66F4F">
        <w:rPr>
          <w:rFonts w:hint="eastAsia"/>
          <w:sz w:val="24"/>
          <w:szCs w:val="24"/>
        </w:rPr>
        <w:t>基金</w:t>
      </w:r>
      <w:r>
        <w:rPr>
          <w:rFonts w:hint="eastAsia"/>
          <w:sz w:val="24"/>
          <w:szCs w:val="24"/>
        </w:rPr>
        <w:t>合同》终止后</w:t>
      </w:r>
      <w:r>
        <w:rPr>
          <w:rFonts w:hint="eastAsia"/>
          <w:bCs/>
          <w:sz w:val="24"/>
          <w:szCs w:val="24"/>
        </w:rPr>
        <w:t>10</w:t>
      </w:r>
      <w:r>
        <w:rPr>
          <w:rFonts w:hint="eastAsia"/>
          <w:sz w:val="24"/>
          <w:szCs w:val="24"/>
        </w:rPr>
        <w:t>年。</w:t>
      </w:r>
    </w:p>
    <w:p w14:paraId="7BA12080" w14:textId="77777777" w:rsidR="00162361" w:rsidRDefault="00162361">
      <w:pPr>
        <w:spacing w:line="360" w:lineRule="auto"/>
        <w:ind w:firstLineChars="200" w:firstLine="480"/>
        <w:rPr>
          <w:sz w:val="24"/>
          <w:szCs w:val="24"/>
        </w:rPr>
      </w:pPr>
    </w:p>
    <w:p w14:paraId="6F68CB67" w14:textId="77777777" w:rsidR="00162361" w:rsidRDefault="006E32E7">
      <w:pPr>
        <w:spacing w:line="360" w:lineRule="auto"/>
        <w:ind w:firstLineChars="200" w:firstLine="480"/>
        <w:rPr>
          <w:sz w:val="24"/>
          <w:szCs w:val="24"/>
        </w:rPr>
      </w:pPr>
      <w:r>
        <w:rPr>
          <w:rFonts w:hint="eastAsia"/>
          <w:sz w:val="24"/>
          <w:szCs w:val="24"/>
        </w:rPr>
        <w:t>七、信息披露文件的存放与查阅</w:t>
      </w:r>
    </w:p>
    <w:p w14:paraId="225026D4" w14:textId="0C2EC102" w:rsidR="00162361" w:rsidRDefault="006E32E7">
      <w:pPr>
        <w:spacing w:line="360" w:lineRule="auto"/>
        <w:ind w:firstLineChars="200" w:firstLine="480"/>
        <w:rPr>
          <w:sz w:val="24"/>
          <w:szCs w:val="24"/>
        </w:rPr>
      </w:pPr>
      <w:r>
        <w:rPr>
          <w:rFonts w:hint="eastAsia"/>
          <w:sz w:val="24"/>
          <w:szCs w:val="24"/>
        </w:rPr>
        <w:t>依法必须披露的信息发布后，</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托管人应当按照相关法律法规规定将信息置备于</w:t>
      </w:r>
      <w:r w:rsidR="002F28B1">
        <w:rPr>
          <w:rFonts w:hint="eastAsia"/>
          <w:sz w:val="24"/>
          <w:szCs w:val="24"/>
        </w:rPr>
        <w:t>各自</w:t>
      </w:r>
      <w:r>
        <w:rPr>
          <w:rFonts w:hint="eastAsia"/>
          <w:sz w:val="24"/>
          <w:szCs w:val="24"/>
        </w:rPr>
        <w:t>住所，以供社会公众查阅、复制。</w:t>
      </w:r>
    </w:p>
    <w:p w14:paraId="77EE68F5" w14:textId="77777777" w:rsidR="00162361" w:rsidRDefault="00162361">
      <w:pPr>
        <w:spacing w:line="360" w:lineRule="auto"/>
        <w:ind w:firstLineChars="200" w:firstLine="480"/>
        <w:rPr>
          <w:bCs/>
          <w:sz w:val="24"/>
          <w:szCs w:val="24"/>
        </w:rPr>
      </w:pPr>
    </w:p>
    <w:p w14:paraId="103D65F5" w14:textId="78AF23A5" w:rsidR="00162361" w:rsidRDefault="006E32E7">
      <w:pPr>
        <w:spacing w:line="360" w:lineRule="auto"/>
        <w:ind w:firstLineChars="200" w:firstLine="480"/>
        <w:rPr>
          <w:bCs/>
          <w:sz w:val="24"/>
          <w:szCs w:val="24"/>
        </w:rPr>
      </w:pPr>
      <w:r>
        <w:rPr>
          <w:rFonts w:hint="eastAsia"/>
          <w:bCs/>
          <w:sz w:val="24"/>
          <w:szCs w:val="24"/>
        </w:rPr>
        <w:t>八、暂停或延迟</w:t>
      </w:r>
      <w:r w:rsidR="00D66F4F">
        <w:rPr>
          <w:rFonts w:hint="eastAsia"/>
          <w:bCs/>
          <w:sz w:val="24"/>
          <w:szCs w:val="24"/>
        </w:rPr>
        <w:t>基金</w:t>
      </w:r>
      <w:r>
        <w:rPr>
          <w:bCs/>
          <w:sz w:val="24"/>
          <w:szCs w:val="24"/>
        </w:rPr>
        <w:t>净值</w:t>
      </w:r>
      <w:r>
        <w:rPr>
          <w:rFonts w:hint="eastAsia"/>
          <w:bCs/>
          <w:sz w:val="24"/>
          <w:szCs w:val="24"/>
        </w:rPr>
        <w:t>信息披露的情形</w:t>
      </w:r>
    </w:p>
    <w:p w14:paraId="4F8D11F3" w14:textId="77777777" w:rsidR="007A3612" w:rsidRPr="007A3612" w:rsidRDefault="007A3612" w:rsidP="007A3612">
      <w:pPr>
        <w:autoSpaceDE w:val="0"/>
        <w:autoSpaceDN w:val="0"/>
        <w:adjustRightInd w:val="0"/>
        <w:snapToGrid w:val="0"/>
        <w:spacing w:line="360" w:lineRule="auto"/>
        <w:ind w:firstLineChars="200" w:firstLine="480"/>
        <w:jc w:val="left"/>
        <w:rPr>
          <w:color w:val="000000"/>
          <w:kern w:val="0"/>
          <w:sz w:val="24"/>
          <w:szCs w:val="24"/>
        </w:rPr>
      </w:pPr>
      <w:bookmarkStart w:id="470" w:name="_Hlk186651143"/>
      <w:r w:rsidRPr="007A3612">
        <w:rPr>
          <w:rFonts w:hint="eastAsia"/>
          <w:color w:val="000000"/>
          <w:kern w:val="0"/>
          <w:sz w:val="24"/>
          <w:szCs w:val="24"/>
        </w:rPr>
        <w:t>当出现下述情况时，基金管理人和基金托管人可暂停或延迟披露基金相关信息：</w:t>
      </w:r>
    </w:p>
    <w:p w14:paraId="71F67C94" w14:textId="77777777" w:rsidR="007A3612" w:rsidRPr="007A3612" w:rsidRDefault="007A3612" w:rsidP="007A3612">
      <w:pPr>
        <w:autoSpaceDE w:val="0"/>
        <w:autoSpaceDN w:val="0"/>
        <w:adjustRightInd w:val="0"/>
        <w:snapToGrid w:val="0"/>
        <w:spacing w:line="360" w:lineRule="auto"/>
        <w:ind w:firstLineChars="200" w:firstLine="480"/>
        <w:jc w:val="left"/>
        <w:rPr>
          <w:color w:val="000000"/>
          <w:kern w:val="0"/>
          <w:sz w:val="24"/>
          <w:szCs w:val="24"/>
        </w:rPr>
      </w:pPr>
      <w:bookmarkStart w:id="471" w:name="_Hlk186651165"/>
      <w:r w:rsidRPr="007A3612">
        <w:rPr>
          <w:color w:val="000000"/>
          <w:kern w:val="0"/>
          <w:sz w:val="24"/>
          <w:szCs w:val="24"/>
        </w:rPr>
        <w:t>1</w:t>
      </w:r>
      <w:r w:rsidRPr="007A3612">
        <w:rPr>
          <w:rFonts w:hint="eastAsia"/>
          <w:color w:val="000000"/>
          <w:kern w:val="0"/>
          <w:sz w:val="24"/>
          <w:szCs w:val="24"/>
        </w:rPr>
        <w:t>、不可抗力；</w:t>
      </w:r>
    </w:p>
    <w:p w14:paraId="181629C9" w14:textId="10A712A3" w:rsidR="007A3612" w:rsidRPr="007A3612" w:rsidRDefault="007A3612" w:rsidP="007A3612">
      <w:pPr>
        <w:autoSpaceDE w:val="0"/>
        <w:autoSpaceDN w:val="0"/>
        <w:adjustRightInd w:val="0"/>
        <w:snapToGrid w:val="0"/>
        <w:spacing w:line="360" w:lineRule="auto"/>
        <w:ind w:firstLineChars="200" w:firstLine="480"/>
        <w:jc w:val="left"/>
        <w:rPr>
          <w:color w:val="000000"/>
          <w:kern w:val="0"/>
          <w:sz w:val="24"/>
          <w:szCs w:val="24"/>
        </w:rPr>
      </w:pPr>
      <w:r w:rsidRPr="007A3612">
        <w:rPr>
          <w:color w:val="000000"/>
          <w:kern w:val="0"/>
          <w:sz w:val="24"/>
          <w:szCs w:val="24"/>
        </w:rPr>
        <w:t>2</w:t>
      </w:r>
      <w:r w:rsidRPr="007A3612">
        <w:rPr>
          <w:rFonts w:hint="eastAsia"/>
          <w:color w:val="000000"/>
          <w:kern w:val="0"/>
          <w:sz w:val="24"/>
          <w:szCs w:val="24"/>
        </w:rPr>
        <w:t>、基金投资所涉及的证券</w:t>
      </w:r>
      <w:r w:rsidRPr="007A3612">
        <w:rPr>
          <w:rFonts w:hint="eastAsia"/>
          <w:color w:val="000000"/>
          <w:kern w:val="0"/>
          <w:sz w:val="24"/>
          <w:szCs w:val="24"/>
        </w:rPr>
        <w:t>/</w:t>
      </w:r>
      <w:r w:rsidRPr="007A3612">
        <w:rPr>
          <w:rFonts w:hint="eastAsia"/>
          <w:color w:val="000000"/>
          <w:kern w:val="0"/>
          <w:sz w:val="24"/>
          <w:szCs w:val="24"/>
        </w:rPr>
        <w:t>期货交易市场遇法定节假日或因其他原因暂停营业时；</w:t>
      </w:r>
    </w:p>
    <w:p w14:paraId="254DCCC7" w14:textId="77777777" w:rsidR="007A3612" w:rsidRPr="007A3612" w:rsidRDefault="007A3612" w:rsidP="007A3612">
      <w:pPr>
        <w:autoSpaceDE w:val="0"/>
        <w:autoSpaceDN w:val="0"/>
        <w:adjustRightInd w:val="0"/>
        <w:snapToGrid w:val="0"/>
        <w:spacing w:line="360" w:lineRule="auto"/>
        <w:ind w:firstLineChars="200" w:firstLine="480"/>
        <w:jc w:val="left"/>
        <w:rPr>
          <w:color w:val="000000"/>
          <w:kern w:val="0"/>
          <w:sz w:val="24"/>
          <w:szCs w:val="24"/>
        </w:rPr>
      </w:pPr>
      <w:r w:rsidRPr="007A3612">
        <w:rPr>
          <w:color w:val="000000"/>
          <w:kern w:val="0"/>
          <w:sz w:val="24"/>
          <w:szCs w:val="24"/>
        </w:rPr>
        <w:t>3</w:t>
      </w:r>
      <w:r w:rsidRPr="007A3612">
        <w:rPr>
          <w:rFonts w:hint="eastAsia"/>
          <w:color w:val="000000"/>
          <w:kern w:val="0"/>
          <w:sz w:val="24"/>
          <w:szCs w:val="24"/>
        </w:rPr>
        <w:t>、发生暂停估值的情形；</w:t>
      </w:r>
    </w:p>
    <w:p w14:paraId="34B5B015" w14:textId="4E74D8EC" w:rsidR="007A3612" w:rsidRDefault="007A3612" w:rsidP="007A3612">
      <w:pPr>
        <w:autoSpaceDE w:val="0"/>
        <w:autoSpaceDN w:val="0"/>
        <w:adjustRightInd w:val="0"/>
        <w:snapToGrid w:val="0"/>
        <w:spacing w:line="360" w:lineRule="auto"/>
        <w:ind w:firstLineChars="200" w:firstLine="480"/>
        <w:jc w:val="left"/>
        <w:rPr>
          <w:color w:val="000000"/>
          <w:kern w:val="0"/>
          <w:sz w:val="24"/>
          <w:szCs w:val="24"/>
        </w:rPr>
      </w:pPr>
      <w:r w:rsidRPr="007A3612">
        <w:rPr>
          <w:color w:val="000000"/>
          <w:kern w:val="0"/>
          <w:sz w:val="24"/>
          <w:szCs w:val="24"/>
        </w:rPr>
        <w:t>4</w:t>
      </w:r>
      <w:r w:rsidRPr="007A3612">
        <w:rPr>
          <w:rFonts w:hint="eastAsia"/>
          <w:color w:val="000000"/>
          <w:kern w:val="0"/>
          <w:sz w:val="24"/>
          <w:szCs w:val="24"/>
        </w:rPr>
        <w:t>、法律法规、基金合同或中国证监会规定的情况。</w:t>
      </w:r>
      <w:bookmarkEnd w:id="470"/>
    </w:p>
    <w:bookmarkEnd w:id="471"/>
    <w:p w14:paraId="73B2B1E5" w14:textId="77777777" w:rsidR="007A3612" w:rsidRPr="00131913" w:rsidRDefault="007A3612" w:rsidP="007A3612">
      <w:pPr>
        <w:autoSpaceDE w:val="0"/>
        <w:autoSpaceDN w:val="0"/>
        <w:adjustRightInd w:val="0"/>
        <w:snapToGrid w:val="0"/>
        <w:spacing w:line="360" w:lineRule="auto"/>
        <w:ind w:firstLineChars="200" w:firstLine="480"/>
        <w:jc w:val="left"/>
        <w:rPr>
          <w:color w:val="000000"/>
          <w:kern w:val="0"/>
          <w:sz w:val="24"/>
          <w:szCs w:val="24"/>
        </w:rPr>
      </w:pPr>
    </w:p>
    <w:p w14:paraId="3930DB8A" w14:textId="77777777" w:rsidR="007A3612" w:rsidRPr="007A3612" w:rsidRDefault="007A3612" w:rsidP="007A3612">
      <w:pPr>
        <w:autoSpaceDE w:val="0"/>
        <w:autoSpaceDN w:val="0"/>
        <w:adjustRightInd w:val="0"/>
        <w:snapToGrid w:val="0"/>
        <w:spacing w:line="360" w:lineRule="auto"/>
        <w:ind w:firstLineChars="200" w:firstLine="480"/>
        <w:jc w:val="left"/>
        <w:rPr>
          <w:color w:val="000000"/>
          <w:kern w:val="0"/>
          <w:sz w:val="24"/>
          <w:szCs w:val="24"/>
        </w:rPr>
      </w:pPr>
      <w:r w:rsidRPr="007A3612">
        <w:rPr>
          <w:color w:val="000000"/>
          <w:kern w:val="0"/>
          <w:sz w:val="24"/>
          <w:szCs w:val="24"/>
        </w:rPr>
        <w:t>九、法律法规或监管部门对信息披露另有规定的，从其规定。</w:t>
      </w:r>
    </w:p>
    <w:p w14:paraId="0C885F16" w14:textId="108FD34C" w:rsidR="00162361" w:rsidRDefault="006E32E7">
      <w:pPr>
        <w:autoSpaceDE w:val="0"/>
        <w:autoSpaceDN w:val="0"/>
        <w:adjustRightInd w:val="0"/>
        <w:snapToGrid w:val="0"/>
        <w:spacing w:line="360" w:lineRule="auto"/>
        <w:ind w:firstLineChars="200" w:firstLine="480"/>
        <w:jc w:val="left"/>
        <w:rPr>
          <w:rFonts w:hAnsi="宋体" w:cs="华文仿宋"/>
          <w:szCs w:val="24"/>
        </w:rPr>
      </w:pPr>
      <w:r>
        <w:rPr>
          <w:rFonts w:ascii="宋体" w:hAnsi="宋体" w:cs="华文仿宋" w:hint="eastAsia"/>
          <w:color w:val="000000"/>
          <w:kern w:val="0"/>
          <w:sz w:val="24"/>
          <w:szCs w:val="24"/>
        </w:rPr>
        <w:t xml:space="preserve">       </w:t>
      </w:r>
    </w:p>
    <w:p w14:paraId="66B49905" w14:textId="26C53770" w:rsidR="00162361" w:rsidRDefault="006E32E7">
      <w:pPr>
        <w:pStyle w:val="1"/>
        <w:jc w:val="center"/>
        <w:rPr>
          <w:rFonts w:hAnsi="宋体"/>
        </w:rPr>
      </w:pPr>
      <w:r>
        <w:rPr>
          <w:b w:val="0"/>
          <w:kern w:val="44"/>
        </w:rPr>
        <w:br w:type="page"/>
      </w:r>
      <w:bookmarkStart w:id="472" w:name="_Toc123051465"/>
      <w:bookmarkStart w:id="473" w:name="_Toc8059"/>
      <w:bookmarkStart w:id="474" w:name="_Toc27464"/>
      <w:bookmarkStart w:id="475" w:name="_Toc8049"/>
      <w:bookmarkStart w:id="476" w:name="_Toc98560364"/>
      <w:bookmarkStart w:id="477" w:name="_Toc9005"/>
      <w:bookmarkStart w:id="478" w:name="_Toc123112247"/>
      <w:bookmarkStart w:id="479" w:name="_Toc123102466"/>
      <w:bookmarkStart w:id="480" w:name="_Toc10006"/>
      <w:bookmarkStart w:id="481" w:name="_Toc11113"/>
      <w:bookmarkStart w:id="482" w:name="_Toc139991749"/>
      <w:bookmarkStart w:id="483" w:name="_Toc22978"/>
      <w:bookmarkStart w:id="484" w:name="_Toc7170"/>
      <w:bookmarkStart w:id="485" w:name="_Toc25647"/>
      <w:bookmarkStart w:id="486" w:name="_Toc19459"/>
      <w:bookmarkStart w:id="487" w:name="_Toc29891"/>
      <w:bookmarkStart w:id="488" w:name="_Toc5806059"/>
      <w:bookmarkStart w:id="489" w:name="_Toc141703899"/>
      <w:bookmarkStart w:id="490" w:name="_Toc6237"/>
      <w:bookmarkStart w:id="491" w:name="_Toc186699931"/>
      <w:bookmarkStart w:id="492" w:name="_Hlk186815988"/>
      <w:r>
        <w:rPr>
          <w:rFonts w:hint="eastAsia"/>
          <w:sz w:val="30"/>
        </w:rPr>
        <w:lastRenderedPageBreak/>
        <w:t xml:space="preserve">第十九部分  </w:t>
      </w:r>
      <w:r w:rsidR="00D66F4F">
        <w:rPr>
          <w:rFonts w:hint="eastAsia"/>
          <w:sz w:val="30"/>
        </w:rPr>
        <w:t>基金</w:t>
      </w:r>
      <w:r>
        <w:rPr>
          <w:rFonts w:hint="eastAsia"/>
          <w:sz w:val="30"/>
        </w:rPr>
        <w:t>合同的变更、终止与</w:t>
      </w:r>
      <w:r w:rsidR="00D66F4F">
        <w:rPr>
          <w:rFonts w:hint="eastAsia"/>
          <w:sz w:val="30"/>
        </w:rPr>
        <w:t>基金</w:t>
      </w:r>
      <w:r>
        <w:rPr>
          <w:rFonts w:hint="eastAsia"/>
          <w:sz w:val="30"/>
        </w:rPr>
        <w:t>财产的清算</w:t>
      </w:r>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p>
    <w:p w14:paraId="395F4057" w14:textId="77777777" w:rsidR="00162361" w:rsidRDefault="00162361">
      <w:pPr>
        <w:spacing w:line="360" w:lineRule="auto"/>
        <w:ind w:firstLineChars="200" w:firstLine="420"/>
      </w:pPr>
    </w:p>
    <w:p w14:paraId="1634162F" w14:textId="76EC80C0" w:rsidR="00162361" w:rsidRDefault="006E32E7">
      <w:pPr>
        <w:spacing w:line="360" w:lineRule="auto"/>
        <w:ind w:firstLineChars="200" w:firstLine="480"/>
        <w:rPr>
          <w:sz w:val="24"/>
          <w:szCs w:val="24"/>
        </w:rPr>
      </w:pPr>
      <w:bookmarkStart w:id="493" w:name="_Toc79392639"/>
      <w:r>
        <w:rPr>
          <w:rFonts w:hint="eastAsia"/>
          <w:sz w:val="24"/>
          <w:szCs w:val="24"/>
        </w:rPr>
        <w:t>一、《</w:t>
      </w:r>
      <w:r w:rsidR="00D66F4F">
        <w:rPr>
          <w:rFonts w:hint="eastAsia"/>
          <w:sz w:val="24"/>
          <w:szCs w:val="24"/>
        </w:rPr>
        <w:t>基金</w:t>
      </w:r>
      <w:r>
        <w:rPr>
          <w:rFonts w:hint="eastAsia"/>
          <w:sz w:val="24"/>
          <w:szCs w:val="24"/>
        </w:rPr>
        <w:t>合同》的变更</w:t>
      </w:r>
      <w:bookmarkEnd w:id="493"/>
    </w:p>
    <w:p w14:paraId="6743D4F9" w14:textId="04B4336D" w:rsidR="00162361" w:rsidRDefault="006E32E7">
      <w:pPr>
        <w:autoSpaceDE w:val="0"/>
        <w:autoSpaceDN w:val="0"/>
        <w:adjustRightInd w:val="0"/>
        <w:spacing w:line="360" w:lineRule="auto"/>
        <w:ind w:firstLineChars="300" w:firstLine="720"/>
        <w:jc w:val="left"/>
        <w:rPr>
          <w:sz w:val="24"/>
          <w:szCs w:val="24"/>
        </w:rPr>
      </w:pPr>
      <w:r>
        <w:rPr>
          <w:sz w:val="24"/>
          <w:szCs w:val="24"/>
        </w:rPr>
        <w:t>1</w:t>
      </w:r>
      <w:r>
        <w:rPr>
          <w:rFonts w:hint="eastAsia"/>
          <w:sz w:val="24"/>
          <w:szCs w:val="24"/>
        </w:rPr>
        <w:t>、变更</w:t>
      </w:r>
      <w:r w:rsidR="00D66F4F">
        <w:rPr>
          <w:rFonts w:hint="eastAsia"/>
          <w:sz w:val="24"/>
          <w:szCs w:val="24"/>
        </w:rPr>
        <w:t>基金</w:t>
      </w:r>
      <w:r>
        <w:rPr>
          <w:rFonts w:hint="eastAsia"/>
          <w:sz w:val="24"/>
          <w:szCs w:val="24"/>
        </w:rPr>
        <w:t>合同涉及法律法规规定或本</w:t>
      </w:r>
      <w:r w:rsidR="00D66F4F">
        <w:rPr>
          <w:rFonts w:hint="eastAsia"/>
          <w:bCs/>
          <w:sz w:val="24"/>
          <w:szCs w:val="24"/>
        </w:rPr>
        <w:t>基金</w:t>
      </w:r>
      <w:r>
        <w:rPr>
          <w:rFonts w:hint="eastAsia"/>
          <w:bCs/>
          <w:sz w:val="24"/>
          <w:szCs w:val="24"/>
        </w:rPr>
        <w:t>合同</w:t>
      </w:r>
      <w:r>
        <w:rPr>
          <w:rFonts w:hint="eastAsia"/>
          <w:sz w:val="24"/>
          <w:szCs w:val="24"/>
        </w:rPr>
        <w:t>约定应经</w:t>
      </w:r>
      <w:r w:rsidR="00D66F4F">
        <w:rPr>
          <w:rFonts w:hint="eastAsia"/>
          <w:sz w:val="24"/>
          <w:szCs w:val="24"/>
        </w:rPr>
        <w:t>基金</w:t>
      </w:r>
      <w:r>
        <w:rPr>
          <w:rFonts w:hint="eastAsia"/>
          <w:sz w:val="24"/>
          <w:szCs w:val="24"/>
        </w:rPr>
        <w:t>份额持有人大会决议通过的事项的，应召</w:t>
      </w:r>
      <w:proofErr w:type="gramStart"/>
      <w:r>
        <w:rPr>
          <w:rFonts w:hint="eastAsia"/>
          <w:sz w:val="24"/>
          <w:szCs w:val="24"/>
        </w:rPr>
        <w:t>开</w:t>
      </w:r>
      <w:r w:rsidR="00D66F4F">
        <w:rPr>
          <w:rFonts w:hint="eastAsia"/>
          <w:sz w:val="24"/>
          <w:szCs w:val="24"/>
        </w:rPr>
        <w:t>基金</w:t>
      </w:r>
      <w:proofErr w:type="gramEnd"/>
      <w:r>
        <w:rPr>
          <w:rFonts w:hint="eastAsia"/>
          <w:sz w:val="24"/>
          <w:szCs w:val="24"/>
        </w:rPr>
        <w:t>份额持有人大会决议通过。对于</w:t>
      </w:r>
      <w:r>
        <w:rPr>
          <w:rFonts w:hint="eastAsia"/>
          <w:bCs/>
          <w:sz w:val="24"/>
          <w:szCs w:val="24"/>
        </w:rPr>
        <w:t>法律法规规定和</w:t>
      </w:r>
      <w:r w:rsidR="00D66F4F">
        <w:rPr>
          <w:rFonts w:hint="eastAsia"/>
          <w:bCs/>
          <w:sz w:val="24"/>
          <w:szCs w:val="24"/>
        </w:rPr>
        <w:t>基金</w:t>
      </w:r>
      <w:r>
        <w:rPr>
          <w:rFonts w:hint="eastAsia"/>
          <w:bCs/>
          <w:sz w:val="24"/>
          <w:szCs w:val="24"/>
        </w:rPr>
        <w:t>合同约定</w:t>
      </w:r>
      <w:r>
        <w:rPr>
          <w:rFonts w:hint="eastAsia"/>
          <w:sz w:val="24"/>
          <w:szCs w:val="24"/>
        </w:rPr>
        <w:t>可不经</w:t>
      </w:r>
      <w:r w:rsidR="00D66F4F">
        <w:rPr>
          <w:rFonts w:hint="eastAsia"/>
          <w:sz w:val="24"/>
          <w:szCs w:val="24"/>
        </w:rPr>
        <w:t>基金</w:t>
      </w:r>
      <w:r>
        <w:rPr>
          <w:rFonts w:hint="eastAsia"/>
          <w:sz w:val="24"/>
          <w:szCs w:val="24"/>
        </w:rPr>
        <w:t>份额持有人大会决议通过的事项，由</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托管人同意后变更并公告。</w:t>
      </w:r>
    </w:p>
    <w:p w14:paraId="304E54BC" w14:textId="09493AC8" w:rsidR="00162361" w:rsidRDefault="006E32E7">
      <w:pPr>
        <w:spacing w:line="360" w:lineRule="auto"/>
        <w:ind w:firstLineChars="200" w:firstLine="480"/>
        <w:rPr>
          <w:sz w:val="24"/>
          <w:szCs w:val="24"/>
        </w:rPr>
      </w:pPr>
      <w:r>
        <w:rPr>
          <w:sz w:val="24"/>
          <w:szCs w:val="24"/>
        </w:rPr>
        <w:t xml:space="preserve"> 2</w:t>
      </w:r>
      <w:r>
        <w:rPr>
          <w:rFonts w:hint="eastAsia"/>
          <w:sz w:val="24"/>
          <w:szCs w:val="24"/>
        </w:rPr>
        <w:t>、关于《</w:t>
      </w:r>
      <w:r w:rsidR="00D66F4F">
        <w:rPr>
          <w:rFonts w:hint="eastAsia"/>
          <w:sz w:val="24"/>
          <w:szCs w:val="24"/>
        </w:rPr>
        <w:t>基金</w:t>
      </w:r>
      <w:r>
        <w:rPr>
          <w:rFonts w:hint="eastAsia"/>
          <w:sz w:val="24"/>
          <w:szCs w:val="24"/>
        </w:rPr>
        <w:t>合同》变更的</w:t>
      </w:r>
      <w:r w:rsidR="00D66F4F">
        <w:rPr>
          <w:rFonts w:hint="eastAsia"/>
          <w:sz w:val="24"/>
          <w:szCs w:val="24"/>
        </w:rPr>
        <w:t>基金</w:t>
      </w:r>
      <w:r>
        <w:rPr>
          <w:rFonts w:hint="eastAsia"/>
          <w:sz w:val="24"/>
          <w:szCs w:val="24"/>
        </w:rPr>
        <w:t>份额持有人大会决议</w:t>
      </w:r>
      <w:bookmarkStart w:id="494" w:name="OLE_LINK5"/>
      <w:bookmarkStart w:id="495" w:name="OLE_LINK4"/>
      <w:r>
        <w:rPr>
          <w:rFonts w:hint="eastAsia"/>
          <w:sz w:val="24"/>
          <w:szCs w:val="24"/>
        </w:rPr>
        <w:t>自生效</w:t>
      </w:r>
      <w:r>
        <w:rPr>
          <w:bCs/>
          <w:sz w:val="24"/>
          <w:szCs w:val="24"/>
        </w:rPr>
        <w:t>后方可执行</w:t>
      </w:r>
      <w:r>
        <w:rPr>
          <w:rFonts w:hint="eastAsia"/>
          <w:bCs/>
          <w:sz w:val="24"/>
          <w:szCs w:val="24"/>
        </w:rPr>
        <w:t>，</w:t>
      </w:r>
      <w:bookmarkEnd w:id="494"/>
      <w:bookmarkEnd w:id="495"/>
      <w:proofErr w:type="gramStart"/>
      <w:r>
        <w:rPr>
          <w:bCs/>
          <w:sz w:val="24"/>
          <w:szCs w:val="24"/>
        </w:rPr>
        <w:t>自决议</w:t>
      </w:r>
      <w:proofErr w:type="gramEnd"/>
      <w:r>
        <w:rPr>
          <w:bCs/>
          <w:sz w:val="24"/>
          <w:szCs w:val="24"/>
        </w:rPr>
        <w:t>生效</w:t>
      </w:r>
      <w:r>
        <w:rPr>
          <w:rFonts w:hint="eastAsia"/>
          <w:bCs/>
          <w:sz w:val="24"/>
          <w:szCs w:val="24"/>
        </w:rPr>
        <w:t>后依照《信息披露办法》的有关规定</w:t>
      </w:r>
      <w:r>
        <w:rPr>
          <w:rFonts w:ascii="宋体" w:hAnsi="宋体" w:hint="eastAsia"/>
          <w:sz w:val="24"/>
        </w:rPr>
        <w:t>在规定媒介公告</w:t>
      </w:r>
      <w:r>
        <w:rPr>
          <w:rFonts w:hint="eastAsia"/>
          <w:sz w:val="24"/>
          <w:szCs w:val="24"/>
        </w:rPr>
        <w:t>。</w:t>
      </w:r>
    </w:p>
    <w:p w14:paraId="481588F0" w14:textId="77777777" w:rsidR="00162361" w:rsidRDefault="00162361">
      <w:pPr>
        <w:spacing w:line="360" w:lineRule="auto"/>
        <w:ind w:firstLineChars="200" w:firstLine="480"/>
        <w:rPr>
          <w:bCs/>
          <w:sz w:val="24"/>
          <w:szCs w:val="24"/>
        </w:rPr>
      </w:pPr>
    </w:p>
    <w:p w14:paraId="7D333474" w14:textId="5960B404" w:rsidR="00162361" w:rsidRDefault="006E32E7">
      <w:pPr>
        <w:spacing w:line="360" w:lineRule="auto"/>
        <w:ind w:firstLineChars="200" w:firstLine="480"/>
        <w:rPr>
          <w:sz w:val="24"/>
        </w:rPr>
      </w:pPr>
      <w:r>
        <w:rPr>
          <w:rFonts w:hint="eastAsia"/>
          <w:sz w:val="24"/>
        </w:rPr>
        <w:t>二、《</w:t>
      </w:r>
      <w:r w:rsidR="00D66F4F">
        <w:rPr>
          <w:rFonts w:hint="eastAsia"/>
          <w:sz w:val="24"/>
        </w:rPr>
        <w:t>基金</w:t>
      </w:r>
      <w:r>
        <w:rPr>
          <w:rFonts w:hint="eastAsia"/>
          <w:sz w:val="24"/>
        </w:rPr>
        <w:t>合同》的终止事由</w:t>
      </w:r>
    </w:p>
    <w:p w14:paraId="30703B1B" w14:textId="6DE6E17B" w:rsidR="00162361" w:rsidRDefault="006E32E7">
      <w:pPr>
        <w:spacing w:line="360" w:lineRule="auto"/>
        <w:ind w:firstLineChars="200" w:firstLine="480"/>
        <w:rPr>
          <w:sz w:val="24"/>
          <w:szCs w:val="24"/>
        </w:rPr>
      </w:pPr>
      <w:r>
        <w:rPr>
          <w:rFonts w:hint="eastAsia"/>
          <w:sz w:val="24"/>
          <w:szCs w:val="24"/>
        </w:rPr>
        <w:t>有下列情形之一的，经履行相关程序后，《</w:t>
      </w:r>
      <w:r w:rsidR="00D66F4F">
        <w:rPr>
          <w:rFonts w:hint="eastAsia"/>
          <w:sz w:val="24"/>
          <w:szCs w:val="24"/>
        </w:rPr>
        <w:t>基金</w:t>
      </w:r>
      <w:r>
        <w:rPr>
          <w:rFonts w:hint="eastAsia"/>
          <w:sz w:val="24"/>
          <w:szCs w:val="24"/>
        </w:rPr>
        <w:t>合同》应当终止：</w:t>
      </w:r>
    </w:p>
    <w:p w14:paraId="5C98431D" w14:textId="4D651854"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份额持有人大会决定终止的；</w:t>
      </w:r>
    </w:p>
    <w:p w14:paraId="5853943D" w14:textId="7F12851E"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托管人职责终止，在</w:t>
      </w:r>
      <w:r>
        <w:rPr>
          <w:sz w:val="24"/>
          <w:szCs w:val="24"/>
        </w:rPr>
        <w:t>6</w:t>
      </w:r>
      <w:r>
        <w:rPr>
          <w:rFonts w:hint="eastAsia"/>
          <w:sz w:val="24"/>
          <w:szCs w:val="24"/>
        </w:rPr>
        <w:t>个月内没有新</w:t>
      </w:r>
      <w:r w:rsidR="00D66F4F">
        <w:rPr>
          <w:rFonts w:hint="eastAsia"/>
          <w:sz w:val="24"/>
          <w:szCs w:val="24"/>
        </w:rPr>
        <w:t>基金</w:t>
      </w:r>
      <w:r>
        <w:rPr>
          <w:rFonts w:hint="eastAsia"/>
          <w:sz w:val="24"/>
          <w:szCs w:val="24"/>
        </w:rPr>
        <w:t>管理人、新</w:t>
      </w:r>
      <w:r w:rsidR="00D66F4F">
        <w:rPr>
          <w:rFonts w:hint="eastAsia"/>
          <w:sz w:val="24"/>
          <w:szCs w:val="24"/>
        </w:rPr>
        <w:t>基金</w:t>
      </w:r>
      <w:r>
        <w:rPr>
          <w:rFonts w:hint="eastAsia"/>
          <w:sz w:val="24"/>
          <w:szCs w:val="24"/>
        </w:rPr>
        <w:t>托管人承接的；</w:t>
      </w:r>
    </w:p>
    <w:p w14:paraId="196AC6CC" w14:textId="0489C251" w:rsidR="00162361" w:rsidRDefault="006E32E7">
      <w:pPr>
        <w:spacing w:line="360" w:lineRule="auto"/>
        <w:ind w:firstLineChars="200" w:firstLine="480"/>
        <w:rPr>
          <w:sz w:val="24"/>
          <w:szCs w:val="24"/>
        </w:rPr>
      </w:pPr>
      <w:r>
        <w:rPr>
          <w:sz w:val="24"/>
          <w:szCs w:val="24"/>
        </w:rPr>
        <w:t>3</w:t>
      </w:r>
      <w:r>
        <w:rPr>
          <w:rFonts w:hint="eastAsia"/>
          <w:sz w:val="24"/>
          <w:szCs w:val="24"/>
        </w:rPr>
        <w:t>、《</w:t>
      </w:r>
      <w:r w:rsidR="00D66F4F">
        <w:rPr>
          <w:rFonts w:hint="eastAsia"/>
          <w:sz w:val="24"/>
          <w:szCs w:val="24"/>
        </w:rPr>
        <w:t>基金</w:t>
      </w:r>
      <w:r>
        <w:rPr>
          <w:rFonts w:hint="eastAsia"/>
          <w:sz w:val="24"/>
          <w:szCs w:val="24"/>
        </w:rPr>
        <w:t>合同》约定的其他情形；</w:t>
      </w:r>
    </w:p>
    <w:p w14:paraId="30594365" w14:textId="77777777" w:rsidR="00162361" w:rsidRDefault="006E32E7">
      <w:pPr>
        <w:spacing w:line="360" w:lineRule="auto"/>
        <w:ind w:firstLineChars="200" w:firstLine="480"/>
        <w:rPr>
          <w:sz w:val="24"/>
          <w:szCs w:val="24"/>
        </w:rPr>
      </w:pPr>
      <w:r>
        <w:rPr>
          <w:sz w:val="24"/>
          <w:szCs w:val="24"/>
        </w:rPr>
        <w:t>4</w:t>
      </w:r>
      <w:r>
        <w:rPr>
          <w:rFonts w:hint="eastAsia"/>
          <w:sz w:val="24"/>
          <w:szCs w:val="24"/>
        </w:rPr>
        <w:t>、相关法律法规和中国证监会规定的其他情况。</w:t>
      </w:r>
    </w:p>
    <w:p w14:paraId="6B7B57E0" w14:textId="77777777" w:rsidR="00162361" w:rsidRDefault="00162361">
      <w:pPr>
        <w:spacing w:line="360" w:lineRule="auto"/>
        <w:ind w:firstLineChars="200" w:firstLine="480"/>
        <w:rPr>
          <w:bCs/>
          <w:sz w:val="24"/>
          <w:szCs w:val="24"/>
        </w:rPr>
      </w:pPr>
    </w:p>
    <w:p w14:paraId="75E71293" w14:textId="33F05EFD" w:rsidR="00162361" w:rsidRDefault="006E32E7">
      <w:pPr>
        <w:spacing w:line="360" w:lineRule="auto"/>
        <w:ind w:firstLineChars="200" w:firstLine="480"/>
        <w:rPr>
          <w:sz w:val="24"/>
          <w:szCs w:val="24"/>
        </w:rPr>
      </w:pPr>
      <w:r>
        <w:rPr>
          <w:rFonts w:hint="eastAsia"/>
          <w:sz w:val="24"/>
          <w:szCs w:val="24"/>
        </w:rPr>
        <w:t>三、</w:t>
      </w:r>
      <w:r w:rsidR="00D66F4F">
        <w:rPr>
          <w:rFonts w:hint="eastAsia"/>
          <w:sz w:val="24"/>
          <w:szCs w:val="24"/>
        </w:rPr>
        <w:t>基金</w:t>
      </w:r>
      <w:r>
        <w:rPr>
          <w:rFonts w:hint="eastAsia"/>
          <w:sz w:val="24"/>
          <w:szCs w:val="24"/>
        </w:rPr>
        <w:t>财产的清算</w:t>
      </w:r>
    </w:p>
    <w:p w14:paraId="3CC08850" w14:textId="3D5BA145" w:rsidR="00162361" w:rsidRDefault="006E32E7">
      <w:pPr>
        <w:spacing w:line="360" w:lineRule="auto"/>
        <w:ind w:firstLineChars="200" w:firstLine="480"/>
        <w:rPr>
          <w:sz w:val="24"/>
          <w:szCs w:val="24"/>
        </w:rPr>
      </w:pPr>
      <w:r>
        <w:rPr>
          <w:sz w:val="24"/>
          <w:szCs w:val="24"/>
        </w:rPr>
        <w:t>1</w:t>
      </w:r>
      <w:r>
        <w:rPr>
          <w:rFonts w:hint="eastAsia"/>
          <w:sz w:val="24"/>
          <w:szCs w:val="24"/>
        </w:rPr>
        <w:t>、</w:t>
      </w:r>
      <w:r w:rsidR="00D66F4F">
        <w:rPr>
          <w:rFonts w:hint="eastAsia"/>
          <w:sz w:val="24"/>
          <w:szCs w:val="24"/>
        </w:rPr>
        <w:t>基金</w:t>
      </w:r>
      <w:r>
        <w:rPr>
          <w:rFonts w:hint="eastAsia"/>
          <w:sz w:val="24"/>
          <w:szCs w:val="24"/>
        </w:rPr>
        <w:t>财产清算小组：自出现《</w:t>
      </w:r>
      <w:r w:rsidR="00D66F4F">
        <w:rPr>
          <w:rFonts w:hint="eastAsia"/>
          <w:sz w:val="24"/>
          <w:szCs w:val="24"/>
        </w:rPr>
        <w:t>基金</w:t>
      </w:r>
      <w:r>
        <w:rPr>
          <w:rFonts w:hint="eastAsia"/>
          <w:sz w:val="24"/>
          <w:szCs w:val="24"/>
        </w:rPr>
        <w:t>合同》终止事由之日起</w:t>
      </w:r>
      <w:r>
        <w:rPr>
          <w:sz w:val="24"/>
          <w:szCs w:val="24"/>
        </w:rPr>
        <w:t>30</w:t>
      </w:r>
      <w:r>
        <w:rPr>
          <w:rFonts w:hint="eastAsia"/>
          <w:sz w:val="24"/>
          <w:szCs w:val="24"/>
        </w:rPr>
        <w:t>个工作日内成立清算小组，</w:t>
      </w:r>
      <w:r w:rsidR="00D66F4F">
        <w:rPr>
          <w:rFonts w:hint="eastAsia"/>
          <w:sz w:val="24"/>
          <w:szCs w:val="24"/>
        </w:rPr>
        <w:t>基金</w:t>
      </w:r>
      <w:r>
        <w:rPr>
          <w:rFonts w:hint="eastAsia"/>
          <w:sz w:val="24"/>
          <w:szCs w:val="24"/>
        </w:rPr>
        <w:t>管理人组织</w:t>
      </w:r>
      <w:r w:rsidR="00D66F4F">
        <w:rPr>
          <w:rFonts w:hint="eastAsia"/>
          <w:sz w:val="24"/>
          <w:szCs w:val="24"/>
        </w:rPr>
        <w:t>基金</w:t>
      </w:r>
      <w:r>
        <w:rPr>
          <w:rFonts w:hint="eastAsia"/>
          <w:sz w:val="24"/>
          <w:szCs w:val="24"/>
        </w:rPr>
        <w:t>财产清算小组并在中国证监会的监督下进行</w:t>
      </w:r>
      <w:r w:rsidR="00D66F4F">
        <w:rPr>
          <w:rFonts w:hint="eastAsia"/>
          <w:sz w:val="24"/>
          <w:szCs w:val="24"/>
        </w:rPr>
        <w:t>基金</w:t>
      </w:r>
      <w:r>
        <w:rPr>
          <w:rFonts w:hint="eastAsia"/>
          <w:sz w:val="24"/>
          <w:szCs w:val="24"/>
        </w:rPr>
        <w:t>清算。</w:t>
      </w:r>
    </w:p>
    <w:p w14:paraId="413A4918" w14:textId="4F7DF162"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财产清算小组组成：</w:t>
      </w:r>
      <w:r w:rsidR="00D66F4F">
        <w:rPr>
          <w:rFonts w:hint="eastAsia"/>
          <w:sz w:val="24"/>
          <w:szCs w:val="24"/>
        </w:rPr>
        <w:t>基金</w:t>
      </w:r>
      <w:r>
        <w:rPr>
          <w:rFonts w:hint="eastAsia"/>
          <w:sz w:val="24"/>
          <w:szCs w:val="24"/>
        </w:rPr>
        <w:t>财产清算小组成员由</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托管人、符合《证券法》规定的注册会计师、律师以及中国证监会指定的人员组成。</w:t>
      </w:r>
      <w:r w:rsidR="00D66F4F">
        <w:rPr>
          <w:rFonts w:hint="eastAsia"/>
          <w:sz w:val="24"/>
          <w:szCs w:val="24"/>
        </w:rPr>
        <w:t>基金</w:t>
      </w:r>
      <w:r>
        <w:rPr>
          <w:rFonts w:hint="eastAsia"/>
          <w:sz w:val="24"/>
          <w:szCs w:val="24"/>
        </w:rPr>
        <w:t>财产清算小组可以聘用必要的工作人员。</w:t>
      </w:r>
    </w:p>
    <w:p w14:paraId="7412E400" w14:textId="678D8F62" w:rsidR="00162361" w:rsidRDefault="006E32E7">
      <w:pPr>
        <w:spacing w:line="360" w:lineRule="auto"/>
        <w:ind w:firstLineChars="200" w:firstLine="480"/>
        <w:rPr>
          <w:sz w:val="24"/>
          <w:szCs w:val="24"/>
        </w:rPr>
      </w:pPr>
      <w:r>
        <w:rPr>
          <w:sz w:val="24"/>
          <w:szCs w:val="24"/>
        </w:rPr>
        <w:t>3</w:t>
      </w:r>
      <w:r>
        <w:rPr>
          <w:rFonts w:hint="eastAsia"/>
          <w:sz w:val="24"/>
          <w:szCs w:val="24"/>
        </w:rPr>
        <w:t>、</w:t>
      </w:r>
      <w:r w:rsidR="00D66F4F">
        <w:rPr>
          <w:rFonts w:hint="eastAsia"/>
          <w:sz w:val="24"/>
          <w:szCs w:val="24"/>
        </w:rPr>
        <w:t>基金</w:t>
      </w:r>
      <w:r>
        <w:rPr>
          <w:rFonts w:hint="eastAsia"/>
          <w:sz w:val="24"/>
          <w:szCs w:val="24"/>
        </w:rPr>
        <w:t>财产清算小组职责：</w:t>
      </w:r>
      <w:r w:rsidR="00D66F4F">
        <w:rPr>
          <w:rFonts w:hint="eastAsia"/>
          <w:sz w:val="24"/>
          <w:szCs w:val="24"/>
        </w:rPr>
        <w:t>基金</w:t>
      </w:r>
      <w:r>
        <w:rPr>
          <w:rFonts w:hint="eastAsia"/>
          <w:sz w:val="24"/>
          <w:szCs w:val="24"/>
        </w:rPr>
        <w:t>财产清算小组负责</w:t>
      </w:r>
      <w:r w:rsidR="00D66F4F">
        <w:rPr>
          <w:rFonts w:hint="eastAsia"/>
          <w:sz w:val="24"/>
          <w:szCs w:val="24"/>
        </w:rPr>
        <w:t>基金</w:t>
      </w:r>
      <w:r>
        <w:rPr>
          <w:rFonts w:hint="eastAsia"/>
          <w:sz w:val="24"/>
          <w:szCs w:val="24"/>
        </w:rPr>
        <w:t>财产的保管、清理、估价、变现和分配。</w:t>
      </w:r>
      <w:r w:rsidR="00D66F4F">
        <w:rPr>
          <w:rFonts w:hint="eastAsia"/>
          <w:sz w:val="24"/>
          <w:szCs w:val="24"/>
        </w:rPr>
        <w:t>基金</w:t>
      </w:r>
      <w:r>
        <w:rPr>
          <w:rFonts w:hint="eastAsia"/>
          <w:sz w:val="24"/>
          <w:szCs w:val="24"/>
        </w:rPr>
        <w:t>财产清算小组可以依法进行必要的民事活动。</w:t>
      </w:r>
    </w:p>
    <w:p w14:paraId="13C1BC61" w14:textId="3CC28223" w:rsidR="00162361" w:rsidRDefault="006E32E7">
      <w:pPr>
        <w:spacing w:line="360" w:lineRule="auto"/>
        <w:ind w:firstLineChars="200" w:firstLine="480"/>
        <w:rPr>
          <w:sz w:val="24"/>
          <w:szCs w:val="24"/>
        </w:rPr>
      </w:pPr>
      <w:r>
        <w:rPr>
          <w:sz w:val="24"/>
          <w:szCs w:val="24"/>
        </w:rPr>
        <w:t>4</w:t>
      </w:r>
      <w:r>
        <w:rPr>
          <w:rFonts w:hint="eastAsia"/>
          <w:sz w:val="24"/>
          <w:szCs w:val="24"/>
        </w:rPr>
        <w:t>、</w:t>
      </w:r>
      <w:r w:rsidR="00D66F4F">
        <w:rPr>
          <w:rFonts w:hint="eastAsia"/>
          <w:sz w:val="24"/>
          <w:szCs w:val="24"/>
        </w:rPr>
        <w:t>基金</w:t>
      </w:r>
      <w:r>
        <w:rPr>
          <w:rFonts w:hint="eastAsia"/>
          <w:sz w:val="24"/>
          <w:szCs w:val="24"/>
        </w:rPr>
        <w:t>财产清算程序：</w:t>
      </w:r>
    </w:p>
    <w:p w14:paraId="0A6489C4" w14:textId="4EFCC138" w:rsidR="00162361" w:rsidRDefault="006E32E7">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w:t>
      </w:r>
      <w:r w:rsidR="00D66F4F">
        <w:rPr>
          <w:rFonts w:hint="eastAsia"/>
          <w:sz w:val="24"/>
          <w:szCs w:val="24"/>
        </w:rPr>
        <w:t>基金</w:t>
      </w:r>
      <w:r>
        <w:rPr>
          <w:rFonts w:hint="eastAsia"/>
          <w:sz w:val="24"/>
          <w:szCs w:val="24"/>
        </w:rPr>
        <w:t>合同》终止情形出现时，由</w:t>
      </w:r>
      <w:r w:rsidR="00D66F4F">
        <w:rPr>
          <w:rFonts w:hint="eastAsia"/>
          <w:sz w:val="24"/>
          <w:szCs w:val="24"/>
        </w:rPr>
        <w:t>基金</w:t>
      </w:r>
      <w:r>
        <w:rPr>
          <w:rFonts w:hint="eastAsia"/>
          <w:sz w:val="24"/>
          <w:szCs w:val="24"/>
        </w:rPr>
        <w:t>财产清算小组统一接管</w:t>
      </w:r>
      <w:r w:rsidR="00D66F4F">
        <w:rPr>
          <w:rFonts w:hint="eastAsia"/>
          <w:sz w:val="24"/>
          <w:szCs w:val="24"/>
        </w:rPr>
        <w:t>基金</w:t>
      </w:r>
      <w:r>
        <w:rPr>
          <w:rFonts w:hint="eastAsia"/>
          <w:sz w:val="24"/>
          <w:szCs w:val="24"/>
        </w:rPr>
        <w:t>；</w:t>
      </w:r>
    </w:p>
    <w:p w14:paraId="4E05E457" w14:textId="518D4DFF" w:rsidR="00162361" w:rsidRDefault="006E32E7">
      <w:pPr>
        <w:spacing w:line="360" w:lineRule="auto"/>
        <w:ind w:firstLineChars="200" w:firstLine="480"/>
        <w:rPr>
          <w:sz w:val="24"/>
          <w:szCs w:val="24"/>
        </w:rPr>
      </w:pPr>
      <w:r>
        <w:rPr>
          <w:rFonts w:hint="eastAsia"/>
          <w:sz w:val="24"/>
          <w:szCs w:val="24"/>
        </w:rPr>
        <w:lastRenderedPageBreak/>
        <w:t>（</w:t>
      </w:r>
      <w:r>
        <w:rPr>
          <w:sz w:val="24"/>
          <w:szCs w:val="24"/>
        </w:rPr>
        <w:t>2</w:t>
      </w:r>
      <w:r>
        <w:rPr>
          <w:rFonts w:hint="eastAsia"/>
          <w:sz w:val="24"/>
          <w:szCs w:val="24"/>
        </w:rPr>
        <w:t>）对</w:t>
      </w:r>
      <w:r w:rsidR="00D66F4F">
        <w:rPr>
          <w:rFonts w:hint="eastAsia"/>
          <w:sz w:val="24"/>
          <w:szCs w:val="24"/>
        </w:rPr>
        <w:t>基金</w:t>
      </w:r>
      <w:r>
        <w:rPr>
          <w:rFonts w:hint="eastAsia"/>
          <w:sz w:val="24"/>
          <w:szCs w:val="24"/>
        </w:rPr>
        <w:t>财产和债权债务进行清理和确认；</w:t>
      </w:r>
    </w:p>
    <w:p w14:paraId="5315CA07" w14:textId="34F60282" w:rsidR="00162361" w:rsidRDefault="006E32E7">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）对</w:t>
      </w:r>
      <w:r w:rsidR="00D66F4F">
        <w:rPr>
          <w:rFonts w:hint="eastAsia"/>
          <w:sz w:val="24"/>
          <w:szCs w:val="24"/>
        </w:rPr>
        <w:t>基金</w:t>
      </w:r>
      <w:r>
        <w:rPr>
          <w:rFonts w:hint="eastAsia"/>
          <w:sz w:val="24"/>
          <w:szCs w:val="24"/>
        </w:rPr>
        <w:t>财产进行估值和变现；</w:t>
      </w:r>
    </w:p>
    <w:p w14:paraId="05F44204" w14:textId="77777777" w:rsidR="00162361" w:rsidRDefault="006E32E7">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）制作清算报告；</w:t>
      </w:r>
    </w:p>
    <w:p w14:paraId="06955445" w14:textId="77777777" w:rsidR="00162361" w:rsidRDefault="006E32E7">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）聘请会计师事务所对清算报告进行外部审计，聘请律师事务所对清算报告出具法律意见书；</w:t>
      </w:r>
    </w:p>
    <w:p w14:paraId="29CE931D" w14:textId="77777777" w:rsidR="00162361" w:rsidRDefault="006E32E7">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）将清算报告报中国证监会备案并公告</w:t>
      </w:r>
      <w:r>
        <w:rPr>
          <w:rFonts w:hint="eastAsia"/>
          <w:bCs/>
          <w:sz w:val="24"/>
          <w:szCs w:val="24"/>
        </w:rPr>
        <w:t>；</w:t>
      </w:r>
    </w:p>
    <w:p w14:paraId="74EE9447" w14:textId="5CCB0B05" w:rsidR="00162361" w:rsidRDefault="006E32E7">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）对</w:t>
      </w:r>
      <w:r w:rsidR="00D66F4F">
        <w:rPr>
          <w:rFonts w:hint="eastAsia"/>
          <w:sz w:val="24"/>
          <w:szCs w:val="24"/>
        </w:rPr>
        <w:t>基金</w:t>
      </w:r>
      <w:r>
        <w:rPr>
          <w:rFonts w:ascii="宋体" w:hAnsi="宋体" w:hint="eastAsia"/>
          <w:sz w:val="24"/>
          <w:szCs w:val="24"/>
        </w:rPr>
        <w:t>剩余</w:t>
      </w:r>
      <w:r>
        <w:rPr>
          <w:rFonts w:hint="eastAsia"/>
          <w:sz w:val="24"/>
          <w:szCs w:val="24"/>
        </w:rPr>
        <w:t>财产进行分配</w:t>
      </w:r>
      <w:r>
        <w:rPr>
          <w:rFonts w:hint="eastAsia"/>
          <w:bCs/>
          <w:sz w:val="24"/>
          <w:szCs w:val="24"/>
        </w:rPr>
        <w:t>。</w:t>
      </w:r>
    </w:p>
    <w:p w14:paraId="7FBB5256" w14:textId="6B379820" w:rsidR="00162361" w:rsidRDefault="006E32E7">
      <w:pPr>
        <w:spacing w:line="360" w:lineRule="auto"/>
        <w:ind w:firstLineChars="200" w:firstLine="480"/>
        <w:rPr>
          <w:sz w:val="24"/>
          <w:szCs w:val="24"/>
        </w:rPr>
      </w:pPr>
      <w:r>
        <w:rPr>
          <w:sz w:val="24"/>
          <w:szCs w:val="24"/>
        </w:rPr>
        <w:t>5</w:t>
      </w:r>
      <w:r>
        <w:rPr>
          <w:rFonts w:hint="eastAsia"/>
          <w:sz w:val="24"/>
          <w:szCs w:val="24"/>
        </w:rPr>
        <w:t>、</w:t>
      </w:r>
      <w:r w:rsidR="00D66F4F">
        <w:rPr>
          <w:rFonts w:hint="eastAsia"/>
          <w:sz w:val="24"/>
          <w:szCs w:val="24"/>
        </w:rPr>
        <w:t>基金</w:t>
      </w:r>
      <w:r>
        <w:rPr>
          <w:rFonts w:hint="eastAsia"/>
          <w:sz w:val="24"/>
          <w:szCs w:val="24"/>
        </w:rPr>
        <w:t>财产清算的期限为</w:t>
      </w:r>
      <w:r>
        <w:rPr>
          <w:rFonts w:hint="eastAsia"/>
          <w:bCs/>
          <w:sz w:val="24"/>
          <w:szCs w:val="24"/>
        </w:rPr>
        <w:t>6</w:t>
      </w:r>
      <w:r>
        <w:rPr>
          <w:rFonts w:hint="eastAsia"/>
          <w:sz w:val="24"/>
          <w:szCs w:val="24"/>
        </w:rPr>
        <w:t>个月</w:t>
      </w:r>
      <w:r>
        <w:rPr>
          <w:rFonts w:hint="eastAsia"/>
          <w:bCs/>
          <w:sz w:val="24"/>
        </w:rPr>
        <w:t>，但因本</w:t>
      </w:r>
      <w:r w:rsidR="00D66F4F">
        <w:rPr>
          <w:rFonts w:hint="eastAsia"/>
          <w:bCs/>
          <w:sz w:val="24"/>
        </w:rPr>
        <w:t>基金</w:t>
      </w:r>
      <w:r>
        <w:rPr>
          <w:rFonts w:hint="eastAsia"/>
          <w:bCs/>
          <w:sz w:val="24"/>
        </w:rPr>
        <w:t>所持证券的流动性受到限制而不能及时变现的，清算期限相应顺延</w:t>
      </w:r>
      <w:r>
        <w:rPr>
          <w:rFonts w:hint="eastAsia"/>
          <w:sz w:val="24"/>
          <w:szCs w:val="24"/>
        </w:rPr>
        <w:t>。</w:t>
      </w:r>
    </w:p>
    <w:p w14:paraId="5052B8D5" w14:textId="77777777" w:rsidR="00162361" w:rsidRDefault="00162361">
      <w:pPr>
        <w:spacing w:line="360" w:lineRule="auto"/>
        <w:ind w:firstLineChars="200" w:firstLine="480"/>
        <w:rPr>
          <w:bCs/>
          <w:sz w:val="24"/>
          <w:szCs w:val="24"/>
        </w:rPr>
      </w:pPr>
    </w:p>
    <w:p w14:paraId="1089AC82" w14:textId="77777777" w:rsidR="00162361" w:rsidRDefault="006E32E7">
      <w:pPr>
        <w:spacing w:line="360" w:lineRule="auto"/>
        <w:ind w:firstLineChars="200" w:firstLine="480"/>
        <w:rPr>
          <w:sz w:val="24"/>
          <w:szCs w:val="24"/>
        </w:rPr>
      </w:pPr>
      <w:r>
        <w:rPr>
          <w:rFonts w:hint="eastAsia"/>
          <w:sz w:val="24"/>
          <w:szCs w:val="24"/>
        </w:rPr>
        <w:t>四、清算费用</w:t>
      </w:r>
    </w:p>
    <w:p w14:paraId="0CABA4A3" w14:textId="12EC82A9" w:rsidR="00162361" w:rsidRDefault="006E32E7">
      <w:pPr>
        <w:spacing w:line="360" w:lineRule="auto"/>
        <w:ind w:firstLineChars="200" w:firstLine="480"/>
        <w:rPr>
          <w:sz w:val="24"/>
          <w:szCs w:val="24"/>
        </w:rPr>
      </w:pPr>
      <w:r>
        <w:rPr>
          <w:rFonts w:hint="eastAsia"/>
          <w:sz w:val="24"/>
          <w:szCs w:val="24"/>
        </w:rPr>
        <w:t>清算费用是指</w:t>
      </w:r>
      <w:r w:rsidR="00D66F4F">
        <w:rPr>
          <w:rFonts w:hint="eastAsia"/>
          <w:sz w:val="24"/>
          <w:szCs w:val="24"/>
        </w:rPr>
        <w:t>基金</w:t>
      </w:r>
      <w:r>
        <w:rPr>
          <w:rFonts w:hint="eastAsia"/>
          <w:sz w:val="24"/>
          <w:szCs w:val="24"/>
        </w:rPr>
        <w:t>财产清算小组在进行</w:t>
      </w:r>
      <w:r w:rsidR="00D66F4F">
        <w:rPr>
          <w:rFonts w:hint="eastAsia"/>
          <w:sz w:val="24"/>
          <w:szCs w:val="24"/>
        </w:rPr>
        <w:t>基金</w:t>
      </w:r>
      <w:r>
        <w:rPr>
          <w:rFonts w:hint="eastAsia"/>
          <w:sz w:val="24"/>
          <w:szCs w:val="24"/>
        </w:rPr>
        <w:t>清算过程中发生的所有合理费用，清算费用由</w:t>
      </w:r>
      <w:r w:rsidR="00D66F4F">
        <w:rPr>
          <w:rFonts w:hint="eastAsia"/>
          <w:sz w:val="24"/>
          <w:szCs w:val="24"/>
        </w:rPr>
        <w:t>基金</w:t>
      </w:r>
      <w:r>
        <w:rPr>
          <w:rFonts w:hint="eastAsia"/>
          <w:sz w:val="24"/>
          <w:szCs w:val="24"/>
        </w:rPr>
        <w:t>财产清算小组优先从</w:t>
      </w:r>
      <w:r w:rsidR="00D66F4F">
        <w:rPr>
          <w:rFonts w:hint="eastAsia"/>
          <w:sz w:val="24"/>
          <w:szCs w:val="24"/>
        </w:rPr>
        <w:t>基金</w:t>
      </w:r>
      <w:r>
        <w:rPr>
          <w:rFonts w:hint="eastAsia"/>
          <w:sz w:val="24"/>
          <w:szCs w:val="24"/>
        </w:rPr>
        <w:t>财产中支付。</w:t>
      </w:r>
    </w:p>
    <w:p w14:paraId="2FD7B78A" w14:textId="77777777" w:rsidR="00162361" w:rsidRDefault="00162361">
      <w:pPr>
        <w:spacing w:line="360" w:lineRule="auto"/>
        <w:ind w:firstLineChars="200" w:firstLine="480"/>
        <w:rPr>
          <w:bCs/>
          <w:sz w:val="24"/>
          <w:szCs w:val="24"/>
        </w:rPr>
      </w:pPr>
    </w:p>
    <w:p w14:paraId="01A8F710" w14:textId="165D5687" w:rsidR="00162361" w:rsidRDefault="006E32E7">
      <w:pPr>
        <w:spacing w:line="360" w:lineRule="auto"/>
        <w:ind w:firstLineChars="200" w:firstLine="480"/>
        <w:rPr>
          <w:sz w:val="24"/>
          <w:szCs w:val="24"/>
        </w:rPr>
      </w:pPr>
      <w:r>
        <w:rPr>
          <w:rFonts w:hint="eastAsia"/>
          <w:sz w:val="24"/>
          <w:szCs w:val="24"/>
        </w:rPr>
        <w:t>五、</w:t>
      </w:r>
      <w:r w:rsidR="00D66F4F">
        <w:rPr>
          <w:rFonts w:hint="eastAsia"/>
          <w:sz w:val="24"/>
          <w:szCs w:val="24"/>
        </w:rPr>
        <w:t>基金</w:t>
      </w:r>
      <w:r>
        <w:rPr>
          <w:rFonts w:hint="eastAsia"/>
          <w:sz w:val="24"/>
          <w:szCs w:val="24"/>
        </w:rPr>
        <w:t>财产清算剩余资产的分配</w:t>
      </w:r>
    </w:p>
    <w:p w14:paraId="4A1AD0B1" w14:textId="6831E48D" w:rsidR="00162361" w:rsidRDefault="006E32E7">
      <w:pPr>
        <w:spacing w:line="360" w:lineRule="auto"/>
        <w:ind w:firstLineChars="200" w:firstLine="480"/>
        <w:rPr>
          <w:sz w:val="24"/>
          <w:szCs w:val="24"/>
        </w:rPr>
      </w:pPr>
      <w:r>
        <w:rPr>
          <w:rFonts w:hint="eastAsia"/>
          <w:sz w:val="24"/>
          <w:szCs w:val="24"/>
        </w:rPr>
        <w:t>依据</w:t>
      </w:r>
      <w:r w:rsidR="00D66F4F">
        <w:rPr>
          <w:rFonts w:hint="eastAsia"/>
          <w:sz w:val="24"/>
          <w:szCs w:val="24"/>
        </w:rPr>
        <w:t>基金</w:t>
      </w:r>
      <w:r>
        <w:rPr>
          <w:rFonts w:hint="eastAsia"/>
          <w:sz w:val="24"/>
          <w:szCs w:val="24"/>
        </w:rPr>
        <w:t>财产清算的分配方案，将</w:t>
      </w:r>
      <w:r w:rsidR="00D66F4F">
        <w:rPr>
          <w:rFonts w:hint="eastAsia"/>
          <w:sz w:val="24"/>
          <w:szCs w:val="24"/>
        </w:rPr>
        <w:t>基金</w:t>
      </w:r>
      <w:r>
        <w:rPr>
          <w:rFonts w:hint="eastAsia"/>
          <w:sz w:val="24"/>
          <w:szCs w:val="24"/>
        </w:rPr>
        <w:t>财产清算后的全部剩余资产扣除</w:t>
      </w:r>
      <w:r w:rsidR="00D66F4F">
        <w:rPr>
          <w:rFonts w:hint="eastAsia"/>
          <w:sz w:val="24"/>
          <w:szCs w:val="24"/>
        </w:rPr>
        <w:t>基金</w:t>
      </w:r>
      <w:r>
        <w:rPr>
          <w:rFonts w:hint="eastAsia"/>
          <w:sz w:val="24"/>
          <w:szCs w:val="24"/>
        </w:rPr>
        <w:t>财产清算费用、交纳所欠税款并清偿</w:t>
      </w:r>
      <w:r w:rsidR="00D66F4F">
        <w:rPr>
          <w:rFonts w:hint="eastAsia"/>
          <w:sz w:val="24"/>
          <w:szCs w:val="24"/>
        </w:rPr>
        <w:t>基金</w:t>
      </w:r>
      <w:r>
        <w:rPr>
          <w:rFonts w:hint="eastAsia"/>
          <w:sz w:val="24"/>
          <w:szCs w:val="24"/>
        </w:rPr>
        <w:t>债务后，按</w:t>
      </w:r>
      <w:r w:rsidR="00D66F4F">
        <w:rPr>
          <w:rFonts w:hint="eastAsia"/>
          <w:sz w:val="24"/>
          <w:szCs w:val="24"/>
        </w:rPr>
        <w:t>基金</w:t>
      </w:r>
      <w:r>
        <w:rPr>
          <w:rFonts w:hint="eastAsia"/>
          <w:sz w:val="24"/>
          <w:szCs w:val="24"/>
        </w:rPr>
        <w:t>份额持有人持有的</w:t>
      </w:r>
      <w:r w:rsidR="00D66F4F">
        <w:rPr>
          <w:rFonts w:hint="eastAsia"/>
          <w:sz w:val="24"/>
          <w:szCs w:val="24"/>
        </w:rPr>
        <w:t>基金</w:t>
      </w:r>
      <w:r>
        <w:rPr>
          <w:rFonts w:hint="eastAsia"/>
          <w:sz w:val="24"/>
          <w:szCs w:val="24"/>
        </w:rPr>
        <w:t>份额比例进行分配。</w:t>
      </w:r>
    </w:p>
    <w:p w14:paraId="01C4F2C5" w14:textId="77777777" w:rsidR="00162361" w:rsidRDefault="00162361">
      <w:pPr>
        <w:spacing w:line="360" w:lineRule="auto"/>
        <w:ind w:firstLineChars="200" w:firstLine="480"/>
        <w:rPr>
          <w:bCs/>
          <w:sz w:val="24"/>
          <w:szCs w:val="24"/>
        </w:rPr>
      </w:pPr>
    </w:p>
    <w:p w14:paraId="7BA20DAF" w14:textId="5D19D7C0" w:rsidR="00162361" w:rsidRDefault="006E32E7">
      <w:pPr>
        <w:spacing w:line="360" w:lineRule="auto"/>
        <w:ind w:firstLineChars="200" w:firstLine="480"/>
        <w:rPr>
          <w:sz w:val="24"/>
          <w:szCs w:val="24"/>
        </w:rPr>
      </w:pPr>
      <w:r>
        <w:rPr>
          <w:rFonts w:hint="eastAsia"/>
          <w:sz w:val="24"/>
          <w:szCs w:val="24"/>
        </w:rPr>
        <w:t>六、</w:t>
      </w:r>
      <w:r w:rsidR="00D66F4F">
        <w:rPr>
          <w:rFonts w:hint="eastAsia"/>
          <w:sz w:val="24"/>
          <w:szCs w:val="24"/>
        </w:rPr>
        <w:t>基金</w:t>
      </w:r>
      <w:r>
        <w:rPr>
          <w:rFonts w:hint="eastAsia"/>
          <w:sz w:val="24"/>
          <w:szCs w:val="24"/>
        </w:rPr>
        <w:t>财产清算的公告</w:t>
      </w:r>
    </w:p>
    <w:p w14:paraId="12F3F388" w14:textId="1D86B7F7" w:rsidR="00162361" w:rsidRDefault="006E32E7">
      <w:pPr>
        <w:spacing w:line="360" w:lineRule="auto"/>
        <w:ind w:firstLineChars="200" w:firstLine="480"/>
        <w:rPr>
          <w:sz w:val="24"/>
          <w:szCs w:val="24"/>
        </w:rPr>
      </w:pPr>
      <w:r>
        <w:rPr>
          <w:rFonts w:hint="eastAsia"/>
          <w:sz w:val="24"/>
          <w:szCs w:val="24"/>
        </w:rPr>
        <w:t>清算过程中的有关重大事项须及时公告；</w:t>
      </w:r>
      <w:r w:rsidR="00D66F4F">
        <w:rPr>
          <w:rFonts w:hint="eastAsia"/>
          <w:sz w:val="24"/>
          <w:szCs w:val="24"/>
        </w:rPr>
        <w:t>基金</w:t>
      </w:r>
      <w:r>
        <w:rPr>
          <w:rFonts w:hint="eastAsia"/>
          <w:sz w:val="24"/>
          <w:szCs w:val="24"/>
        </w:rPr>
        <w:t>财产清算报告</w:t>
      </w:r>
      <w:proofErr w:type="gramStart"/>
      <w:r>
        <w:rPr>
          <w:rFonts w:hint="eastAsia"/>
          <w:sz w:val="24"/>
          <w:szCs w:val="24"/>
        </w:rPr>
        <w:t>经符合</w:t>
      </w:r>
      <w:proofErr w:type="gramEnd"/>
      <w:r>
        <w:rPr>
          <w:rFonts w:hint="eastAsia"/>
          <w:sz w:val="24"/>
          <w:szCs w:val="24"/>
        </w:rPr>
        <w:t>《证券法》规定的会计师事务所审计并由律师事务所出具法律意见书后报中国证监会备案并公告。</w:t>
      </w:r>
      <w:r w:rsidR="00D66F4F">
        <w:rPr>
          <w:rFonts w:hint="eastAsia"/>
          <w:sz w:val="24"/>
          <w:szCs w:val="24"/>
        </w:rPr>
        <w:t>基金</w:t>
      </w:r>
      <w:r>
        <w:rPr>
          <w:rFonts w:hint="eastAsia"/>
          <w:sz w:val="24"/>
          <w:szCs w:val="24"/>
        </w:rPr>
        <w:t>财产清算公告于</w:t>
      </w:r>
      <w:r w:rsidR="00D66F4F">
        <w:rPr>
          <w:rFonts w:hint="eastAsia"/>
          <w:sz w:val="24"/>
          <w:szCs w:val="24"/>
        </w:rPr>
        <w:t>基金</w:t>
      </w:r>
      <w:r>
        <w:rPr>
          <w:rFonts w:hint="eastAsia"/>
          <w:sz w:val="24"/>
          <w:szCs w:val="24"/>
        </w:rPr>
        <w:t>财产清算报告报中国证监会备案后</w:t>
      </w:r>
      <w:r>
        <w:rPr>
          <w:rFonts w:hint="eastAsia"/>
          <w:bCs/>
          <w:sz w:val="24"/>
          <w:szCs w:val="24"/>
        </w:rPr>
        <w:t>5</w:t>
      </w:r>
      <w:r>
        <w:rPr>
          <w:rFonts w:hint="eastAsia"/>
          <w:sz w:val="24"/>
          <w:szCs w:val="24"/>
        </w:rPr>
        <w:t>个工作日内由</w:t>
      </w:r>
      <w:r w:rsidR="00D66F4F">
        <w:rPr>
          <w:rFonts w:hint="eastAsia"/>
          <w:sz w:val="24"/>
          <w:szCs w:val="24"/>
        </w:rPr>
        <w:t>基金</w:t>
      </w:r>
      <w:r>
        <w:rPr>
          <w:rFonts w:hint="eastAsia"/>
          <w:sz w:val="24"/>
          <w:szCs w:val="24"/>
        </w:rPr>
        <w:t>财产清算小组进行公告。</w:t>
      </w:r>
    </w:p>
    <w:p w14:paraId="33D263AD" w14:textId="77777777" w:rsidR="00162361" w:rsidRDefault="00162361">
      <w:pPr>
        <w:spacing w:line="360" w:lineRule="auto"/>
        <w:ind w:firstLineChars="200" w:firstLine="480"/>
        <w:rPr>
          <w:bCs/>
          <w:sz w:val="24"/>
          <w:szCs w:val="24"/>
        </w:rPr>
      </w:pPr>
    </w:p>
    <w:p w14:paraId="2946B153" w14:textId="544C52E0" w:rsidR="00162361" w:rsidRDefault="006E32E7">
      <w:pPr>
        <w:spacing w:line="360" w:lineRule="auto"/>
        <w:ind w:firstLineChars="200" w:firstLine="480"/>
        <w:rPr>
          <w:sz w:val="24"/>
          <w:szCs w:val="24"/>
        </w:rPr>
      </w:pPr>
      <w:r>
        <w:rPr>
          <w:rFonts w:hint="eastAsia"/>
          <w:sz w:val="24"/>
          <w:szCs w:val="24"/>
        </w:rPr>
        <w:t>七、</w:t>
      </w:r>
      <w:r w:rsidR="00D66F4F">
        <w:rPr>
          <w:rFonts w:hint="eastAsia"/>
          <w:sz w:val="24"/>
          <w:szCs w:val="24"/>
        </w:rPr>
        <w:t>基金</w:t>
      </w:r>
      <w:r>
        <w:rPr>
          <w:rFonts w:hint="eastAsia"/>
          <w:sz w:val="24"/>
          <w:szCs w:val="24"/>
        </w:rPr>
        <w:t>财产清算账册及文件的保存</w:t>
      </w:r>
    </w:p>
    <w:p w14:paraId="5B582C1A" w14:textId="07676871" w:rsidR="00162361" w:rsidRDefault="00D66F4F" w:rsidP="003A7039">
      <w:pPr>
        <w:spacing w:line="360" w:lineRule="auto"/>
        <w:ind w:firstLineChars="200" w:firstLine="480"/>
        <w:rPr>
          <w:rFonts w:hint="eastAsia"/>
          <w:sz w:val="24"/>
          <w:szCs w:val="24"/>
        </w:rPr>
      </w:pPr>
      <w:r>
        <w:rPr>
          <w:rFonts w:hint="eastAsia"/>
          <w:sz w:val="24"/>
          <w:szCs w:val="24"/>
        </w:rPr>
        <w:t>基金</w:t>
      </w:r>
      <w:r w:rsidR="006E32E7">
        <w:rPr>
          <w:rFonts w:hint="eastAsia"/>
          <w:sz w:val="24"/>
          <w:szCs w:val="24"/>
        </w:rPr>
        <w:t>财产清算账册及有关文件由</w:t>
      </w:r>
      <w:r>
        <w:rPr>
          <w:rFonts w:hint="eastAsia"/>
          <w:sz w:val="24"/>
          <w:szCs w:val="24"/>
        </w:rPr>
        <w:t>基金</w:t>
      </w:r>
      <w:r w:rsidR="006E32E7">
        <w:rPr>
          <w:rFonts w:hint="eastAsia"/>
          <w:sz w:val="24"/>
          <w:szCs w:val="24"/>
        </w:rPr>
        <w:t>托管人保存</w:t>
      </w:r>
      <w:r w:rsidR="002F28B1" w:rsidRPr="002F28B1">
        <w:rPr>
          <w:rFonts w:hint="eastAsia"/>
          <w:sz w:val="24"/>
          <w:szCs w:val="24"/>
        </w:rPr>
        <w:t>不少于法律法规规定的最低期限</w:t>
      </w:r>
      <w:r w:rsidR="006E32E7">
        <w:rPr>
          <w:rFonts w:hint="eastAsia"/>
          <w:sz w:val="24"/>
          <w:szCs w:val="24"/>
        </w:rPr>
        <w:t>。</w:t>
      </w:r>
    </w:p>
    <w:p w14:paraId="60A0BE94" w14:textId="26BAF033" w:rsidR="00162361" w:rsidRDefault="006E32E7">
      <w:pPr>
        <w:pStyle w:val="1"/>
        <w:spacing w:before="0" w:after="0"/>
        <w:jc w:val="center"/>
        <w:rPr>
          <w:rFonts w:ascii="Times New Roman"/>
          <w:color w:val="auto"/>
          <w:sz w:val="30"/>
          <w:szCs w:val="30"/>
        </w:rPr>
      </w:pPr>
      <w:bookmarkStart w:id="496" w:name="_Toc98560365"/>
      <w:bookmarkStart w:id="497" w:name="_Toc123051466"/>
      <w:bookmarkStart w:id="498" w:name="_Toc123112248"/>
      <w:bookmarkStart w:id="499" w:name="_Toc48649720"/>
      <w:bookmarkStart w:id="500" w:name="_Toc79392641"/>
      <w:bookmarkStart w:id="501" w:name="_Toc123102467"/>
      <w:r>
        <w:rPr>
          <w:rFonts w:ascii="Times New Roman"/>
          <w:b w:val="0"/>
          <w:color w:val="auto"/>
          <w:szCs w:val="24"/>
        </w:rPr>
        <w:br w:type="page"/>
      </w:r>
      <w:bookmarkStart w:id="502" w:name="_Toc12191"/>
      <w:bookmarkStart w:id="503" w:name="_Toc28549"/>
      <w:bookmarkStart w:id="504" w:name="_Toc8710"/>
      <w:bookmarkStart w:id="505" w:name="_Toc5806060"/>
      <w:bookmarkStart w:id="506" w:name="_Toc141703901"/>
      <w:bookmarkStart w:id="507" w:name="_Toc23022"/>
      <w:bookmarkStart w:id="508" w:name="_Toc30645"/>
      <w:bookmarkStart w:id="509" w:name="_Toc22028"/>
      <w:bookmarkStart w:id="510" w:name="_Toc21240"/>
      <w:bookmarkStart w:id="511" w:name="_Toc7367"/>
      <w:bookmarkStart w:id="512" w:name="_Toc23166"/>
      <w:bookmarkStart w:id="513" w:name="_Toc27058"/>
      <w:bookmarkStart w:id="514" w:name="_Toc13398"/>
      <w:bookmarkStart w:id="515" w:name="_Toc9708"/>
      <w:bookmarkStart w:id="516" w:name="_Toc139991750"/>
      <w:bookmarkStart w:id="517" w:name="_Toc186699932"/>
      <w:r>
        <w:rPr>
          <w:rFonts w:ascii="Times New Roman" w:hint="eastAsia"/>
          <w:color w:val="auto"/>
          <w:sz w:val="30"/>
          <w:szCs w:val="30"/>
        </w:rPr>
        <w:lastRenderedPageBreak/>
        <w:t>第二十部分</w:t>
      </w:r>
      <w:r w:rsidR="0020456B">
        <w:rPr>
          <w:rFonts w:ascii="Times New Roman" w:hint="eastAsia"/>
          <w:color w:val="auto"/>
          <w:sz w:val="30"/>
          <w:szCs w:val="30"/>
        </w:rPr>
        <w:t xml:space="preserve"> </w:t>
      </w:r>
      <w:r w:rsidR="0020456B">
        <w:rPr>
          <w:rFonts w:ascii="Times New Roman"/>
          <w:color w:val="auto"/>
          <w:sz w:val="30"/>
          <w:szCs w:val="30"/>
        </w:rPr>
        <w:t xml:space="preserve"> </w:t>
      </w:r>
      <w:r>
        <w:rPr>
          <w:rFonts w:ascii="Times New Roman" w:hint="eastAsia"/>
          <w:color w:val="auto"/>
          <w:sz w:val="30"/>
          <w:szCs w:val="30"/>
        </w:rPr>
        <w:t>违约责任</w:t>
      </w:r>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14:paraId="11BC2B81" w14:textId="77777777" w:rsidR="00162361" w:rsidRDefault="00162361">
      <w:pPr>
        <w:spacing w:line="360" w:lineRule="auto"/>
        <w:ind w:firstLineChars="200" w:firstLine="480"/>
        <w:rPr>
          <w:sz w:val="24"/>
          <w:szCs w:val="24"/>
        </w:rPr>
      </w:pPr>
    </w:p>
    <w:p w14:paraId="7ADDB160" w14:textId="4DBF9CE3" w:rsidR="00162361" w:rsidRPr="00B800F0" w:rsidRDefault="006E32E7">
      <w:pPr>
        <w:adjustRightInd w:val="0"/>
        <w:snapToGrid w:val="0"/>
        <w:spacing w:line="360" w:lineRule="auto"/>
        <w:ind w:firstLineChars="200" w:firstLine="480"/>
        <w:rPr>
          <w:b/>
          <w:sz w:val="24"/>
          <w:szCs w:val="24"/>
        </w:rPr>
      </w:pPr>
      <w:r>
        <w:rPr>
          <w:rFonts w:hint="eastAsia"/>
          <w:sz w:val="24"/>
          <w:szCs w:val="24"/>
        </w:rPr>
        <w:t>一、</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托管人在履行各自职责的过程中，违反《基金法》等法律法规的规定或者《</w:t>
      </w:r>
      <w:r w:rsidR="00D66F4F">
        <w:rPr>
          <w:rFonts w:hint="eastAsia"/>
          <w:sz w:val="24"/>
          <w:szCs w:val="24"/>
        </w:rPr>
        <w:t>基金</w:t>
      </w:r>
      <w:r>
        <w:rPr>
          <w:rFonts w:hint="eastAsia"/>
          <w:sz w:val="24"/>
          <w:szCs w:val="24"/>
        </w:rPr>
        <w:t>合同》约定，给</w:t>
      </w:r>
      <w:r w:rsidR="00D66F4F">
        <w:rPr>
          <w:rFonts w:hint="eastAsia"/>
          <w:sz w:val="24"/>
          <w:szCs w:val="24"/>
        </w:rPr>
        <w:t>基金</w:t>
      </w:r>
      <w:r>
        <w:rPr>
          <w:rFonts w:hint="eastAsia"/>
          <w:sz w:val="24"/>
          <w:szCs w:val="24"/>
        </w:rPr>
        <w:t>财产或者</w:t>
      </w:r>
      <w:r w:rsidR="00D66F4F">
        <w:rPr>
          <w:rFonts w:hint="eastAsia"/>
          <w:sz w:val="24"/>
          <w:szCs w:val="24"/>
        </w:rPr>
        <w:t>基金</w:t>
      </w:r>
      <w:r>
        <w:rPr>
          <w:rFonts w:hint="eastAsia"/>
          <w:sz w:val="24"/>
          <w:szCs w:val="24"/>
        </w:rPr>
        <w:t>份额持有人造成损害的，应当分别对各自的行为依法承担赔偿责任；</w:t>
      </w:r>
      <w:r>
        <w:rPr>
          <w:rFonts w:hint="eastAsia"/>
          <w:sz w:val="24"/>
        </w:rPr>
        <w:t>因共同行为给</w:t>
      </w:r>
      <w:r w:rsidR="00D66F4F">
        <w:rPr>
          <w:rFonts w:hint="eastAsia"/>
          <w:sz w:val="24"/>
        </w:rPr>
        <w:t>基金</w:t>
      </w:r>
      <w:r>
        <w:rPr>
          <w:rFonts w:hint="eastAsia"/>
          <w:sz w:val="24"/>
        </w:rPr>
        <w:t>财产或者</w:t>
      </w:r>
      <w:r w:rsidR="00D66F4F">
        <w:rPr>
          <w:rFonts w:hint="eastAsia"/>
          <w:sz w:val="24"/>
        </w:rPr>
        <w:t>基金</w:t>
      </w:r>
      <w:r>
        <w:rPr>
          <w:rFonts w:hint="eastAsia"/>
          <w:sz w:val="24"/>
        </w:rPr>
        <w:t>份额持有人造成损害的，应当承担连带赔偿责任，对损失的赔偿，仅限于直接损失。</w:t>
      </w:r>
      <w:r w:rsidRPr="00B800F0">
        <w:rPr>
          <w:rFonts w:hint="eastAsia"/>
          <w:b/>
          <w:sz w:val="24"/>
          <w:szCs w:val="24"/>
        </w:rPr>
        <w:t>但是发生下列情况，当事人免责：</w:t>
      </w:r>
    </w:p>
    <w:p w14:paraId="25EAB4F3" w14:textId="77777777" w:rsidR="00162361" w:rsidRPr="00B800F0" w:rsidRDefault="006E32E7">
      <w:pPr>
        <w:spacing w:line="360" w:lineRule="auto"/>
        <w:ind w:firstLineChars="200" w:firstLine="482"/>
        <w:rPr>
          <w:b/>
          <w:sz w:val="24"/>
          <w:szCs w:val="24"/>
        </w:rPr>
      </w:pPr>
      <w:r w:rsidRPr="00B800F0">
        <w:rPr>
          <w:b/>
          <w:sz w:val="24"/>
          <w:szCs w:val="24"/>
        </w:rPr>
        <w:t>1</w:t>
      </w:r>
      <w:r w:rsidRPr="00B800F0">
        <w:rPr>
          <w:rFonts w:hint="eastAsia"/>
          <w:b/>
          <w:sz w:val="24"/>
          <w:szCs w:val="24"/>
        </w:rPr>
        <w:t>、不可抗力；</w:t>
      </w:r>
    </w:p>
    <w:p w14:paraId="382C9888" w14:textId="55AAE444" w:rsidR="00162361" w:rsidRPr="00B800F0" w:rsidRDefault="006E32E7">
      <w:pPr>
        <w:spacing w:line="360" w:lineRule="auto"/>
        <w:ind w:firstLineChars="200" w:firstLine="482"/>
        <w:rPr>
          <w:b/>
          <w:sz w:val="24"/>
          <w:szCs w:val="24"/>
        </w:rPr>
      </w:pPr>
      <w:r w:rsidRPr="00B800F0">
        <w:rPr>
          <w:b/>
          <w:sz w:val="24"/>
          <w:szCs w:val="24"/>
        </w:rPr>
        <w:t>2</w:t>
      </w:r>
      <w:r w:rsidRPr="00B800F0">
        <w:rPr>
          <w:rFonts w:hint="eastAsia"/>
          <w:b/>
          <w:sz w:val="24"/>
          <w:szCs w:val="24"/>
        </w:rPr>
        <w:t>、</w:t>
      </w:r>
      <w:r w:rsidR="00D66F4F" w:rsidRPr="00B800F0">
        <w:rPr>
          <w:rFonts w:hint="eastAsia"/>
          <w:b/>
          <w:sz w:val="24"/>
          <w:szCs w:val="24"/>
        </w:rPr>
        <w:t>基金</w:t>
      </w:r>
      <w:r w:rsidRPr="00B800F0">
        <w:rPr>
          <w:rFonts w:hint="eastAsia"/>
          <w:b/>
          <w:sz w:val="24"/>
          <w:szCs w:val="24"/>
        </w:rPr>
        <w:t>管理人和</w:t>
      </w:r>
      <w:r w:rsidRPr="00B800F0">
        <w:rPr>
          <w:b/>
          <w:sz w:val="24"/>
          <w:szCs w:val="24"/>
        </w:rPr>
        <w:t>/</w:t>
      </w:r>
      <w:r w:rsidRPr="00B800F0">
        <w:rPr>
          <w:rFonts w:hint="eastAsia"/>
          <w:b/>
          <w:sz w:val="24"/>
          <w:szCs w:val="24"/>
        </w:rPr>
        <w:t>或</w:t>
      </w:r>
      <w:r w:rsidR="00D66F4F" w:rsidRPr="00B800F0">
        <w:rPr>
          <w:rFonts w:hint="eastAsia"/>
          <w:b/>
          <w:sz w:val="24"/>
          <w:szCs w:val="24"/>
        </w:rPr>
        <w:t>基金</w:t>
      </w:r>
      <w:r w:rsidRPr="00B800F0">
        <w:rPr>
          <w:rFonts w:hint="eastAsia"/>
          <w:b/>
          <w:sz w:val="24"/>
          <w:szCs w:val="24"/>
        </w:rPr>
        <w:t>托管人按照届时有效的法律法规或中国证监会的规定作为或不作为而造成的损失等；</w:t>
      </w:r>
    </w:p>
    <w:p w14:paraId="21E47379" w14:textId="68A83EB7" w:rsidR="00162361" w:rsidRPr="00B800F0" w:rsidRDefault="006E32E7">
      <w:pPr>
        <w:spacing w:line="360" w:lineRule="auto"/>
        <w:ind w:firstLineChars="200" w:firstLine="482"/>
        <w:rPr>
          <w:b/>
          <w:sz w:val="24"/>
          <w:szCs w:val="24"/>
        </w:rPr>
      </w:pPr>
      <w:r w:rsidRPr="00B800F0">
        <w:rPr>
          <w:b/>
          <w:sz w:val="24"/>
          <w:szCs w:val="24"/>
        </w:rPr>
        <w:t>3</w:t>
      </w:r>
      <w:r w:rsidRPr="00B800F0">
        <w:rPr>
          <w:rFonts w:hint="eastAsia"/>
          <w:b/>
          <w:sz w:val="24"/>
          <w:szCs w:val="24"/>
        </w:rPr>
        <w:t>、</w:t>
      </w:r>
      <w:r w:rsidR="00D66F4F" w:rsidRPr="00B800F0">
        <w:rPr>
          <w:rFonts w:hint="eastAsia"/>
          <w:b/>
          <w:sz w:val="24"/>
          <w:szCs w:val="24"/>
        </w:rPr>
        <w:t>基金</w:t>
      </w:r>
      <w:r w:rsidRPr="00B800F0">
        <w:rPr>
          <w:rFonts w:hint="eastAsia"/>
          <w:b/>
          <w:sz w:val="24"/>
          <w:szCs w:val="24"/>
        </w:rPr>
        <w:t>管理人由于按照</w:t>
      </w:r>
      <w:r w:rsidR="00D66F4F" w:rsidRPr="00B800F0">
        <w:rPr>
          <w:rFonts w:hint="eastAsia"/>
          <w:b/>
          <w:sz w:val="24"/>
          <w:szCs w:val="24"/>
        </w:rPr>
        <w:t>基金</w:t>
      </w:r>
      <w:r w:rsidRPr="00B800F0">
        <w:rPr>
          <w:rFonts w:hint="eastAsia"/>
          <w:b/>
          <w:sz w:val="24"/>
          <w:szCs w:val="24"/>
        </w:rPr>
        <w:t>合同规定的投资原则行使或不行使其投资权而造成的损失等。</w:t>
      </w:r>
    </w:p>
    <w:p w14:paraId="542EA92B" w14:textId="77777777" w:rsidR="00162361" w:rsidRDefault="00162361">
      <w:pPr>
        <w:spacing w:line="360" w:lineRule="auto"/>
        <w:ind w:firstLineChars="200" w:firstLine="480"/>
        <w:rPr>
          <w:bCs/>
          <w:sz w:val="24"/>
          <w:szCs w:val="24"/>
        </w:rPr>
      </w:pPr>
    </w:p>
    <w:p w14:paraId="1D1CCA03" w14:textId="1BAEC168" w:rsidR="00162361" w:rsidRDefault="006E32E7">
      <w:pPr>
        <w:spacing w:line="360" w:lineRule="auto"/>
        <w:ind w:firstLineChars="200" w:firstLine="480"/>
        <w:rPr>
          <w:sz w:val="24"/>
          <w:szCs w:val="24"/>
        </w:rPr>
      </w:pPr>
      <w:r>
        <w:rPr>
          <w:rFonts w:hint="eastAsia"/>
          <w:sz w:val="24"/>
          <w:szCs w:val="24"/>
        </w:rPr>
        <w:t>二、在发生一方或多方违约的情况下，在最大限度地保护</w:t>
      </w:r>
      <w:r w:rsidR="00D66F4F">
        <w:rPr>
          <w:rFonts w:hint="eastAsia"/>
          <w:sz w:val="24"/>
          <w:szCs w:val="24"/>
        </w:rPr>
        <w:t>基金</w:t>
      </w:r>
      <w:r>
        <w:rPr>
          <w:rFonts w:hint="eastAsia"/>
          <w:sz w:val="24"/>
          <w:szCs w:val="24"/>
        </w:rPr>
        <w:t>份额持有人利益的前提下，《</w:t>
      </w:r>
      <w:r w:rsidR="00D66F4F">
        <w:rPr>
          <w:rFonts w:hint="eastAsia"/>
          <w:sz w:val="24"/>
          <w:szCs w:val="24"/>
        </w:rPr>
        <w:t>基金</w:t>
      </w:r>
      <w:r>
        <w:rPr>
          <w:rFonts w:hint="eastAsia"/>
          <w:sz w:val="24"/>
          <w:szCs w:val="24"/>
        </w:rPr>
        <w:t>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747EA470" w14:textId="77777777" w:rsidR="00162361" w:rsidRDefault="00162361">
      <w:pPr>
        <w:spacing w:line="360" w:lineRule="auto"/>
        <w:ind w:firstLineChars="200" w:firstLine="480"/>
        <w:rPr>
          <w:bCs/>
          <w:sz w:val="24"/>
          <w:szCs w:val="24"/>
        </w:rPr>
      </w:pPr>
    </w:p>
    <w:p w14:paraId="3977443D" w14:textId="507A4309" w:rsidR="00162361" w:rsidRDefault="006E32E7">
      <w:pPr>
        <w:spacing w:line="360" w:lineRule="auto"/>
        <w:ind w:firstLineChars="200" w:firstLine="480"/>
      </w:pPr>
      <w:r>
        <w:rPr>
          <w:rFonts w:hint="eastAsia"/>
          <w:sz w:val="24"/>
          <w:szCs w:val="24"/>
        </w:rPr>
        <w:t>三、由于</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托管人不可控制的因素导致业务出现差错，</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托管人虽然已经采取必要、适当、合理的措施进行检查，但是未能发现错误的，由此造成</w:t>
      </w:r>
      <w:r w:rsidR="00D66F4F">
        <w:rPr>
          <w:rFonts w:hint="eastAsia"/>
          <w:sz w:val="24"/>
          <w:szCs w:val="24"/>
        </w:rPr>
        <w:t>基金</w:t>
      </w:r>
      <w:r>
        <w:rPr>
          <w:rFonts w:hint="eastAsia"/>
          <w:sz w:val="24"/>
          <w:szCs w:val="24"/>
        </w:rPr>
        <w:t>财产或</w:t>
      </w:r>
      <w:r>
        <w:rPr>
          <w:bCs/>
          <w:sz w:val="24"/>
          <w:szCs w:val="24"/>
        </w:rPr>
        <w:t>投资</w:t>
      </w:r>
      <w:r>
        <w:rPr>
          <w:rFonts w:hint="eastAsia"/>
          <w:bCs/>
          <w:sz w:val="24"/>
          <w:szCs w:val="24"/>
        </w:rPr>
        <w:t>者</w:t>
      </w:r>
      <w:r>
        <w:rPr>
          <w:rFonts w:hint="eastAsia"/>
          <w:sz w:val="24"/>
          <w:szCs w:val="24"/>
        </w:rPr>
        <w:t>损失，</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托管人免除赔偿责任。但是</w:t>
      </w:r>
      <w:r w:rsidR="00D66F4F">
        <w:rPr>
          <w:rFonts w:hint="eastAsia"/>
          <w:sz w:val="24"/>
          <w:szCs w:val="24"/>
        </w:rPr>
        <w:t>基金</w:t>
      </w:r>
      <w:r>
        <w:rPr>
          <w:rFonts w:hint="eastAsia"/>
          <w:sz w:val="24"/>
          <w:szCs w:val="24"/>
        </w:rPr>
        <w:t>管理人和</w:t>
      </w:r>
      <w:r w:rsidR="00D66F4F">
        <w:rPr>
          <w:rFonts w:hint="eastAsia"/>
          <w:sz w:val="24"/>
          <w:szCs w:val="24"/>
        </w:rPr>
        <w:t>基金</w:t>
      </w:r>
      <w:r>
        <w:rPr>
          <w:rFonts w:hint="eastAsia"/>
          <w:sz w:val="24"/>
          <w:szCs w:val="24"/>
        </w:rPr>
        <w:t>托管人应积极采取必要的措施消除或减轻由此造成的影响。</w:t>
      </w:r>
    </w:p>
    <w:p w14:paraId="2F81B333" w14:textId="77777777" w:rsidR="00162361" w:rsidRDefault="00162361">
      <w:pPr>
        <w:spacing w:line="360" w:lineRule="auto"/>
        <w:ind w:firstLineChars="200" w:firstLine="420"/>
      </w:pPr>
    </w:p>
    <w:p w14:paraId="1579ED21" w14:textId="77777777" w:rsidR="00162361" w:rsidRDefault="00162361" w:rsidP="003A7039">
      <w:pPr>
        <w:spacing w:line="360" w:lineRule="auto"/>
        <w:rPr>
          <w:rFonts w:hint="eastAsia"/>
        </w:rPr>
      </w:pPr>
    </w:p>
    <w:p w14:paraId="018AB8D9" w14:textId="77777777" w:rsidR="00162361" w:rsidRDefault="00162361">
      <w:pPr>
        <w:spacing w:line="360" w:lineRule="auto"/>
        <w:ind w:firstLineChars="200" w:firstLine="420"/>
      </w:pPr>
    </w:p>
    <w:p w14:paraId="41E2169A" w14:textId="73E81189"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518" w:name="_Toc139991751"/>
      <w:bookmarkStart w:id="519" w:name="_Toc3319"/>
      <w:bookmarkStart w:id="520" w:name="_Toc3254"/>
      <w:bookmarkStart w:id="521" w:name="_Toc98560366"/>
      <w:bookmarkStart w:id="522" w:name="_Toc1790"/>
      <w:bookmarkStart w:id="523" w:name="_Toc123102468"/>
      <w:bookmarkStart w:id="524" w:name="_Toc123112249"/>
      <w:bookmarkStart w:id="525" w:name="_Toc23999"/>
      <w:bookmarkStart w:id="526" w:name="_Toc6202"/>
      <w:bookmarkStart w:id="527" w:name="_Toc141703902"/>
      <w:bookmarkStart w:id="528" w:name="_Toc30350"/>
      <w:bookmarkStart w:id="529" w:name="_Toc6110"/>
      <w:bookmarkStart w:id="530" w:name="_Toc25651"/>
      <w:bookmarkStart w:id="531" w:name="_Toc7288"/>
      <w:bookmarkStart w:id="532" w:name="_Toc24923"/>
      <w:bookmarkStart w:id="533" w:name="_Toc123051467"/>
      <w:bookmarkStart w:id="534" w:name="_Toc21983"/>
      <w:bookmarkStart w:id="535" w:name="_Toc5806061"/>
      <w:bookmarkStart w:id="536" w:name="_Toc8636"/>
      <w:bookmarkStart w:id="537" w:name="_Toc186699933"/>
      <w:r>
        <w:rPr>
          <w:rFonts w:ascii="Times New Roman" w:hint="eastAsia"/>
          <w:color w:val="auto"/>
          <w:sz w:val="30"/>
          <w:szCs w:val="30"/>
        </w:rPr>
        <w:lastRenderedPageBreak/>
        <w:t>第二十一部分</w:t>
      </w:r>
      <w:r w:rsidR="0020456B">
        <w:rPr>
          <w:rFonts w:ascii="Times New Roman" w:hint="eastAsia"/>
          <w:color w:val="auto"/>
          <w:sz w:val="30"/>
          <w:szCs w:val="30"/>
        </w:rPr>
        <w:t xml:space="preserve"> </w:t>
      </w:r>
      <w:r w:rsidR="0020456B">
        <w:rPr>
          <w:rFonts w:ascii="Times New Roman"/>
          <w:color w:val="auto"/>
          <w:sz w:val="30"/>
          <w:szCs w:val="30"/>
        </w:rPr>
        <w:t xml:space="preserve"> </w:t>
      </w:r>
      <w:r>
        <w:rPr>
          <w:rFonts w:ascii="Times New Roman" w:hint="eastAsia"/>
          <w:color w:val="auto"/>
          <w:sz w:val="30"/>
          <w:szCs w:val="30"/>
        </w:rPr>
        <w:t>争议的处理和适用的法律</w:t>
      </w:r>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p>
    <w:p w14:paraId="1989ED83" w14:textId="77777777" w:rsidR="00162361" w:rsidRDefault="00162361">
      <w:pPr>
        <w:spacing w:line="360" w:lineRule="auto"/>
        <w:ind w:firstLineChars="200" w:firstLine="420"/>
      </w:pPr>
    </w:p>
    <w:p w14:paraId="5B69782E" w14:textId="641EEEE6" w:rsidR="00162361" w:rsidRPr="00B800F0" w:rsidRDefault="006E32E7">
      <w:pPr>
        <w:adjustRightInd w:val="0"/>
        <w:snapToGrid w:val="0"/>
        <w:spacing w:line="360" w:lineRule="auto"/>
        <w:ind w:firstLineChars="200" w:firstLine="482"/>
        <w:rPr>
          <w:b/>
          <w:bCs/>
          <w:sz w:val="24"/>
          <w:szCs w:val="24"/>
        </w:rPr>
      </w:pPr>
      <w:r w:rsidRPr="00B800F0">
        <w:rPr>
          <w:rFonts w:hint="eastAsia"/>
          <w:b/>
          <w:bCs/>
          <w:sz w:val="24"/>
          <w:szCs w:val="24"/>
        </w:rPr>
        <w:t>各方当事人同意，因《</w:t>
      </w:r>
      <w:r w:rsidR="00D66F4F" w:rsidRPr="00B800F0">
        <w:rPr>
          <w:rFonts w:hint="eastAsia"/>
          <w:b/>
          <w:bCs/>
          <w:sz w:val="24"/>
          <w:szCs w:val="24"/>
        </w:rPr>
        <w:t>基金</w:t>
      </w:r>
      <w:r w:rsidRPr="00B800F0">
        <w:rPr>
          <w:rFonts w:hint="eastAsia"/>
          <w:b/>
          <w:bCs/>
          <w:sz w:val="24"/>
          <w:szCs w:val="24"/>
        </w:rPr>
        <w:t>合同》而产生的或与《</w:t>
      </w:r>
      <w:r w:rsidR="00D66F4F" w:rsidRPr="00B800F0">
        <w:rPr>
          <w:rFonts w:hint="eastAsia"/>
          <w:b/>
          <w:bCs/>
          <w:sz w:val="24"/>
          <w:szCs w:val="24"/>
        </w:rPr>
        <w:t>基金</w:t>
      </w:r>
      <w:r w:rsidRPr="00B800F0">
        <w:rPr>
          <w:rFonts w:hint="eastAsia"/>
          <w:b/>
          <w:bCs/>
          <w:sz w:val="24"/>
          <w:szCs w:val="24"/>
        </w:rPr>
        <w:t>合同》有关的一切争议，如经友好协商未能解决的，任何一方均有权将争议提交中国国际经济贸易仲裁委员会根据该会届时有效的仲裁规则</w:t>
      </w:r>
      <w:r w:rsidR="00004ACE" w:rsidRPr="00004ACE">
        <w:rPr>
          <w:rFonts w:hint="eastAsia"/>
          <w:b/>
          <w:bCs/>
          <w:sz w:val="24"/>
          <w:szCs w:val="24"/>
        </w:rPr>
        <w:t>按普通程序</w:t>
      </w:r>
      <w:r w:rsidRPr="00B800F0">
        <w:rPr>
          <w:rFonts w:hint="eastAsia"/>
          <w:b/>
          <w:bCs/>
          <w:sz w:val="24"/>
          <w:szCs w:val="24"/>
        </w:rPr>
        <w:t>进行仲裁，仲裁地点为北京市。仲裁裁决是终局的，对当事人均有约束力。除非仲裁裁决另有规定，仲裁费用由败诉方承担。</w:t>
      </w:r>
    </w:p>
    <w:p w14:paraId="78346263" w14:textId="3678F1FD" w:rsidR="00162361" w:rsidRPr="00B800F0" w:rsidRDefault="006E32E7">
      <w:pPr>
        <w:spacing w:line="360" w:lineRule="auto"/>
        <w:ind w:firstLineChars="200" w:firstLine="482"/>
        <w:rPr>
          <w:b/>
          <w:bCs/>
          <w:sz w:val="24"/>
          <w:szCs w:val="24"/>
        </w:rPr>
      </w:pPr>
      <w:r w:rsidRPr="00B800F0">
        <w:rPr>
          <w:rFonts w:hint="eastAsia"/>
          <w:b/>
          <w:bCs/>
          <w:sz w:val="24"/>
          <w:szCs w:val="24"/>
        </w:rPr>
        <w:t>争议处理期间，</w:t>
      </w:r>
      <w:r w:rsidR="00D66F4F" w:rsidRPr="00B800F0">
        <w:rPr>
          <w:rFonts w:hint="eastAsia"/>
          <w:b/>
          <w:bCs/>
          <w:sz w:val="24"/>
          <w:szCs w:val="24"/>
        </w:rPr>
        <w:t>基金</w:t>
      </w:r>
      <w:r w:rsidRPr="00B800F0">
        <w:rPr>
          <w:rFonts w:hint="eastAsia"/>
          <w:b/>
          <w:bCs/>
          <w:sz w:val="24"/>
          <w:szCs w:val="24"/>
        </w:rPr>
        <w:t>合同当事人应恪守各自的职责，继续忠实、勤勉、尽责地履行</w:t>
      </w:r>
      <w:r w:rsidR="00D66F4F" w:rsidRPr="00B800F0">
        <w:rPr>
          <w:rFonts w:hint="eastAsia"/>
          <w:b/>
          <w:bCs/>
          <w:sz w:val="24"/>
          <w:szCs w:val="24"/>
        </w:rPr>
        <w:t>基金</w:t>
      </w:r>
      <w:r w:rsidRPr="00B800F0">
        <w:rPr>
          <w:rFonts w:hint="eastAsia"/>
          <w:b/>
          <w:bCs/>
          <w:sz w:val="24"/>
          <w:szCs w:val="24"/>
        </w:rPr>
        <w:t>合同规定的义务，维护</w:t>
      </w:r>
      <w:r w:rsidR="00D66F4F" w:rsidRPr="00B800F0">
        <w:rPr>
          <w:rFonts w:hint="eastAsia"/>
          <w:b/>
          <w:bCs/>
          <w:sz w:val="24"/>
          <w:szCs w:val="24"/>
        </w:rPr>
        <w:t>基金</w:t>
      </w:r>
      <w:r w:rsidRPr="00B800F0">
        <w:rPr>
          <w:rFonts w:hint="eastAsia"/>
          <w:b/>
          <w:bCs/>
          <w:sz w:val="24"/>
          <w:szCs w:val="24"/>
        </w:rPr>
        <w:t>份额持有人的合法权益。</w:t>
      </w:r>
    </w:p>
    <w:p w14:paraId="0CAF5C77" w14:textId="62D08E88" w:rsidR="00162361" w:rsidRPr="00B800F0" w:rsidRDefault="006E32E7">
      <w:pPr>
        <w:spacing w:line="360" w:lineRule="auto"/>
        <w:ind w:firstLineChars="200" w:firstLine="482"/>
        <w:rPr>
          <w:b/>
          <w:bCs/>
          <w:sz w:val="24"/>
        </w:rPr>
      </w:pPr>
      <w:r w:rsidRPr="00B800F0">
        <w:rPr>
          <w:rFonts w:hint="eastAsia"/>
          <w:b/>
          <w:bCs/>
          <w:sz w:val="24"/>
        </w:rPr>
        <w:t>《</w:t>
      </w:r>
      <w:r w:rsidR="00D66F4F" w:rsidRPr="00B800F0">
        <w:rPr>
          <w:rFonts w:hint="eastAsia"/>
          <w:b/>
          <w:bCs/>
          <w:sz w:val="24"/>
        </w:rPr>
        <w:t>基金</w:t>
      </w:r>
      <w:r w:rsidRPr="00B800F0">
        <w:rPr>
          <w:rFonts w:hint="eastAsia"/>
          <w:b/>
          <w:bCs/>
          <w:sz w:val="24"/>
        </w:rPr>
        <w:t>合同》受中国法律（为本</w:t>
      </w:r>
      <w:r w:rsidR="00D66F4F" w:rsidRPr="00B800F0">
        <w:rPr>
          <w:rFonts w:hint="eastAsia"/>
          <w:b/>
          <w:bCs/>
          <w:sz w:val="24"/>
        </w:rPr>
        <w:t>基金</w:t>
      </w:r>
      <w:r w:rsidRPr="00B800F0">
        <w:rPr>
          <w:rFonts w:hint="eastAsia"/>
          <w:b/>
          <w:bCs/>
          <w:sz w:val="24"/>
        </w:rPr>
        <w:t>合同之目的，不包括香港、澳门和台湾法律）管辖。</w:t>
      </w:r>
    </w:p>
    <w:p w14:paraId="3E7AF54E" w14:textId="77777777" w:rsidR="00162361" w:rsidRDefault="006E32E7">
      <w:pPr>
        <w:spacing w:line="360" w:lineRule="auto"/>
        <w:ind w:firstLineChars="200" w:firstLine="420"/>
      </w:pPr>
      <w:r>
        <w:rPr>
          <w:bCs/>
          <w:szCs w:val="21"/>
        </w:rPr>
        <w:br w:type="page"/>
      </w:r>
    </w:p>
    <w:p w14:paraId="0E219465" w14:textId="75F8F3A2" w:rsidR="00162361" w:rsidRDefault="006E32E7">
      <w:pPr>
        <w:pStyle w:val="1"/>
        <w:spacing w:before="0" w:after="0"/>
        <w:jc w:val="center"/>
        <w:rPr>
          <w:rFonts w:ascii="Times New Roman"/>
          <w:color w:val="auto"/>
          <w:sz w:val="30"/>
          <w:szCs w:val="30"/>
        </w:rPr>
      </w:pPr>
      <w:bookmarkStart w:id="538" w:name="_Toc28690"/>
      <w:bookmarkStart w:id="539" w:name="_Toc2532"/>
      <w:bookmarkStart w:id="540" w:name="_Toc20350"/>
      <w:bookmarkStart w:id="541" w:name="_Toc141703903"/>
      <w:bookmarkStart w:id="542" w:name="_Toc5806062"/>
      <w:bookmarkStart w:id="543" w:name="_Toc123112250"/>
      <w:bookmarkStart w:id="544" w:name="_Toc23991"/>
      <w:bookmarkStart w:id="545" w:name="_Toc11618"/>
      <w:bookmarkStart w:id="546" w:name="_Toc29505"/>
      <w:bookmarkStart w:id="547" w:name="_Toc123102469"/>
      <w:bookmarkStart w:id="548" w:name="_Toc7260"/>
      <w:bookmarkStart w:id="549" w:name="_Toc484"/>
      <w:bookmarkStart w:id="550" w:name="_Toc139991752"/>
      <w:bookmarkStart w:id="551" w:name="_Toc26461"/>
      <w:bookmarkStart w:id="552" w:name="_Toc123051468"/>
      <w:bookmarkStart w:id="553" w:name="_Toc31966"/>
      <w:bookmarkStart w:id="554" w:name="_Toc8703"/>
      <w:bookmarkStart w:id="555" w:name="_Toc8454"/>
      <w:bookmarkStart w:id="556" w:name="_Toc186699934"/>
      <w:r>
        <w:rPr>
          <w:rFonts w:ascii="Times New Roman" w:hint="eastAsia"/>
          <w:color w:val="auto"/>
          <w:sz w:val="30"/>
          <w:szCs w:val="30"/>
        </w:rPr>
        <w:lastRenderedPageBreak/>
        <w:t>第二十二部分</w:t>
      </w:r>
      <w:r w:rsidR="0020456B">
        <w:rPr>
          <w:rFonts w:ascii="Times New Roman" w:hint="eastAsia"/>
          <w:color w:val="auto"/>
          <w:sz w:val="30"/>
          <w:szCs w:val="30"/>
        </w:rPr>
        <w:t xml:space="preserve"> </w:t>
      </w:r>
      <w:r w:rsidR="0020456B">
        <w:rPr>
          <w:rFonts w:ascii="Times New Roman"/>
          <w:color w:val="auto"/>
          <w:sz w:val="30"/>
          <w:szCs w:val="30"/>
        </w:rPr>
        <w:t xml:space="preserve"> </w:t>
      </w:r>
      <w:r w:rsidR="00D66F4F">
        <w:rPr>
          <w:rFonts w:ascii="Times New Roman" w:hint="eastAsia"/>
          <w:color w:val="auto"/>
          <w:sz w:val="30"/>
          <w:szCs w:val="30"/>
        </w:rPr>
        <w:t>基金</w:t>
      </w:r>
      <w:r>
        <w:rPr>
          <w:rFonts w:ascii="Times New Roman" w:hint="eastAsia"/>
          <w:color w:val="auto"/>
          <w:sz w:val="30"/>
          <w:szCs w:val="30"/>
        </w:rPr>
        <w:t>合同的效力</w:t>
      </w:r>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p>
    <w:p w14:paraId="39469F1D" w14:textId="77777777" w:rsidR="00162361" w:rsidRDefault="00162361">
      <w:pPr>
        <w:spacing w:line="360" w:lineRule="auto"/>
        <w:ind w:firstLineChars="200" w:firstLine="420"/>
      </w:pPr>
    </w:p>
    <w:p w14:paraId="6552ECC1" w14:textId="39ED363B" w:rsidR="00162361" w:rsidRDefault="006E32E7">
      <w:pPr>
        <w:spacing w:line="360" w:lineRule="auto"/>
        <w:ind w:firstLineChars="200" w:firstLine="480"/>
        <w:rPr>
          <w:sz w:val="24"/>
          <w:szCs w:val="24"/>
        </w:rPr>
      </w:pPr>
      <w:r>
        <w:rPr>
          <w:rFonts w:hint="eastAsia"/>
          <w:sz w:val="24"/>
          <w:szCs w:val="24"/>
        </w:rPr>
        <w:t>《</w:t>
      </w:r>
      <w:r w:rsidR="00D66F4F">
        <w:rPr>
          <w:rFonts w:hint="eastAsia"/>
          <w:sz w:val="24"/>
          <w:szCs w:val="24"/>
        </w:rPr>
        <w:t>基金</w:t>
      </w:r>
      <w:r>
        <w:rPr>
          <w:rFonts w:hint="eastAsia"/>
          <w:sz w:val="24"/>
          <w:szCs w:val="24"/>
        </w:rPr>
        <w:t>合同》是约定</w:t>
      </w:r>
      <w:r w:rsidR="00D66F4F">
        <w:rPr>
          <w:rFonts w:hint="eastAsia"/>
          <w:sz w:val="24"/>
          <w:szCs w:val="24"/>
        </w:rPr>
        <w:t>基金</w:t>
      </w:r>
      <w:r>
        <w:rPr>
          <w:rFonts w:hint="eastAsia"/>
          <w:sz w:val="24"/>
          <w:szCs w:val="24"/>
        </w:rPr>
        <w:t>合同当事人之间权利义务关系的法律文件。</w:t>
      </w:r>
    </w:p>
    <w:p w14:paraId="3951A46C" w14:textId="14E3F0B7" w:rsidR="00162361" w:rsidRDefault="006E32E7">
      <w:pPr>
        <w:spacing w:line="360" w:lineRule="auto"/>
        <w:ind w:firstLineChars="200" w:firstLine="480"/>
        <w:rPr>
          <w:sz w:val="24"/>
          <w:szCs w:val="24"/>
        </w:rPr>
      </w:pPr>
      <w:r>
        <w:rPr>
          <w:sz w:val="24"/>
          <w:szCs w:val="24"/>
        </w:rPr>
        <w:t>1</w:t>
      </w:r>
      <w:r>
        <w:rPr>
          <w:rFonts w:hint="eastAsia"/>
          <w:sz w:val="24"/>
          <w:szCs w:val="24"/>
        </w:rPr>
        <w:t>、</w:t>
      </w:r>
      <w:r w:rsidR="00131913" w:rsidRPr="008A6399">
        <w:rPr>
          <w:rFonts w:hint="eastAsia"/>
          <w:sz w:val="24"/>
          <w:szCs w:val="24"/>
        </w:rPr>
        <w:t>本《基金合同》由《</w:t>
      </w:r>
      <w:bookmarkStart w:id="557" w:name="OLE_LINK47"/>
      <w:bookmarkStart w:id="558" w:name="OLE_LINK48"/>
      <w:r w:rsidR="00131913" w:rsidRPr="00131913">
        <w:rPr>
          <w:rFonts w:hint="eastAsia"/>
          <w:sz w:val="24"/>
          <w:szCs w:val="24"/>
        </w:rPr>
        <w:t>中信证券增利一年定期开放债券型集合资产管理计划</w:t>
      </w:r>
      <w:bookmarkEnd w:id="557"/>
      <w:bookmarkEnd w:id="558"/>
      <w:r w:rsidR="00131913">
        <w:rPr>
          <w:rFonts w:hint="eastAsia"/>
          <w:sz w:val="24"/>
          <w:szCs w:val="24"/>
        </w:rPr>
        <w:t>资产管理合同</w:t>
      </w:r>
      <w:r w:rsidR="00131913" w:rsidRPr="008A6399">
        <w:rPr>
          <w:rFonts w:hint="eastAsia"/>
          <w:sz w:val="24"/>
          <w:szCs w:val="24"/>
        </w:rPr>
        <w:t>》</w:t>
      </w:r>
      <w:r w:rsidR="002F28B1">
        <w:rPr>
          <w:rFonts w:hint="eastAsia"/>
          <w:sz w:val="24"/>
          <w:szCs w:val="24"/>
        </w:rPr>
        <w:t>变更注册而来</w:t>
      </w:r>
      <w:r w:rsidR="00131913" w:rsidRPr="008A6399">
        <w:rPr>
          <w:rFonts w:hint="eastAsia"/>
          <w:sz w:val="24"/>
          <w:szCs w:val="24"/>
        </w:rPr>
        <w:t>。</w:t>
      </w:r>
      <w:r w:rsidR="00131913">
        <w:rPr>
          <w:rFonts w:hint="eastAsia"/>
          <w:sz w:val="24"/>
          <w:szCs w:val="24"/>
        </w:rPr>
        <w:t>本</w:t>
      </w:r>
      <w:r>
        <w:rPr>
          <w:rFonts w:hint="eastAsia"/>
          <w:sz w:val="24"/>
          <w:szCs w:val="24"/>
        </w:rPr>
        <w:t>《</w:t>
      </w:r>
      <w:r w:rsidR="00D66F4F">
        <w:rPr>
          <w:rFonts w:hint="eastAsia"/>
          <w:sz w:val="24"/>
          <w:szCs w:val="24"/>
        </w:rPr>
        <w:t>基金</w:t>
      </w:r>
      <w:r>
        <w:rPr>
          <w:rFonts w:hint="eastAsia"/>
          <w:sz w:val="24"/>
          <w:szCs w:val="24"/>
        </w:rPr>
        <w:t>合同》经</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托管人双方盖章以及双方法定代表人或授权代表签字（或</w:t>
      </w:r>
      <w:r>
        <w:rPr>
          <w:sz w:val="24"/>
          <w:szCs w:val="24"/>
        </w:rPr>
        <w:t>盖章</w:t>
      </w:r>
      <w:r>
        <w:rPr>
          <w:rFonts w:hint="eastAsia"/>
          <w:sz w:val="24"/>
          <w:szCs w:val="24"/>
        </w:rPr>
        <w:t>）</w:t>
      </w:r>
      <w:r w:rsidR="002F28B1" w:rsidRPr="002F28B1">
        <w:rPr>
          <w:rFonts w:hint="eastAsia"/>
          <w:sz w:val="24"/>
          <w:szCs w:val="24"/>
        </w:rPr>
        <w:t>，并经向中国证监会办理变更注册手续获得中国证监会书面确认。经</w:t>
      </w:r>
      <w:r w:rsidR="003A7039" w:rsidRPr="00D66F4F">
        <w:rPr>
          <w:sz w:val="24"/>
          <w:szCs w:val="24"/>
        </w:rPr>
        <w:t>2</w:t>
      </w:r>
      <w:r w:rsidR="003A7039">
        <w:rPr>
          <w:sz w:val="24"/>
          <w:szCs w:val="24"/>
        </w:rPr>
        <w:t>025</w:t>
      </w:r>
      <w:r w:rsidR="003A7039" w:rsidRPr="00A17522">
        <w:rPr>
          <w:sz w:val="24"/>
          <w:szCs w:val="24"/>
        </w:rPr>
        <w:t>年</w:t>
      </w:r>
      <w:r w:rsidR="003A7039" w:rsidRPr="00A17522">
        <w:rPr>
          <w:color w:val="000000"/>
          <w:sz w:val="24"/>
          <w:szCs w:val="24"/>
        </w:rPr>
        <w:t>10</w:t>
      </w:r>
      <w:r w:rsidR="003A7039" w:rsidRPr="00A17522">
        <w:rPr>
          <w:sz w:val="24"/>
          <w:szCs w:val="24"/>
        </w:rPr>
        <w:t>月</w:t>
      </w:r>
      <w:r w:rsidR="003A7039" w:rsidRPr="00A17522">
        <w:rPr>
          <w:color w:val="000000"/>
          <w:sz w:val="24"/>
          <w:szCs w:val="24"/>
        </w:rPr>
        <w:t>28</w:t>
      </w:r>
      <w:r w:rsidR="003A7039" w:rsidRPr="00D66F4F">
        <w:rPr>
          <w:rFonts w:hint="eastAsia"/>
          <w:sz w:val="24"/>
          <w:szCs w:val="24"/>
        </w:rPr>
        <w:t>日</w:t>
      </w:r>
      <w:r w:rsidR="002F28B1" w:rsidRPr="002F28B1">
        <w:rPr>
          <w:rFonts w:hint="eastAsia"/>
          <w:sz w:val="24"/>
          <w:szCs w:val="24"/>
        </w:rPr>
        <w:t>中信证券增利一年定期开放债券型集合资产管理计划的份额持有人大会决议通过，自</w:t>
      </w:r>
      <w:r w:rsidR="002F28B1" w:rsidRPr="002F28B1">
        <w:rPr>
          <w:rFonts w:hint="eastAsia"/>
          <w:sz w:val="24"/>
          <w:szCs w:val="24"/>
        </w:rPr>
        <w:t>20</w:t>
      </w:r>
      <w:r w:rsidR="003A7039">
        <w:rPr>
          <w:sz w:val="24"/>
          <w:szCs w:val="24"/>
        </w:rPr>
        <w:t>25</w:t>
      </w:r>
      <w:r w:rsidR="002F28B1" w:rsidRPr="002F28B1">
        <w:rPr>
          <w:rFonts w:hint="eastAsia"/>
          <w:sz w:val="24"/>
          <w:szCs w:val="24"/>
        </w:rPr>
        <w:t>年</w:t>
      </w:r>
      <w:r w:rsidR="003A7039">
        <w:rPr>
          <w:sz w:val="24"/>
          <w:szCs w:val="24"/>
        </w:rPr>
        <w:t>12</w:t>
      </w:r>
      <w:r w:rsidR="002F28B1" w:rsidRPr="002F28B1">
        <w:rPr>
          <w:rFonts w:hint="eastAsia"/>
          <w:sz w:val="24"/>
          <w:szCs w:val="24"/>
        </w:rPr>
        <w:t>月</w:t>
      </w:r>
      <w:r w:rsidR="003A7039">
        <w:rPr>
          <w:sz w:val="24"/>
          <w:szCs w:val="24"/>
        </w:rPr>
        <w:t>16</w:t>
      </w:r>
      <w:r w:rsidR="002F28B1" w:rsidRPr="002F28B1">
        <w:rPr>
          <w:rFonts w:hint="eastAsia"/>
          <w:sz w:val="24"/>
          <w:szCs w:val="24"/>
        </w:rPr>
        <w:t>日起《基金合同》</w:t>
      </w:r>
      <w:r>
        <w:rPr>
          <w:rFonts w:hint="eastAsia"/>
          <w:bCs/>
          <w:sz w:val="24"/>
        </w:rPr>
        <w:t>生效</w:t>
      </w:r>
      <w:r w:rsidR="00FA18DD">
        <w:rPr>
          <w:rFonts w:hint="eastAsia"/>
          <w:bCs/>
          <w:sz w:val="24"/>
        </w:rPr>
        <w:t>，</w:t>
      </w:r>
      <w:r w:rsidR="00FA18DD" w:rsidRPr="00FA18DD">
        <w:rPr>
          <w:rFonts w:hint="eastAsia"/>
          <w:bCs/>
          <w:sz w:val="24"/>
        </w:rPr>
        <w:t>原《</w:t>
      </w:r>
      <w:r w:rsidR="00FA18DD" w:rsidRPr="008204AC">
        <w:rPr>
          <w:rFonts w:hint="eastAsia"/>
          <w:sz w:val="24"/>
          <w:szCs w:val="24"/>
        </w:rPr>
        <w:t>中信证券增利一年定期开放债券型集合资产管理计划</w:t>
      </w:r>
      <w:r w:rsidR="00FA18DD" w:rsidRPr="00FA18DD">
        <w:rPr>
          <w:rFonts w:hint="eastAsia"/>
          <w:bCs/>
          <w:sz w:val="24"/>
        </w:rPr>
        <w:t>资产管理合同》同日起失效</w:t>
      </w:r>
      <w:r>
        <w:rPr>
          <w:rFonts w:hint="eastAsia"/>
          <w:sz w:val="24"/>
          <w:szCs w:val="24"/>
        </w:rPr>
        <w:t>。</w:t>
      </w:r>
    </w:p>
    <w:p w14:paraId="0C1D83D3" w14:textId="20446A66" w:rsidR="00162361" w:rsidRDefault="006E32E7">
      <w:pPr>
        <w:spacing w:line="360" w:lineRule="auto"/>
        <w:ind w:firstLineChars="200" w:firstLine="480"/>
        <w:rPr>
          <w:sz w:val="24"/>
          <w:szCs w:val="24"/>
        </w:rPr>
      </w:pPr>
      <w:r>
        <w:rPr>
          <w:sz w:val="24"/>
          <w:szCs w:val="24"/>
        </w:rPr>
        <w:t>2</w:t>
      </w:r>
      <w:r>
        <w:rPr>
          <w:rFonts w:hint="eastAsia"/>
          <w:sz w:val="24"/>
          <w:szCs w:val="24"/>
        </w:rPr>
        <w:t>、《</w:t>
      </w:r>
      <w:r w:rsidR="00D66F4F">
        <w:rPr>
          <w:rFonts w:hint="eastAsia"/>
          <w:sz w:val="24"/>
          <w:szCs w:val="24"/>
        </w:rPr>
        <w:t>基金</w:t>
      </w:r>
      <w:r>
        <w:rPr>
          <w:rFonts w:hint="eastAsia"/>
          <w:sz w:val="24"/>
          <w:szCs w:val="24"/>
        </w:rPr>
        <w:t>合同》的有效期自其生效之日起至</w:t>
      </w:r>
      <w:r w:rsidR="00D66F4F">
        <w:rPr>
          <w:rFonts w:hint="eastAsia"/>
          <w:sz w:val="24"/>
          <w:szCs w:val="24"/>
        </w:rPr>
        <w:t>基金</w:t>
      </w:r>
      <w:r>
        <w:rPr>
          <w:rFonts w:hint="eastAsia"/>
          <w:sz w:val="24"/>
          <w:szCs w:val="24"/>
        </w:rPr>
        <w:t>财产清算结果报中国证监会</w:t>
      </w:r>
      <w:r>
        <w:rPr>
          <w:rFonts w:ascii="宋体" w:hAnsi="宋体" w:hint="eastAsia"/>
          <w:sz w:val="24"/>
        </w:rPr>
        <w:t>备案</w:t>
      </w:r>
      <w:r>
        <w:rPr>
          <w:rFonts w:hint="eastAsia"/>
          <w:sz w:val="24"/>
          <w:szCs w:val="24"/>
        </w:rPr>
        <w:t>并公告之日止。</w:t>
      </w:r>
    </w:p>
    <w:p w14:paraId="6356FF28" w14:textId="11DBB663" w:rsidR="00162361" w:rsidRDefault="006E32E7">
      <w:pPr>
        <w:spacing w:line="360" w:lineRule="auto"/>
        <w:ind w:firstLineChars="200" w:firstLine="480"/>
        <w:rPr>
          <w:sz w:val="24"/>
          <w:szCs w:val="24"/>
        </w:rPr>
      </w:pPr>
      <w:r>
        <w:rPr>
          <w:sz w:val="24"/>
          <w:szCs w:val="24"/>
        </w:rPr>
        <w:t>3</w:t>
      </w:r>
      <w:r>
        <w:rPr>
          <w:rFonts w:hint="eastAsia"/>
          <w:sz w:val="24"/>
          <w:szCs w:val="24"/>
        </w:rPr>
        <w:t>、《</w:t>
      </w:r>
      <w:r w:rsidR="00D66F4F">
        <w:rPr>
          <w:rFonts w:hint="eastAsia"/>
          <w:sz w:val="24"/>
          <w:szCs w:val="24"/>
        </w:rPr>
        <w:t>基金</w:t>
      </w:r>
      <w:r>
        <w:rPr>
          <w:rFonts w:hint="eastAsia"/>
          <w:sz w:val="24"/>
          <w:szCs w:val="24"/>
        </w:rPr>
        <w:t>合同》自生效之日起对包括</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托管人和</w:t>
      </w:r>
      <w:r w:rsidR="00D66F4F">
        <w:rPr>
          <w:rFonts w:hint="eastAsia"/>
          <w:sz w:val="24"/>
          <w:szCs w:val="24"/>
        </w:rPr>
        <w:t>基金</w:t>
      </w:r>
      <w:r>
        <w:rPr>
          <w:rFonts w:hint="eastAsia"/>
          <w:sz w:val="24"/>
          <w:szCs w:val="24"/>
        </w:rPr>
        <w:t>份额持有人在内的《</w:t>
      </w:r>
      <w:r w:rsidR="00D66F4F">
        <w:rPr>
          <w:rFonts w:hint="eastAsia"/>
          <w:sz w:val="24"/>
          <w:szCs w:val="24"/>
        </w:rPr>
        <w:t>基金</w:t>
      </w:r>
      <w:r>
        <w:rPr>
          <w:rFonts w:hint="eastAsia"/>
          <w:sz w:val="24"/>
          <w:szCs w:val="24"/>
        </w:rPr>
        <w:t>合同》各方当事人具有同等的法律约束力。</w:t>
      </w:r>
    </w:p>
    <w:p w14:paraId="1B8782A4" w14:textId="4434DA00" w:rsidR="00162361" w:rsidRDefault="006E32E7">
      <w:pPr>
        <w:spacing w:line="360" w:lineRule="auto"/>
        <w:ind w:firstLineChars="200" w:firstLine="480"/>
        <w:rPr>
          <w:sz w:val="24"/>
          <w:szCs w:val="24"/>
        </w:rPr>
      </w:pPr>
      <w:r>
        <w:rPr>
          <w:sz w:val="24"/>
          <w:szCs w:val="24"/>
        </w:rPr>
        <w:t>4</w:t>
      </w:r>
      <w:r>
        <w:rPr>
          <w:rFonts w:hint="eastAsia"/>
          <w:sz w:val="24"/>
          <w:szCs w:val="24"/>
        </w:rPr>
        <w:t>、《</w:t>
      </w:r>
      <w:r w:rsidR="00D66F4F">
        <w:rPr>
          <w:rFonts w:hint="eastAsia"/>
          <w:sz w:val="24"/>
          <w:szCs w:val="24"/>
        </w:rPr>
        <w:t>基金</w:t>
      </w:r>
      <w:r>
        <w:rPr>
          <w:rFonts w:hint="eastAsia"/>
          <w:sz w:val="24"/>
          <w:szCs w:val="24"/>
        </w:rPr>
        <w:t>合同》正本一式</w:t>
      </w:r>
      <w:r w:rsidR="00131913">
        <w:rPr>
          <w:rFonts w:hint="eastAsia"/>
          <w:sz w:val="24"/>
          <w:szCs w:val="24"/>
        </w:rPr>
        <w:t>五</w:t>
      </w:r>
      <w:r>
        <w:rPr>
          <w:rFonts w:hint="eastAsia"/>
          <w:sz w:val="24"/>
          <w:szCs w:val="24"/>
        </w:rPr>
        <w:t>份，除上报有关监管机构</w:t>
      </w:r>
      <w:r w:rsidR="00131913">
        <w:rPr>
          <w:rFonts w:hint="eastAsia"/>
          <w:sz w:val="24"/>
          <w:szCs w:val="24"/>
        </w:rPr>
        <w:t>一</w:t>
      </w:r>
      <w:r>
        <w:rPr>
          <w:rFonts w:hint="eastAsia"/>
          <w:sz w:val="24"/>
          <w:szCs w:val="24"/>
        </w:rPr>
        <w:t>份外，</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托管人各持有二份，每份具有同等的法律效力。</w:t>
      </w:r>
    </w:p>
    <w:p w14:paraId="38AB90A4" w14:textId="7283DAB8" w:rsidR="00162361" w:rsidRDefault="006E32E7">
      <w:pPr>
        <w:spacing w:line="360" w:lineRule="auto"/>
        <w:ind w:firstLineChars="200" w:firstLine="480"/>
        <w:rPr>
          <w:sz w:val="24"/>
          <w:szCs w:val="24"/>
        </w:rPr>
      </w:pPr>
      <w:r>
        <w:rPr>
          <w:sz w:val="24"/>
          <w:szCs w:val="24"/>
        </w:rPr>
        <w:t>5</w:t>
      </w:r>
      <w:r>
        <w:rPr>
          <w:rFonts w:hint="eastAsia"/>
          <w:sz w:val="24"/>
          <w:szCs w:val="24"/>
        </w:rPr>
        <w:t>、《</w:t>
      </w:r>
      <w:r w:rsidR="00D66F4F">
        <w:rPr>
          <w:rFonts w:hint="eastAsia"/>
          <w:sz w:val="24"/>
          <w:szCs w:val="24"/>
        </w:rPr>
        <w:t>基金</w:t>
      </w:r>
      <w:r>
        <w:rPr>
          <w:rFonts w:hint="eastAsia"/>
          <w:sz w:val="24"/>
          <w:szCs w:val="24"/>
        </w:rPr>
        <w:t>合同》可印制成册，供</w:t>
      </w:r>
      <w:r>
        <w:rPr>
          <w:rFonts w:ascii="宋体" w:hAnsi="宋体" w:hint="eastAsia"/>
          <w:sz w:val="24"/>
        </w:rPr>
        <w:t>投资者</w:t>
      </w:r>
      <w:r>
        <w:rPr>
          <w:rFonts w:hint="eastAsia"/>
          <w:sz w:val="24"/>
          <w:szCs w:val="24"/>
        </w:rPr>
        <w:t>在</w:t>
      </w:r>
      <w:r w:rsidR="00D66F4F">
        <w:rPr>
          <w:rFonts w:hint="eastAsia"/>
          <w:sz w:val="24"/>
          <w:szCs w:val="24"/>
        </w:rPr>
        <w:t>基金</w:t>
      </w:r>
      <w:r>
        <w:rPr>
          <w:rFonts w:hint="eastAsia"/>
          <w:sz w:val="24"/>
          <w:szCs w:val="24"/>
        </w:rPr>
        <w:t>管理人、</w:t>
      </w:r>
      <w:r w:rsidR="00D66F4F">
        <w:rPr>
          <w:rFonts w:hint="eastAsia"/>
          <w:sz w:val="24"/>
          <w:szCs w:val="24"/>
        </w:rPr>
        <w:t>基金</w:t>
      </w:r>
      <w:r>
        <w:rPr>
          <w:rFonts w:hint="eastAsia"/>
          <w:sz w:val="24"/>
          <w:szCs w:val="24"/>
        </w:rPr>
        <w:t>托管人、销售机构的办公场所和营业场所查阅。</w:t>
      </w:r>
    </w:p>
    <w:p w14:paraId="28D8ACDC" w14:textId="5F762707" w:rsidR="00162361" w:rsidRDefault="006E32E7">
      <w:pPr>
        <w:pStyle w:val="1"/>
        <w:spacing w:before="0" w:after="0"/>
        <w:jc w:val="center"/>
        <w:rPr>
          <w:rFonts w:ascii="Times New Roman"/>
          <w:color w:val="auto"/>
          <w:sz w:val="30"/>
          <w:szCs w:val="30"/>
        </w:rPr>
      </w:pPr>
      <w:r>
        <w:rPr>
          <w:rFonts w:ascii="Times New Roman"/>
          <w:b w:val="0"/>
          <w:color w:val="auto"/>
          <w:sz w:val="21"/>
        </w:rPr>
        <w:br w:type="page"/>
      </w:r>
      <w:bookmarkStart w:id="559" w:name="_Toc5806063"/>
      <w:bookmarkStart w:id="560" w:name="_Toc21726"/>
      <w:bookmarkStart w:id="561" w:name="_Toc9704"/>
      <w:bookmarkStart w:id="562" w:name="_Toc31915"/>
      <w:bookmarkStart w:id="563" w:name="_Toc186699935"/>
      <w:bookmarkEnd w:id="492"/>
      <w:r>
        <w:rPr>
          <w:rFonts w:ascii="Times New Roman" w:hint="eastAsia"/>
          <w:color w:val="auto"/>
          <w:sz w:val="30"/>
          <w:szCs w:val="30"/>
        </w:rPr>
        <w:lastRenderedPageBreak/>
        <w:t>第二十三部分</w:t>
      </w:r>
      <w:r w:rsidR="0020456B">
        <w:rPr>
          <w:rFonts w:ascii="Times New Roman" w:hint="eastAsia"/>
          <w:color w:val="auto"/>
          <w:sz w:val="30"/>
          <w:szCs w:val="30"/>
        </w:rPr>
        <w:t xml:space="preserve"> </w:t>
      </w:r>
      <w:r w:rsidR="0020456B">
        <w:rPr>
          <w:rFonts w:ascii="Times New Roman"/>
          <w:color w:val="auto"/>
          <w:sz w:val="30"/>
          <w:szCs w:val="30"/>
        </w:rPr>
        <w:t xml:space="preserve"> </w:t>
      </w:r>
      <w:r>
        <w:rPr>
          <w:rFonts w:ascii="Times New Roman" w:hint="eastAsia"/>
          <w:color w:val="auto"/>
          <w:sz w:val="30"/>
          <w:szCs w:val="30"/>
        </w:rPr>
        <w:t>其他事项</w:t>
      </w:r>
      <w:bookmarkEnd w:id="559"/>
      <w:bookmarkEnd w:id="560"/>
      <w:bookmarkEnd w:id="561"/>
      <w:bookmarkEnd w:id="562"/>
      <w:bookmarkEnd w:id="563"/>
    </w:p>
    <w:p w14:paraId="1B6C4020" w14:textId="77777777" w:rsidR="00162361" w:rsidRDefault="00162361">
      <w:pPr>
        <w:spacing w:line="360" w:lineRule="auto"/>
        <w:ind w:firstLineChars="200" w:firstLine="420"/>
        <w:rPr>
          <w:rFonts w:ascii="宋体" w:hAnsi="宋体"/>
        </w:rPr>
      </w:pPr>
    </w:p>
    <w:p w14:paraId="22E4DB0D" w14:textId="60CD7967" w:rsidR="00DA2ADC" w:rsidRDefault="006E32E7">
      <w:pPr>
        <w:spacing w:line="360" w:lineRule="auto"/>
        <w:ind w:firstLineChars="200" w:firstLine="480"/>
        <w:rPr>
          <w:rFonts w:ascii="宋体" w:hAnsi="宋体"/>
          <w:sz w:val="24"/>
          <w:szCs w:val="24"/>
        </w:rPr>
      </w:pPr>
      <w:r>
        <w:rPr>
          <w:rFonts w:ascii="宋体" w:hAnsi="宋体" w:hint="eastAsia"/>
          <w:sz w:val="24"/>
          <w:szCs w:val="24"/>
        </w:rPr>
        <w:t>《</w:t>
      </w:r>
      <w:r w:rsidR="00D66F4F">
        <w:rPr>
          <w:rFonts w:ascii="宋体" w:hAnsi="宋体" w:hint="eastAsia"/>
          <w:sz w:val="24"/>
          <w:szCs w:val="24"/>
        </w:rPr>
        <w:t>基金</w:t>
      </w:r>
      <w:r>
        <w:rPr>
          <w:rFonts w:ascii="宋体" w:hAnsi="宋体" w:hint="eastAsia"/>
          <w:sz w:val="24"/>
          <w:szCs w:val="24"/>
        </w:rPr>
        <w:t>合同》如有未尽事宜，由《</w:t>
      </w:r>
      <w:r w:rsidR="00D66F4F">
        <w:rPr>
          <w:rFonts w:ascii="宋体" w:hAnsi="宋体" w:hint="eastAsia"/>
          <w:sz w:val="24"/>
          <w:szCs w:val="24"/>
        </w:rPr>
        <w:t>基金</w:t>
      </w:r>
      <w:r>
        <w:rPr>
          <w:rFonts w:ascii="宋体" w:hAnsi="宋体" w:hint="eastAsia"/>
          <w:sz w:val="24"/>
          <w:szCs w:val="24"/>
        </w:rPr>
        <w:t>合同》当事人各方按有关法律法规协商解决。</w:t>
      </w:r>
    </w:p>
    <w:p w14:paraId="45B75376" w14:textId="77777777" w:rsidR="003A7039" w:rsidRDefault="003A7039">
      <w:pPr>
        <w:spacing w:line="360" w:lineRule="auto"/>
        <w:ind w:firstLineChars="200" w:firstLine="480"/>
        <w:rPr>
          <w:rFonts w:ascii="宋体" w:hAnsi="宋体" w:hint="eastAsia"/>
          <w:sz w:val="24"/>
          <w:szCs w:val="24"/>
        </w:rPr>
      </w:pPr>
    </w:p>
    <w:p w14:paraId="20671BC7" w14:textId="18AA5BC6" w:rsidR="00162361" w:rsidRDefault="00162361" w:rsidP="005A3BCC">
      <w:pPr>
        <w:widowControl/>
        <w:jc w:val="left"/>
        <w:rPr>
          <w:rFonts w:ascii="宋体" w:hAnsi="宋体"/>
          <w:sz w:val="24"/>
          <w:szCs w:val="24"/>
        </w:rPr>
      </w:pPr>
    </w:p>
    <w:bookmarkEnd w:id="80"/>
    <w:bookmarkEnd w:id="81"/>
    <w:p w14:paraId="40B449E1" w14:textId="77777777" w:rsidR="00162361" w:rsidRDefault="00162361">
      <w:pPr>
        <w:spacing w:line="360" w:lineRule="auto"/>
        <w:ind w:firstLineChars="200" w:firstLine="480"/>
        <w:jc w:val="left"/>
        <w:rPr>
          <w:rFonts w:ascii="宋体" w:hAnsi="宋体"/>
          <w:sz w:val="24"/>
          <w:szCs w:val="24"/>
        </w:rPr>
        <w:sectPr w:rsidR="00162361">
          <w:footerReference w:type="default" r:id="rId15"/>
          <w:pgSz w:w="11906" w:h="16838"/>
          <w:pgMar w:top="1440" w:right="1800" w:bottom="1440" w:left="1800" w:header="851" w:footer="992" w:gutter="0"/>
          <w:pgNumType w:start="1"/>
          <w:cols w:space="720"/>
          <w:docGrid w:type="lines" w:linePitch="312"/>
        </w:sectPr>
      </w:pPr>
    </w:p>
    <w:p w14:paraId="5F831381" w14:textId="3173DE85" w:rsidR="00162361" w:rsidRDefault="006E32E7">
      <w:pPr>
        <w:spacing w:line="360" w:lineRule="auto"/>
        <w:ind w:firstLineChars="200" w:firstLine="480"/>
        <w:jc w:val="left"/>
        <w:rPr>
          <w:rFonts w:ascii="宋体" w:hAnsi="宋体"/>
          <w:sz w:val="24"/>
          <w:szCs w:val="24"/>
        </w:rPr>
      </w:pPr>
      <w:r>
        <w:rPr>
          <w:rFonts w:ascii="宋体" w:hAnsi="宋体" w:hint="eastAsia"/>
          <w:sz w:val="24"/>
          <w:szCs w:val="24"/>
        </w:rPr>
        <w:lastRenderedPageBreak/>
        <w:t>（本页为《</w:t>
      </w:r>
      <w:r w:rsidR="0020456B">
        <w:rPr>
          <w:rFonts w:hint="eastAsia"/>
          <w:sz w:val="24"/>
          <w:szCs w:val="24"/>
        </w:rPr>
        <w:t>华夏增利一年持有期</w:t>
      </w:r>
      <w:r w:rsidR="00A16ACE" w:rsidRPr="008204AC">
        <w:rPr>
          <w:rFonts w:hint="eastAsia"/>
          <w:sz w:val="24"/>
          <w:szCs w:val="24"/>
        </w:rPr>
        <w:t>债券型证券投资基金</w:t>
      </w:r>
      <w:r w:rsidR="00D66F4F">
        <w:rPr>
          <w:rFonts w:ascii="宋体" w:hAnsi="宋体" w:hint="eastAsia"/>
          <w:sz w:val="24"/>
          <w:szCs w:val="24"/>
        </w:rPr>
        <w:t>基金</w:t>
      </w:r>
      <w:r>
        <w:rPr>
          <w:rFonts w:ascii="宋体" w:hAnsi="宋体" w:hint="eastAsia"/>
          <w:sz w:val="24"/>
          <w:szCs w:val="24"/>
        </w:rPr>
        <w:t>合同》签署页，无正文）</w:t>
      </w:r>
    </w:p>
    <w:p w14:paraId="429022BD" w14:textId="77777777" w:rsidR="00162361" w:rsidRDefault="00162361">
      <w:pPr>
        <w:rPr>
          <w:sz w:val="24"/>
          <w:szCs w:val="24"/>
        </w:rPr>
      </w:pPr>
    </w:p>
    <w:p w14:paraId="2E919590" w14:textId="77777777" w:rsidR="00162361" w:rsidRDefault="00162361">
      <w:pPr>
        <w:rPr>
          <w:sz w:val="24"/>
          <w:szCs w:val="24"/>
        </w:rPr>
      </w:pPr>
    </w:p>
    <w:p w14:paraId="2223742E" w14:textId="783D4226" w:rsidR="00162361" w:rsidRDefault="00D66F4F">
      <w:pPr>
        <w:spacing w:before="100" w:beforeAutospacing="1" w:after="100" w:afterAutospacing="1" w:line="400" w:lineRule="exact"/>
        <w:ind w:firstLine="403"/>
        <w:rPr>
          <w:rFonts w:ascii="宋体" w:hAnsi="宋体"/>
          <w:b/>
          <w:sz w:val="24"/>
        </w:rPr>
      </w:pPr>
      <w:r>
        <w:rPr>
          <w:rFonts w:ascii="宋体" w:hAnsi="宋体" w:hint="eastAsia"/>
          <w:b/>
          <w:sz w:val="24"/>
        </w:rPr>
        <w:t>基金</w:t>
      </w:r>
      <w:r w:rsidR="006E32E7">
        <w:rPr>
          <w:rFonts w:ascii="宋体" w:hAnsi="宋体"/>
          <w:b/>
          <w:sz w:val="24"/>
        </w:rPr>
        <w:t>管理人：</w:t>
      </w:r>
      <w:r w:rsidR="00A16ACE">
        <w:rPr>
          <w:rFonts w:ascii="宋体" w:hAnsi="宋体" w:hint="eastAsia"/>
          <w:b/>
          <w:sz w:val="24"/>
        </w:rPr>
        <w:t>华夏</w:t>
      </w:r>
      <w:r>
        <w:rPr>
          <w:rFonts w:ascii="宋体" w:hAnsi="宋体" w:hint="eastAsia"/>
          <w:b/>
          <w:sz w:val="24"/>
        </w:rPr>
        <w:t>基金</w:t>
      </w:r>
      <w:r w:rsidR="00131913">
        <w:rPr>
          <w:rFonts w:ascii="宋体" w:hAnsi="宋体" w:hint="eastAsia"/>
          <w:b/>
          <w:sz w:val="24"/>
        </w:rPr>
        <w:t>管理</w:t>
      </w:r>
      <w:r w:rsidR="006E32E7">
        <w:rPr>
          <w:rFonts w:ascii="宋体" w:hAnsi="宋体" w:hint="eastAsia"/>
          <w:b/>
          <w:sz w:val="24"/>
        </w:rPr>
        <w:t>有限公司（盖章）</w:t>
      </w:r>
    </w:p>
    <w:p w14:paraId="452CCB66" w14:textId="77777777" w:rsidR="00162361" w:rsidRDefault="006E32E7">
      <w:pPr>
        <w:pStyle w:val="Web"/>
        <w:spacing w:line="400" w:lineRule="exact"/>
        <w:ind w:firstLine="403"/>
        <w:rPr>
          <w:b/>
        </w:rPr>
      </w:pPr>
      <w:r>
        <w:rPr>
          <w:b/>
        </w:rPr>
        <w:t>法定代表人</w:t>
      </w:r>
      <w:r>
        <w:rPr>
          <w:rFonts w:hint="eastAsia"/>
          <w:b/>
        </w:rPr>
        <w:t>或授权签署人（签章）：</w:t>
      </w:r>
    </w:p>
    <w:p w14:paraId="6283D4DB" w14:textId="77777777" w:rsidR="00162361" w:rsidRDefault="00162361">
      <w:pPr>
        <w:pStyle w:val="Web"/>
        <w:spacing w:line="400" w:lineRule="exact"/>
        <w:ind w:firstLine="420"/>
        <w:rPr>
          <w:b/>
        </w:rPr>
      </w:pPr>
    </w:p>
    <w:p w14:paraId="7689B65D" w14:textId="77777777" w:rsidR="00162361" w:rsidRDefault="00162361">
      <w:pPr>
        <w:pStyle w:val="Web"/>
        <w:spacing w:line="400" w:lineRule="exact"/>
        <w:ind w:firstLine="420"/>
        <w:rPr>
          <w:b/>
        </w:rPr>
      </w:pPr>
    </w:p>
    <w:p w14:paraId="1C2601B4" w14:textId="77777777" w:rsidR="00162361" w:rsidRDefault="006E32E7">
      <w:pPr>
        <w:pStyle w:val="Web"/>
        <w:spacing w:line="400" w:lineRule="exact"/>
        <w:ind w:firstLine="403"/>
        <w:rPr>
          <w:b/>
        </w:rPr>
      </w:pPr>
      <w:r>
        <w:rPr>
          <w:b/>
        </w:rPr>
        <w:t>签订日：</w:t>
      </w:r>
    </w:p>
    <w:p w14:paraId="791C09DD" w14:textId="4B3DAB95" w:rsidR="00162361" w:rsidRDefault="006E32E7">
      <w:pPr>
        <w:pStyle w:val="Web"/>
        <w:spacing w:line="400" w:lineRule="exact"/>
        <w:ind w:firstLine="420"/>
        <w:rPr>
          <w:b/>
        </w:rPr>
      </w:pPr>
      <w:r>
        <w:rPr>
          <w:b/>
        </w:rPr>
        <w:t>签订地：</w:t>
      </w:r>
    </w:p>
    <w:p w14:paraId="43B35B52" w14:textId="77777777" w:rsidR="00162361" w:rsidRDefault="00162361">
      <w:pPr>
        <w:pStyle w:val="Web"/>
        <w:spacing w:line="400" w:lineRule="exact"/>
        <w:ind w:firstLine="540"/>
        <w:rPr>
          <w:b/>
        </w:rPr>
      </w:pPr>
    </w:p>
    <w:p w14:paraId="52C33254" w14:textId="77777777" w:rsidR="00162361" w:rsidRDefault="00162361">
      <w:pPr>
        <w:pStyle w:val="Web"/>
        <w:spacing w:line="400" w:lineRule="exact"/>
        <w:ind w:firstLine="540"/>
        <w:rPr>
          <w:b/>
        </w:rPr>
      </w:pPr>
    </w:p>
    <w:p w14:paraId="256E9CAE" w14:textId="77777777" w:rsidR="00162361" w:rsidRDefault="00162361">
      <w:pPr>
        <w:pStyle w:val="Web"/>
        <w:spacing w:line="400" w:lineRule="exact"/>
        <w:ind w:firstLine="403"/>
        <w:rPr>
          <w:b/>
        </w:rPr>
      </w:pPr>
    </w:p>
    <w:p w14:paraId="1F7D82B9" w14:textId="611FB047" w:rsidR="00162361" w:rsidRDefault="00D66F4F">
      <w:pPr>
        <w:pStyle w:val="Web"/>
        <w:spacing w:line="400" w:lineRule="exact"/>
        <w:ind w:firstLine="403"/>
        <w:rPr>
          <w:b/>
        </w:rPr>
      </w:pPr>
      <w:r>
        <w:rPr>
          <w:rFonts w:hint="eastAsia"/>
          <w:b/>
        </w:rPr>
        <w:t>基金</w:t>
      </w:r>
      <w:r w:rsidR="006E32E7">
        <w:rPr>
          <w:b/>
        </w:rPr>
        <w:t>托管人</w:t>
      </w:r>
      <w:r w:rsidR="006E32E7">
        <w:rPr>
          <w:rFonts w:hint="eastAsia"/>
          <w:b/>
        </w:rPr>
        <w:t>：中信银行股份有限公司（盖章）</w:t>
      </w:r>
    </w:p>
    <w:p w14:paraId="2D0CBFEF" w14:textId="77777777" w:rsidR="00162361" w:rsidRDefault="006E32E7">
      <w:pPr>
        <w:pStyle w:val="Web"/>
        <w:spacing w:line="400" w:lineRule="exact"/>
        <w:ind w:firstLine="403"/>
        <w:rPr>
          <w:b/>
        </w:rPr>
      </w:pPr>
      <w:r>
        <w:rPr>
          <w:b/>
        </w:rPr>
        <w:t>法定代表人</w:t>
      </w:r>
      <w:r>
        <w:rPr>
          <w:rFonts w:hint="eastAsia"/>
          <w:b/>
        </w:rPr>
        <w:t>或授权签署人（签章）：</w:t>
      </w:r>
    </w:p>
    <w:p w14:paraId="5D2C0DA9" w14:textId="77777777" w:rsidR="00162361" w:rsidRDefault="00162361">
      <w:pPr>
        <w:pStyle w:val="Web"/>
        <w:spacing w:line="400" w:lineRule="exact"/>
        <w:ind w:firstLine="420"/>
        <w:rPr>
          <w:b/>
        </w:rPr>
      </w:pPr>
    </w:p>
    <w:p w14:paraId="7E15046D" w14:textId="77777777" w:rsidR="00162361" w:rsidRDefault="00162361">
      <w:pPr>
        <w:pStyle w:val="Web"/>
        <w:spacing w:line="400" w:lineRule="exact"/>
        <w:ind w:firstLine="420"/>
        <w:rPr>
          <w:b/>
        </w:rPr>
      </w:pPr>
    </w:p>
    <w:p w14:paraId="0757C95B" w14:textId="77777777" w:rsidR="00162361" w:rsidRDefault="006E32E7">
      <w:pPr>
        <w:pStyle w:val="Web"/>
        <w:spacing w:line="400" w:lineRule="exact"/>
        <w:ind w:firstLine="420"/>
        <w:rPr>
          <w:b/>
        </w:rPr>
      </w:pPr>
      <w:r>
        <w:rPr>
          <w:b/>
        </w:rPr>
        <w:t>签订日：</w:t>
      </w:r>
    </w:p>
    <w:p w14:paraId="4DD44FFF" w14:textId="17EC45C7" w:rsidR="00162361" w:rsidRDefault="006E32E7">
      <w:pPr>
        <w:pStyle w:val="Web"/>
        <w:spacing w:line="400" w:lineRule="exact"/>
        <w:ind w:firstLine="403"/>
        <w:rPr>
          <w:b/>
        </w:rPr>
      </w:pPr>
      <w:r>
        <w:rPr>
          <w:b/>
        </w:rPr>
        <w:t>签订地：</w:t>
      </w:r>
    </w:p>
    <w:p w14:paraId="650DBC5B" w14:textId="77777777" w:rsidR="00162361" w:rsidRDefault="00162361">
      <w:pPr>
        <w:spacing w:line="360" w:lineRule="auto"/>
        <w:ind w:firstLineChars="200" w:firstLine="480"/>
        <w:rPr>
          <w:sz w:val="24"/>
        </w:rPr>
      </w:pPr>
    </w:p>
    <w:p w14:paraId="5AFFDD47" w14:textId="77777777" w:rsidR="00162361" w:rsidRDefault="00162361">
      <w:pPr>
        <w:spacing w:line="360" w:lineRule="auto"/>
        <w:ind w:firstLineChars="200" w:firstLine="480"/>
        <w:rPr>
          <w:sz w:val="24"/>
        </w:rPr>
      </w:pPr>
    </w:p>
    <w:p w14:paraId="24D8CE0D" w14:textId="77777777" w:rsidR="00162361" w:rsidRDefault="00162361">
      <w:pPr>
        <w:spacing w:line="360" w:lineRule="auto"/>
        <w:ind w:firstLineChars="200" w:firstLine="480"/>
        <w:rPr>
          <w:sz w:val="24"/>
        </w:rPr>
      </w:pPr>
    </w:p>
    <w:sectPr w:rsidR="00162361">
      <w:footerReference w:type="default" r:id="rId16"/>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CDD153" w14:textId="77777777" w:rsidR="00E313D4" w:rsidRDefault="00E313D4">
      <w:r>
        <w:separator/>
      </w:r>
    </w:p>
  </w:endnote>
  <w:endnote w:type="continuationSeparator" w:id="0">
    <w:p w14:paraId="3FDCE573" w14:textId="77777777" w:rsidR="00E313D4" w:rsidRDefault="00E31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华文仿宋">
    <w:altName w:val="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793CE" w14:textId="77777777" w:rsidR="003A7039" w:rsidRDefault="003A7039">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5D5E1" w14:textId="77777777" w:rsidR="001E4587" w:rsidRDefault="001E4587">
    <w:pPr>
      <w:pStyle w:val="ae"/>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020AE" w14:textId="77777777" w:rsidR="001E4587" w:rsidRDefault="001E4587">
    <w:pPr>
      <w:pStyle w:val="ae"/>
    </w:pPr>
  </w:p>
  <w:p w14:paraId="77826C27" w14:textId="77777777" w:rsidR="001E4587" w:rsidRDefault="001E4587">
    <w:pPr>
      <w:pStyle w:val="ae"/>
    </w:pPr>
  </w:p>
  <w:p w14:paraId="617C162B" w14:textId="77777777" w:rsidR="001E4587" w:rsidRDefault="001E4587">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96A0E" w14:textId="77777777" w:rsidR="001E4587" w:rsidRDefault="001E4587">
    <w:pPr>
      <w:pStyle w:val="ae"/>
      <w:jc w:val="center"/>
    </w:pPr>
    <w:r>
      <w:fldChar w:fldCharType="begin"/>
    </w:r>
    <w:r>
      <w:instrText>PAGE   \* MERGEFORMAT</w:instrText>
    </w:r>
    <w:r>
      <w:fldChar w:fldCharType="separate"/>
    </w:r>
    <w:r>
      <w:rPr>
        <w:lang w:val="zh-CN"/>
      </w:rPr>
      <w:t>1</w:t>
    </w:r>
    <w:r>
      <w:rPr>
        <w:lang w:val="zh-CN"/>
      </w:rPr>
      <w:t>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A1C8B" w14:textId="77777777" w:rsidR="001E4587" w:rsidRDefault="001E4587">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17279" w14:textId="77777777" w:rsidR="00E313D4" w:rsidRDefault="00E313D4">
      <w:r>
        <w:separator/>
      </w:r>
    </w:p>
  </w:footnote>
  <w:footnote w:type="continuationSeparator" w:id="0">
    <w:p w14:paraId="3219C501" w14:textId="77777777" w:rsidR="00E313D4" w:rsidRDefault="00E313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B5A28" w14:textId="77777777" w:rsidR="003A7039" w:rsidRDefault="003A7039">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C62FB" w14:textId="62A6C4CA" w:rsidR="001E4587" w:rsidRDefault="001E4587">
    <w:pPr>
      <w:pStyle w:val="af0"/>
      <w:pBdr>
        <w:bottom w:val="thickThinLargeGap" w:sz="24" w:space="10" w:color="auto"/>
      </w:pBdr>
      <w:tabs>
        <w:tab w:val="right" w:pos="8280"/>
      </w:tabs>
      <w:wordWrap w:val="0"/>
      <w:adjustRightInd w:val="0"/>
      <w:jc w:val="both"/>
    </w:pPr>
    <w:r>
      <w:rPr>
        <w:rFonts w:hint="eastAsia"/>
        <w:color w:val="000000"/>
      </w:rPr>
      <w:t>XXXX</w:t>
    </w:r>
    <w:r>
      <w:rPr>
        <w:rFonts w:hint="eastAsia"/>
      </w:rPr>
      <w:t>证券投资基金募集申请材料－资产管理合同（草案）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87E1B" w14:textId="57794707" w:rsidR="003A7039" w:rsidRDefault="003A7039">
    <w:pPr>
      <w:pStyle w:val="af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87BB5" w14:textId="0813B04E" w:rsidR="001E4587" w:rsidRDefault="001E4587">
    <w:pPr>
      <w:pStyle w:val="af0"/>
      <w:pBdr>
        <w:bottom w:val="thickThinLargeGap" w:sz="24" w:space="10" w:color="auto"/>
      </w:pBdr>
      <w:tabs>
        <w:tab w:val="right" w:pos="8280"/>
      </w:tabs>
      <w:wordWrap w:val="0"/>
      <w:adjustRightInd w:val="0"/>
      <w:ind w:right="720"/>
      <w:jc w:val="right"/>
    </w:pPr>
    <w:r>
      <w:rPr>
        <w:rFonts w:ascii="宋体" w:hint="eastAsia"/>
        <w:szCs w:val="24"/>
      </w:rPr>
      <w:t>华夏增利一年持有期债券型证券投资</w:t>
    </w:r>
    <w:proofErr w:type="gramStart"/>
    <w:r>
      <w:rPr>
        <w:rFonts w:ascii="宋体" w:hint="eastAsia"/>
        <w:szCs w:val="24"/>
      </w:rPr>
      <w:t>基金基金</w:t>
    </w:r>
    <w:proofErr w:type="gramEnd"/>
    <w:r>
      <w:rPr>
        <w:rFonts w:hint="eastAsia"/>
      </w:rPr>
      <w:t>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E01884F4"/>
    <w:lvl w:ilvl="0">
      <w:start w:val="4"/>
      <w:numFmt w:val="chineseCounting"/>
      <w:suff w:val="nothing"/>
      <w:lvlText w:val="%1、"/>
      <w:lvlJc w:val="left"/>
      <w:rPr>
        <w:sz w:val="24"/>
        <w:szCs w:val="22"/>
      </w:rPr>
    </w:lvl>
  </w:abstractNum>
  <w:abstractNum w:abstractNumId="1" w15:restartNumberingAfterBreak="0">
    <w:nsid w:val="5BD11B30"/>
    <w:multiLevelType w:val="singleLevel"/>
    <w:tmpl w:val="5BD11B30"/>
    <w:lvl w:ilvl="0">
      <w:start w:val="1"/>
      <w:numFmt w:val="chineseCounting"/>
      <w:suff w:val="nothing"/>
      <w:lvlText w:val="（%1）"/>
      <w:lvlJc w:val="left"/>
    </w:lvl>
  </w:abstractNum>
  <w:abstractNum w:abstractNumId="2" w15:restartNumberingAfterBreak="0">
    <w:nsid w:val="5BD28285"/>
    <w:multiLevelType w:val="singleLevel"/>
    <w:tmpl w:val="5BD28285"/>
    <w:lvl w:ilvl="0">
      <w:start w:val="3"/>
      <w:numFmt w:val="chineseCounting"/>
      <w:suff w:val="nothing"/>
      <w:lvlText w:val="%1、"/>
      <w:lvlJc w:val="left"/>
    </w:lvl>
  </w:abstractNum>
  <w:num w:numId="1" w16cid:durableId="109210120">
    <w:abstractNumId w:val="0"/>
  </w:num>
  <w:num w:numId="2" w16cid:durableId="1350912064">
    <w:abstractNumId w:val="2"/>
  </w:num>
  <w:num w:numId="3" w16cid:durableId="683291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bordersDoNotSurroundHeader/>
  <w:bordersDoNotSurroundFooter/>
  <w:proofState w:spelling="clean" w:grammar="clean"/>
  <w:defaultTabStop w:val="420"/>
  <w:drawingGridHorizontalSpacing w:val="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D07"/>
    <w:rsid w:val="000027E2"/>
    <w:rsid w:val="0000378F"/>
    <w:rsid w:val="00004ACE"/>
    <w:rsid w:val="00005313"/>
    <w:rsid w:val="0000539C"/>
    <w:rsid w:val="00007BB9"/>
    <w:rsid w:val="00007F7F"/>
    <w:rsid w:val="00010141"/>
    <w:rsid w:val="00010E1E"/>
    <w:rsid w:val="00011F84"/>
    <w:rsid w:val="00014EB3"/>
    <w:rsid w:val="00014FDB"/>
    <w:rsid w:val="00015D06"/>
    <w:rsid w:val="0001706F"/>
    <w:rsid w:val="00020922"/>
    <w:rsid w:val="00021102"/>
    <w:rsid w:val="0002128C"/>
    <w:rsid w:val="00021E24"/>
    <w:rsid w:val="00022B1A"/>
    <w:rsid w:val="00024166"/>
    <w:rsid w:val="000249ED"/>
    <w:rsid w:val="00024AD1"/>
    <w:rsid w:val="000263BA"/>
    <w:rsid w:val="000266A7"/>
    <w:rsid w:val="000266CF"/>
    <w:rsid w:val="000267A7"/>
    <w:rsid w:val="000269C5"/>
    <w:rsid w:val="00027584"/>
    <w:rsid w:val="000312E6"/>
    <w:rsid w:val="00032A5A"/>
    <w:rsid w:val="000343BA"/>
    <w:rsid w:val="0003495D"/>
    <w:rsid w:val="00035558"/>
    <w:rsid w:val="000361D8"/>
    <w:rsid w:val="00036B56"/>
    <w:rsid w:val="00037A3C"/>
    <w:rsid w:val="00037DCC"/>
    <w:rsid w:val="0004130B"/>
    <w:rsid w:val="00041BDD"/>
    <w:rsid w:val="0004260E"/>
    <w:rsid w:val="000473E5"/>
    <w:rsid w:val="00047528"/>
    <w:rsid w:val="00050579"/>
    <w:rsid w:val="00050922"/>
    <w:rsid w:val="000519B2"/>
    <w:rsid w:val="000519E1"/>
    <w:rsid w:val="00052DD7"/>
    <w:rsid w:val="0005331E"/>
    <w:rsid w:val="0005374C"/>
    <w:rsid w:val="00055AC9"/>
    <w:rsid w:val="000563C1"/>
    <w:rsid w:val="00056466"/>
    <w:rsid w:val="00056501"/>
    <w:rsid w:val="00056770"/>
    <w:rsid w:val="000607A4"/>
    <w:rsid w:val="000614FC"/>
    <w:rsid w:val="00063265"/>
    <w:rsid w:val="00063D94"/>
    <w:rsid w:val="00065081"/>
    <w:rsid w:val="00065860"/>
    <w:rsid w:val="00065987"/>
    <w:rsid w:val="00066500"/>
    <w:rsid w:val="00067FF8"/>
    <w:rsid w:val="00070B88"/>
    <w:rsid w:val="00070F12"/>
    <w:rsid w:val="000725DB"/>
    <w:rsid w:val="0007675F"/>
    <w:rsid w:val="00077F72"/>
    <w:rsid w:val="00077F78"/>
    <w:rsid w:val="00081053"/>
    <w:rsid w:val="00081414"/>
    <w:rsid w:val="000818B4"/>
    <w:rsid w:val="00082303"/>
    <w:rsid w:val="0008261C"/>
    <w:rsid w:val="00083860"/>
    <w:rsid w:val="00083870"/>
    <w:rsid w:val="00084243"/>
    <w:rsid w:val="0008438F"/>
    <w:rsid w:val="000847D0"/>
    <w:rsid w:val="000857BF"/>
    <w:rsid w:val="000945F5"/>
    <w:rsid w:val="00094DEC"/>
    <w:rsid w:val="0009545B"/>
    <w:rsid w:val="0009592F"/>
    <w:rsid w:val="00095A10"/>
    <w:rsid w:val="00097434"/>
    <w:rsid w:val="000A074B"/>
    <w:rsid w:val="000A1111"/>
    <w:rsid w:val="000A112E"/>
    <w:rsid w:val="000A14A0"/>
    <w:rsid w:val="000A1EAD"/>
    <w:rsid w:val="000A3F71"/>
    <w:rsid w:val="000A449D"/>
    <w:rsid w:val="000A4B79"/>
    <w:rsid w:val="000A5277"/>
    <w:rsid w:val="000A64BA"/>
    <w:rsid w:val="000B18F7"/>
    <w:rsid w:val="000B1A11"/>
    <w:rsid w:val="000B278E"/>
    <w:rsid w:val="000B4E04"/>
    <w:rsid w:val="000B501F"/>
    <w:rsid w:val="000B57C9"/>
    <w:rsid w:val="000B59C1"/>
    <w:rsid w:val="000B6ADA"/>
    <w:rsid w:val="000B7B59"/>
    <w:rsid w:val="000C09A7"/>
    <w:rsid w:val="000C0CE7"/>
    <w:rsid w:val="000C41F5"/>
    <w:rsid w:val="000C42E5"/>
    <w:rsid w:val="000C52C1"/>
    <w:rsid w:val="000C57C0"/>
    <w:rsid w:val="000C5929"/>
    <w:rsid w:val="000C63FB"/>
    <w:rsid w:val="000C688A"/>
    <w:rsid w:val="000D06BC"/>
    <w:rsid w:val="000D1F7F"/>
    <w:rsid w:val="000D3257"/>
    <w:rsid w:val="000D4C8B"/>
    <w:rsid w:val="000D4F3E"/>
    <w:rsid w:val="000D4FC6"/>
    <w:rsid w:val="000D68E4"/>
    <w:rsid w:val="000D7528"/>
    <w:rsid w:val="000D7766"/>
    <w:rsid w:val="000E10A8"/>
    <w:rsid w:val="000E1598"/>
    <w:rsid w:val="000E41B1"/>
    <w:rsid w:val="000E7BB6"/>
    <w:rsid w:val="000F2293"/>
    <w:rsid w:val="000F2A45"/>
    <w:rsid w:val="000F3644"/>
    <w:rsid w:val="00100474"/>
    <w:rsid w:val="00101147"/>
    <w:rsid w:val="00101832"/>
    <w:rsid w:val="00101DB0"/>
    <w:rsid w:val="001021A8"/>
    <w:rsid w:val="00103C66"/>
    <w:rsid w:val="00104B03"/>
    <w:rsid w:val="0010668B"/>
    <w:rsid w:val="00106E0E"/>
    <w:rsid w:val="00107037"/>
    <w:rsid w:val="00107D0A"/>
    <w:rsid w:val="00110866"/>
    <w:rsid w:val="00110A5A"/>
    <w:rsid w:val="00111E2C"/>
    <w:rsid w:val="00112FFC"/>
    <w:rsid w:val="00113E22"/>
    <w:rsid w:val="00116AB1"/>
    <w:rsid w:val="0011778F"/>
    <w:rsid w:val="0012031D"/>
    <w:rsid w:val="001206E9"/>
    <w:rsid w:val="00123A6A"/>
    <w:rsid w:val="001244EE"/>
    <w:rsid w:val="0012651B"/>
    <w:rsid w:val="00130B38"/>
    <w:rsid w:val="00131913"/>
    <w:rsid w:val="00131EF3"/>
    <w:rsid w:val="00133FE8"/>
    <w:rsid w:val="001340CB"/>
    <w:rsid w:val="001346C1"/>
    <w:rsid w:val="0013480E"/>
    <w:rsid w:val="00135D36"/>
    <w:rsid w:val="00136110"/>
    <w:rsid w:val="0013622C"/>
    <w:rsid w:val="00140938"/>
    <w:rsid w:val="00140EE4"/>
    <w:rsid w:val="00140FF7"/>
    <w:rsid w:val="0014128D"/>
    <w:rsid w:val="001442B6"/>
    <w:rsid w:val="0014514B"/>
    <w:rsid w:val="00146996"/>
    <w:rsid w:val="00150AE2"/>
    <w:rsid w:val="00151C88"/>
    <w:rsid w:val="0015390F"/>
    <w:rsid w:val="00154E0A"/>
    <w:rsid w:val="001601E8"/>
    <w:rsid w:val="00160982"/>
    <w:rsid w:val="0016129B"/>
    <w:rsid w:val="00162361"/>
    <w:rsid w:val="00162AFB"/>
    <w:rsid w:val="00162E6F"/>
    <w:rsid w:val="0016444A"/>
    <w:rsid w:val="00166702"/>
    <w:rsid w:val="001670F2"/>
    <w:rsid w:val="00167A52"/>
    <w:rsid w:val="00167DB8"/>
    <w:rsid w:val="00170B5A"/>
    <w:rsid w:val="00171093"/>
    <w:rsid w:val="00171498"/>
    <w:rsid w:val="00172A27"/>
    <w:rsid w:val="00173EF3"/>
    <w:rsid w:val="00174EF2"/>
    <w:rsid w:val="00174FD1"/>
    <w:rsid w:val="001750F1"/>
    <w:rsid w:val="0017534C"/>
    <w:rsid w:val="00175C5F"/>
    <w:rsid w:val="001811CE"/>
    <w:rsid w:val="001820B1"/>
    <w:rsid w:val="00182AD2"/>
    <w:rsid w:val="00183377"/>
    <w:rsid w:val="001938E6"/>
    <w:rsid w:val="00193AF4"/>
    <w:rsid w:val="00194592"/>
    <w:rsid w:val="00195B54"/>
    <w:rsid w:val="00195CB4"/>
    <w:rsid w:val="00196966"/>
    <w:rsid w:val="001974EA"/>
    <w:rsid w:val="0019781F"/>
    <w:rsid w:val="001A3462"/>
    <w:rsid w:val="001A3CAD"/>
    <w:rsid w:val="001A7DB8"/>
    <w:rsid w:val="001B10A6"/>
    <w:rsid w:val="001B23A5"/>
    <w:rsid w:val="001B2563"/>
    <w:rsid w:val="001B3368"/>
    <w:rsid w:val="001B3B77"/>
    <w:rsid w:val="001B4949"/>
    <w:rsid w:val="001B505D"/>
    <w:rsid w:val="001B7132"/>
    <w:rsid w:val="001B7DE4"/>
    <w:rsid w:val="001C06FC"/>
    <w:rsid w:val="001C077B"/>
    <w:rsid w:val="001C0A4B"/>
    <w:rsid w:val="001C13E2"/>
    <w:rsid w:val="001C18DF"/>
    <w:rsid w:val="001C2D47"/>
    <w:rsid w:val="001C2DFA"/>
    <w:rsid w:val="001C3258"/>
    <w:rsid w:val="001C42AD"/>
    <w:rsid w:val="001C4A77"/>
    <w:rsid w:val="001C564A"/>
    <w:rsid w:val="001C74A0"/>
    <w:rsid w:val="001C754E"/>
    <w:rsid w:val="001D373E"/>
    <w:rsid w:val="001D4EF2"/>
    <w:rsid w:val="001D5307"/>
    <w:rsid w:val="001E1ACC"/>
    <w:rsid w:val="001E4587"/>
    <w:rsid w:val="001E4801"/>
    <w:rsid w:val="001E49A3"/>
    <w:rsid w:val="001E4B7D"/>
    <w:rsid w:val="001E57B4"/>
    <w:rsid w:val="001E58C1"/>
    <w:rsid w:val="001E593B"/>
    <w:rsid w:val="001E5CE3"/>
    <w:rsid w:val="001E6AF5"/>
    <w:rsid w:val="001E6BE8"/>
    <w:rsid w:val="001E7CF0"/>
    <w:rsid w:val="001F0012"/>
    <w:rsid w:val="001F0C8F"/>
    <w:rsid w:val="001F0E5C"/>
    <w:rsid w:val="001F17EC"/>
    <w:rsid w:val="001F2437"/>
    <w:rsid w:val="001F56E5"/>
    <w:rsid w:val="001F61C8"/>
    <w:rsid w:val="001F63B4"/>
    <w:rsid w:val="001F7211"/>
    <w:rsid w:val="002000E7"/>
    <w:rsid w:val="00200884"/>
    <w:rsid w:val="00200D11"/>
    <w:rsid w:val="00201B87"/>
    <w:rsid w:val="00203A43"/>
    <w:rsid w:val="00204064"/>
    <w:rsid w:val="0020456B"/>
    <w:rsid w:val="002051F5"/>
    <w:rsid w:val="002062F6"/>
    <w:rsid w:val="00207146"/>
    <w:rsid w:val="00207462"/>
    <w:rsid w:val="00207E0D"/>
    <w:rsid w:val="002127C5"/>
    <w:rsid w:val="002144B9"/>
    <w:rsid w:val="00214998"/>
    <w:rsid w:val="00214FFD"/>
    <w:rsid w:val="002207AF"/>
    <w:rsid w:val="00220F20"/>
    <w:rsid w:val="00221601"/>
    <w:rsid w:val="00221DFD"/>
    <w:rsid w:val="002228B7"/>
    <w:rsid w:val="00222DB0"/>
    <w:rsid w:val="00223181"/>
    <w:rsid w:val="00223663"/>
    <w:rsid w:val="002242AD"/>
    <w:rsid w:val="00225323"/>
    <w:rsid w:val="0022722B"/>
    <w:rsid w:val="00227656"/>
    <w:rsid w:val="002305BB"/>
    <w:rsid w:val="00231203"/>
    <w:rsid w:val="00231265"/>
    <w:rsid w:val="002315D1"/>
    <w:rsid w:val="002328CD"/>
    <w:rsid w:val="00233021"/>
    <w:rsid w:val="0023330D"/>
    <w:rsid w:val="00234197"/>
    <w:rsid w:val="002343D5"/>
    <w:rsid w:val="002355F6"/>
    <w:rsid w:val="00236739"/>
    <w:rsid w:val="002368B8"/>
    <w:rsid w:val="002378F1"/>
    <w:rsid w:val="00237B49"/>
    <w:rsid w:val="00241E32"/>
    <w:rsid w:val="00243459"/>
    <w:rsid w:val="002434E8"/>
    <w:rsid w:val="002435E2"/>
    <w:rsid w:val="002446D3"/>
    <w:rsid w:val="00245CE6"/>
    <w:rsid w:val="002461B9"/>
    <w:rsid w:val="002467E2"/>
    <w:rsid w:val="00251C2A"/>
    <w:rsid w:val="00252136"/>
    <w:rsid w:val="00252B1B"/>
    <w:rsid w:val="00252DDA"/>
    <w:rsid w:val="00253B3C"/>
    <w:rsid w:val="002547B4"/>
    <w:rsid w:val="002556CA"/>
    <w:rsid w:val="002564D3"/>
    <w:rsid w:val="002622CE"/>
    <w:rsid w:val="00262752"/>
    <w:rsid w:val="00262CCF"/>
    <w:rsid w:val="00262E5E"/>
    <w:rsid w:val="0026454B"/>
    <w:rsid w:val="0026516B"/>
    <w:rsid w:val="00266D66"/>
    <w:rsid w:val="00267FAD"/>
    <w:rsid w:val="002708D2"/>
    <w:rsid w:val="0027607B"/>
    <w:rsid w:val="00277F6A"/>
    <w:rsid w:val="002802AE"/>
    <w:rsid w:val="00281061"/>
    <w:rsid w:val="00281F2B"/>
    <w:rsid w:val="002836CB"/>
    <w:rsid w:val="00283FA5"/>
    <w:rsid w:val="00284812"/>
    <w:rsid w:val="00286629"/>
    <w:rsid w:val="00287168"/>
    <w:rsid w:val="002872E7"/>
    <w:rsid w:val="00287BCA"/>
    <w:rsid w:val="00290628"/>
    <w:rsid w:val="0029082D"/>
    <w:rsid w:val="00292A86"/>
    <w:rsid w:val="00294824"/>
    <w:rsid w:val="0029566F"/>
    <w:rsid w:val="00295802"/>
    <w:rsid w:val="002976D5"/>
    <w:rsid w:val="002A1A5B"/>
    <w:rsid w:val="002A4811"/>
    <w:rsid w:val="002A667A"/>
    <w:rsid w:val="002B1A55"/>
    <w:rsid w:val="002B1B75"/>
    <w:rsid w:val="002B2723"/>
    <w:rsid w:val="002B2C23"/>
    <w:rsid w:val="002B35E9"/>
    <w:rsid w:val="002B5F42"/>
    <w:rsid w:val="002C030E"/>
    <w:rsid w:val="002C2559"/>
    <w:rsid w:val="002C311D"/>
    <w:rsid w:val="002C4C1F"/>
    <w:rsid w:val="002C4DD7"/>
    <w:rsid w:val="002C56C0"/>
    <w:rsid w:val="002C6A20"/>
    <w:rsid w:val="002C76BD"/>
    <w:rsid w:val="002D034C"/>
    <w:rsid w:val="002D0708"/>
    <w:rsid w:val="002D0D71"/>
    <w:rsid w:val="002D17A2"/>
    <w:rsid w:val="002D1902"/>
    <w:rsid w:val="002D469F"/>
    <w:rsid w:val="002D46FD"/>
    <w:rsid w:val="002E024B"/>
    <w:rsid w:val="002E0F1D"/>
    <w:rsid w:val="002E0F39"/>
    <w:rsid w:val="002E430E"/>
    <w:rsid w:val="002E5622"/>
    <w:rsid w:val="002E66CF"/>
    <w:rsid w:val="002F0FE6"/>
    <w:rsid w:val="002F1415"/>
    <w:rsid w:val="002F158E"/>
    <w:rsid w:val="002F28B1"/>
    <w:rsid w:val="002F2937"/>
    <w:rsid w:val="002F3943"/>
    <w:rsid w:val="002F437F"/>
    <w:rsid w:val="002F530B"/>
    <w:rsid w:val="003009D3"/>
    <w:rsid w:val="00302F36"/>
    <w:rsid w:val="00306BD3"/>
    <w:rsid w:val="00306C4C"/>
    <w:rsid w:val="0031042E"/>
    <w:rsid w:val="00310ACA"/>
    <w:rsid w:val="00311D8C"/>
    <w:rsid w:val="00313702"/>
    <w:rsid w:val="003152EF"/>
    <w:rsid w:val="003161F5"/>
    <w:rsid w:val="00320045"/>
    <w:rsid w:val="00320578"/>
    <w:rsid w:val="00325E1A"/>
    <w:rsid w:val="003262C2"/>
    <w:rsid w:val="00327D08"/>
    <w:rsid w:val="003301EB"/>
    <w:rsid w:val="003305EE"/>
    <w:rsid w:val="0033170F"/>
    <w:rsid w:val="003329D1"/>
    <w:rsid w:val="00332AAD"/>
    <w:rsid w:val="00332D9D"/>
    <w:rsid w:val="00335569"/>
    <w:rsid w:val="003367FD"/>
    <w:rsid w:val="00336E99"/>
    <w:rsid w:val="003378F6"/>
    <w:rsid w:val="0034008B"/>
    <w:rsid w:val="00341366"/>
    <w:rsid w:val="00341FD7"/>
    <w:rsid w:val="00342C83"/>
    <w:rsid w:val="003441C8"/>
    <w:rsid w:val="003441CD"/>
    <w:rsid w:val="00345AB6"/>
    <w:rsid w:val="00345E0D"/>
    <w:rsid w:val="003471A4"/>
    <w:rsid w:val="003515A8"/>
    <w:rsid w:val="00353BA2"/>
    <w:rsid w:val="0035423E"/>
    <w:rsid w:val="00354B07"/>
    <w:rsid w:val="003609C2"/>
    <w:rsid w:val="00360D46"/>
    <w:rsid w:val="00361CF2"/>
    <w:rsid w:val="00364FE4"/>
    <w:rsid w:val="00366020"/>
    <w:rsid w:val="0036644B"/>
    <w:rsid w:val="0037016D"/>
    <w:rsid w:val="00370A3C"/>
    <w:rsid w:val="003720A2"/>
    <w:rsid w:val="00372F36"/>
    <w:rsid w:val="00373068"/>
    <w:rsid w:val="0037360E"/>
    <w:rsid w:val="003740C1"/>
    <w:rsid w:val="00374B0A"/>
    <w:rsid w:val="0037542D"/>
    <w:rsid w:val="00375B3D"/>
    <w:rsid w:val="00376B70"/>
    <w:rsid w:val="00380946"/>
    <w:rsid w:val="0038116D"/>
    <w:rsid w:val="003811CB"/>
    <w:rsid w:val="0038205F"/>
    <w:rsid w:val="00383829"/>
    <w:rsid w:val="00383D00"/>
    <w:rsid w:val="0038504A"/>
    <w:rsid w:val="00386CB1"/>
    <w:rsid w:val="003874C6"/>
    <w:rsid w:val="0039092F"/>
    <w:rsid w:val="00391FF3"/>
    <w:rsid w:val="003920DD"/>
    <w:rsid w:val="00393AFD"/>
    <w:rsid w:val="00393C7B"/>
    <w:rsid w:val="003946A4"/>
    <w:rsid w:val="0039553F"/>
    <w:rsid w:val="00395F0C"/>
    <w:rsid w:val="00396011"/>
    <w:rsid w:val="0039715D"/>
    <w:rsid w:val="00397AF9"/>
    <w:rsid w:val="003A05E7"/>
    <w:rsid w:val="003A0C4B"/>
    <w:rsid w:val="003A23AE"/>
    <w:rsid w:val="003A2C12"/>
    <w:rsid w:val="003A3C16"/>
    <w:rsid w:val="003A4365"/>
    <w:rsid w:val="003A52BB"/>
    <w:rsid w:val="003A61C4"/>
    <w:rsid w:val="003A6344"/>
    <w:rsid w:val="003A7039"/>
    <w:rsid w:val="003A71EF"/>
    <w:rsid w:val="003B0C7C"/>
    <w:rsid w:val="003B0CF7"/>
    <w:rsid w:val="003B0D91"/>
    <w:rsid w:val="003B385E"/>
    <w:rsid w:val="003B59C9"/>
    <w:rsid w:val="003B640B"/>
    <w:rsid w:val="003C0023"/>
    <w:rsid w:val="003C28C1"/>
    <w:rsid w:val="003C3419"/>
    <w:rsid w:val="003C3D27"/>
    <w:rsid w:val="003C3E59"/>
    <w:rsid w:val="003C400D"/>
    <w:rsid w:val="003C46B8"/>
    <w:rsid w:val="003C4DCB"/>
    <w:rsid w:val="003C4E52"/>
    <w:rsid w:val="003C6D93"/>
    <w:rsid w:val="003C741E"/>
    <w:rsid w:val="003D0823"/>
    <w:rsid w:val="003D10F1"/>
    <w:rsid w:val="003D3631"/>
    <w:rsid w:val="003D445B"/>
    <w:rsid w:val="003D453C"/>
    <w:rsid w:val="003D4DAC"/>
    <w:rsid w:val="003D51A9"/>
    <w:rsid w:val="003D6873"/>
    <w:rsid w:val="003E009B"/>
    <w:rsid w:val="003E0823"/>
    <w:rsid w:val="003E29C8"/>
    <w:rsid w:val="003E340A"/>
    <w:rsid w:val="003E36CA"/>
    <w:rsid w:val="003E3950"/>
    <w:rsid w:val="003E399C"/>
    <w:rsid w:val="003E4945"/>
    <w:rsid w:val="003E5032"/>
    <w:rsid w:val="003E68EF"/>
    <w:rsid w:val="003E7177"/>
    <w:rsid w:val="003E7A4B"/>
    <w:rsid w:val="003F2E02"/>
    <w:rsid w:val="003F399E"/>
    <w:rsid w:val="003F40B1"/>
    <w:rsid w:val="003F4853"/>
    <w:rsid w:val="003F490D"/>
    <w:rsid w:val="003F688E"/>
    <w:rsid w:val="003F7CB0"/>
    <w:rsid w:val="0040051D"/>
    <w:rsid w:val="0040073C"/>
    <w:rsid w:val="0040090A"/>
    <w:rsid w:val="004016A3"/>
    <w:rsid w:val="00402400"/>
    <w:rsid w:val="00402541"/>
    <w:rsid w:val="0040466F"/>
    <w:rsid w:val="0040576E"/>
    <w:rsid w:val="00410A2D"/>
    <w:rsid w:val="00413F66"/>
    <w:rsid w:val="00413FEC"/>
    <w:rsid w:val="00415936"/>
    <w:rsid w:val="00415D36"/>
    <w:rsid w:val="0041629E"/>
    <w:rsid w:val="004206DF"/>
    <w:rsid w:val="004207AB"/>
    <w:rsid w:val="00421E70"/>
    <w:rsid w:val="00422462"/>
    <w:rsid w:val="00424616"/>
    <w:rsid w:val="00424F63"/>
    <w:rsid w:val="00425096"/>
    <w:rsid w:val="004254AA"/>
    <w:rsid w:val="0042644D"/>
    <w:rsid w:val="004273C5"/>
    <w:rsid w:val="00427FD8"/>
    <w:rsid w:val="004312E8"/>
    <w:rsid w:val="0043232C"/>
    <w:rsid w:val="00433A8C"/>
    <w:rsid w:val="00434099"/>
    <w:rsid w:val="004347E2"/>
    <w:rsid w:val="00434A47"/>
    <w:rsid w:val="00434B44"/>
    <w:rsid w:val="004359CB"/>
    <w:rsid w:val="00435BC1"/>
    <w:rsid w:val="0043664A"/>
    <w:rsid w:val="00436D34"/>
    <w:rsid w:val="00436D3C"/>
    <w:rsid w:val="00436FE7"/>
    <w:rsid w:val="00441183"/>
    <w:rsid w:val="00442E62"/>
    <w:rsid w:val="004446E8"/>
    <w:rsid w:val="00445F32"/>
    <w:rsid w:val="00446467"/>
    <w:rsid w:val="00446A16"/>
    <w:rsid w:val="00447C16"/>
    <w:rsid w:val="00450A64"/>
    <w:rsid w:val="00451472"/>
    <w:rsid w:val="00452901"/>
    <w:rsid w:val="00453E06"/>
    <w:rsid w:val="00454867"/>
    <w:rsid w:val="00454A7E"/>
    <w:rsid w:val="004558C9"/>
    <w:rsid w:val="00460D69"/>
    <w:rsid w:val="00461177"/>
    <w:rsid w:val="00461DF6"/>
    <w:rsid w:val="00462A5C"/>
    <w:rsid w:val="0046551A"/>
    <w:rsid w:val="00465977"/>
    <w:rsid w:val="00466040"/>
    <w:rsid w:val="004671E0"/>
    <w:rsid w:val="004677E8"/>
    <w:rsid w:val="00471849"/>
    <w:rsid w:val="004733D7"/>
    <w:rsid w:val="00475A52"/>
    <w:rsid w:val="00477F0B"/>
    <w:rsid w:val="00477F33"/>
    <w:rsid w:val="00480490"/>
    <w:rsid w:val="00480DFF"/>
    <w:rsid w:val="00483991"/>
    <w:rsid w:val="00484076"/>
    <w:rsid w:val="00484E21"/>
    <w:rsid w:val="00484F02"/>
    <w:rsid w:val="00485131"/>
    <w:rsid w:val="00485546"/>
    <w:rsid w:val="00485A32"/>
    <w:rsid w:val="00487409"/>
    <w:rsid w:val="00487879"/>
    <w:rsid w:val="0049152E"/>
    <w:rsid w:val="004920D0"/>
    <w:rsid w:val="00492105"/>
    <w:rsid w:val="00492E58"/>
    <w:rsid w:val="00494EDC"/>
    <w:rsid w:val="00495CB7"/>
    <w:rsid w:val="0049630F"/>
    <w:rsid w:val="00496828"/>
    <w:rsid w:val="00496BA3"/>
    <w:rsid w:val="004971A4"/>
    <w:rsid w:val="004978BE"/>
    <w:rsid w:val="00497C67"/>
    <w:rsid w:val="004A0D64"/>
    <w:rsid w:val="004A317A"/>
    <w:rsid w:val="004A7A86"/>
    <w:rsid w:val="004B14E1"/>
    <w:rsid w:val="004B17BB"/>
    <w:rsid w:val="004B4531"/>
    <w:rsid w:val="004B4B0B"/>
    <w:rsid w:val="004B567A"/>
    <w:rsid w:val="004C0FE8"/>
    <w:rsid w:val="004C145C"/>
    <w:rsid w:val="004C2683"/>
    <w:rsid w:val="004C2A26"/>
    <w:rsid w:val="004C4FCE"/>
    <w:rsid w:val="004C57D1"/>
    <w:rsid w:val="004C5913"/>
    <w:rsid w:val="004D07DE"/>
    <w:rsid w:val="004D08E4"/>
    <w:rsid w:val="004D0BE7"/>
    <w:rsid w:val="004D1489"/>
    <w:rsid w:val="004D21D0"/>
    <w:rsid w:val="004D2D8D"/>
    <w:rsid w:val="004D3A98"/>
    <w:rsid w:val="004D44F4"/>
    <w:rsid w:val="004D6060"/>
    <w:rsid w:val="004D62C4"/>
    <w:rsid w:val="004D747A"/>
    <w:rsid w:val="004D7B0D"/>
    <w:rsid w:val="004E0E5C"/>
    <w:rsid w:val="004E25F9"/>
    <w:rsid w:val="004E438B"/>
    <w:rsid w:val="004E44B7"/>
    <w:rsid w:val="004E58C1"/>
    <w:rsid w:val="004F01E7"/>
    <w:rsid w:val="004F0DF3"/>
    <w:rsid w:val="004F1665"/>
    <w:rsid w:val="004F2780"/>
    <w:rsid w:val="004F3820"/>
    <w:rsid w:val="004F39B1"/>
    <w:rsid w:val="004F3E07"/>
    <w:rsid w:val="004F4449"/>
    <w:rsid w:val="004F501A"/>
    <w:rsid w:val="004F60DA"/>
    <w:rsid w:val="004F7210"/>
    <w:rsid w:val="0050052F"/>
    <w:rsid w:val="005010D1"/>
    <w:rsid w:val="005036B6"/>
    <w:rsid w:val="00504762"/>
    <w:rsid w:val="00504F77"/>
    <w:rsid w:val="0050759A"/>
    <w:rsid w:val="00510F7E"/>
    <w:rsid w:val="00512592"/>
    <w:rsid w:val="00512D9E"/>
    <w:rsid w:val="005148D6"/>
    <w:rsid w:val="00515CA7"/>
    <w:rsid w:val="00515F15"/>
    <w:rsid w:val="00516567"/>
    <w:rsid w:val="00516FE2"/>
    <w:rsid w:val="005170E9"/>
    <w:rsid w:val="005175B9"/>
    <w:rsid w:val="00520BA8"/>
    <w:rsid w:val="005216E4"/>
    <w:rsid w:val="005234CD"/>
    <w:rsid w:val="005236A5"/>
    <w:rsid w:val="00524DBE"/>
    <w:rsid w:val="00525750"/>
    <w:rsid w:val="0052728B"/>
    <w:rsid w:val="00530ED3"/>
    <w:rsid w:val="00530F82"/>
    <w:rsid w:val="0053178B"/>
    <w:rsid w:val="0053244F"/>
    <w:rsid w:val="00532986"/>
    <w:rsid w:val="005331CB"/>
    <w:rsid w:val="00534914"/>
    <w:rsid w:val="00536BD5"/>
    <w:rsid w:val="0053711B"/>
    <w:rsid w:val="00541C42"/>
    <w:rsid w:val="00542AC6"/>
    <w:rsid w:val="005430CD"/>
    <w:rsid w:val="00544A64"/>
    <w:rsid w:val="00546A11"/>
    <w:rsid w:val="005474F7"/>
    <w:rsid w:val="005477AB"/>
    <w:rsid w:val="00550308"/>
    <w:rsid w:val="00550644"/>
    <w:rsid w:val="00552CFA"/>
    <w:rsid w:val="00553F12"/>
    <w:rsid w:val="00554B92"/>
    <w:rsid w:val="00555F99"/>
    <w:rsid w:val="00556215"/>
    <w:rsid w:val="00556621"/>
    <w:rsid w:val="00561CC1"/>
    <w:rsid w:val="0056275B"/>
    <w:rsid w:val="0056452B"/>
    <w:rsid w:val="00565416"/>
    <w:rsid w:val="00565F5B"/>
    <w:rsid w:val="00570B3C"/>
    <w:rsid w:val="00570E01"/>
    <w:rsid w:val="005725F6"/>
    <w:rsid w:val="00572996"/>
    <w:rsid w:val="00572F68"/>
    <w:rsid w:val="00572FAF"/>
    <w:rsid w:val="005737E3"/>
    <w:rsid w:val="00573A7E"/>
    <w:rsid w:val="00574E6F"/>
    <w:rsid w:val="005768B7"/>
    <w:rsid w:val="00577B5C"/>
    <w:rsid w:val="005801E5"/>
    <w:rsid w:val="00582366"/>
    <w:rsid w:val="005842DA"/>
    <w:rsid w:val="00584C45"/>
    <w:rsid w:val="005850E1"/>
    <w:rsid w:val="005857CE"/>
    <w:rsid w:val="00585FE7"/>
    <w:rsid w:val="005877E0"/>
    <w:rsid w:val="00587E83"/>
    <w:rsid w:val="00592D74"/>
    <w:rsid w:val="005941BE"/>
    <w:rsid w:val="0059483B"/>
    <w:rsid w:val="00594B5A"/>
    <w:rsid w:val="00596C86"/>
    <w:rsid w:val="00596F78"/>
    <w:rsid w:val="00597532"/>
    <w:rsid w:val="00597E1F"/>
    <w:rsid w:val="005A0896"/>
    <w:rsid w:val="005A3BCC"/>
    <w:rsid w:val="005A417F"/>
    <w:rsid w:val="005A5903"/>
    <w:rsid w:val="005A66D7"/>
    <w:rsid w:val="005A68EB"/>
    <w:rsid w:val="005A6B08"/>
    <w:rsid w:val="005A6D79"/>
    <w:rsid w:val="005B1B0B"/>
    <w:rsid w:val="005B1B69"/>
    <w:rsid w:val="005B251C"/>
    <w:rsid w:val="005B44A8"/>
    <w:rsid w:val="005B6757"/>
    <w:rsid w:val="005B6A2B"/>
    <w:rsid w:val="005B6B20"/>
    <w:rsid w:val="005C194D"/>
    <w:rsid w:val="005C21F1"/>
    <w:rsid w:val="005C349E"/>
    <w:rsid w:val="005C362D"/>
    <w:rsid w:val="005C382D"/>
    <w:rsid w:val="005C49A7"/>
    <w:rsid w:val="005C56A0"/>
    <w:rsid w:val="005C5FE4"/>
    <w:rsid w:val="005C75E0"/>
    <w:rsid w:val="005D5C20"/>
    <w:rsid w:val="005D6B6D"/>
    <w:rsid w:val="005D74E7"/>
    <w:rsid w:val="005D7D27"/>
    <w:rsid w:val="005E0134"/>
    <w:rsid w:val="005E10D3"/>
    <w:rsid w:val="005E2309"/>
    <w:rsid w:val="005E33B1"/>
    <w:rsid w:val="005E3B41"/>
    <w:rsid w:val="005E446A"/>
    <w:rsid w:val="005E5307"/>
    <w:rsid w:val="005E5EF6"/>
    <w:rsid w:val="005E5FE8"/>
    <w:rsid w:val="005E776D"/>
    <w:rsid w:val="005E7C0C"/>
    <w:rsid w:val="005F0F16"/>
    <w:rsid w:val="005F39E1"/>
    <w:rsid w:val="005F4796"/>
    <w:rsid w:val="005F4802"/>
    <w:rsid w:val="005F7605"/>
    <w:rsid w:val="00600D36"/>
    <w:rsid w:val="0060194E"/>
    <w:rsid w:val="00602277"/>
    <w:rsid w:val="00603221"/>
    <w:rsid w:val="0060373D"/>
    <w:rsid w:val="0060494B"/>
    <w:rsid w:val="006074F8"/>
    <w:rsid w:val="006101D0"/>
    <w:rsid w:val="006129D8"/>
    <w:rsid w:val="006131CF"/>
    <w:rsid w:val="00613240"/>
    <w:rsid w:val="00614A30"/>
    <w:rsid w:val="00614EC5"/>
    <w:rsid w:val="0061552E"/>
    <w:rsid w:val="006156D8"/>
    <w:rsid w:val="00616912"/>
    <w:rsid w:val="0062036A"/>
    <w:rsid w:val="00621179"/>
    <w:rsid w:val="00622ECD"/>
    <w:rsid w:val="00623013"/>
    <w:rsid w:val="00623F97"/>
    <w:rsid w:val="0063068F"/>
    <w:rsid w:val="0063092B"/>
    <w:rsid w:val="00630CFB"/>
    <w:rsid w:val="00634768"/>
    <w:rsid w:val="00634FD6"/>
    <w:rsid w:val="00635174"/>
    <w:rsid w:val="00635A0F"/>
    <w:rsid w:val="00635DC2"/>
    <w:rsid w:val="006371F2"/>
    <w:rsid w:val="006372D6"/>
    <w:rsid w:val="00641059"/>
    <w:rsid w:val="006429AF"/>
    <w:rsid w:val="00644D03"/>
    <w:rsid w:val="0064515E"/>
    <w:rsid w:val="00646319"/>
    <w:rsid w:val="00646EF5"/>
    <w:rsid w:val="00653D56"/>
    <w:rsid w:val="00654044"/>
    <w:rsid w:val="0065493E"/>
    <w:rsid w:val="0065662C"/>
    <w:rsid w:val="00660270"/>
    <w:rsid w:val="006603AA"/>
    <w:rsid w:val="00660B70"/>
    <w:rsid w:val="00666131"/>
    <w:rsid w:val="00666594"/>
    <w:rsid w:val="00666A8E"/>
    <w:rsid w:val="00666B02"/>
    <w:rsid w:val="006676D6"/>
    <w:rsid w:val="006678D1"/>
    <w:rsid w:val="0067069A"/>
    <w:rsid w:val="00672116"/>
    <w:rsid w:val="0067254B"/>
    <w:rsid w:val="00674021"/>
    <w:rsid w:val="0067427D"/>
    <w:rsid w:val="0067506B"/>
    <w:rsid w:val="00675756"/>
    <w:rsid w:val="00675AA7"/>
    <w:rsid w:val="0067605A"/>
    <w:rsid w:val="0067651E"/>
    <w:rsid w:val="00676DE1"/>
    <w:rsid w:val="006800E1"/>
    <w:rsid w:val="00680356"/>
    <w:rsid w:val="0068047D"/>
    <w:rsid w:val="006807E1"/>
    <w:rsid w:val="00680D2D"/>
    <w:rsid w:val="00680DE5"/>
    <w:rsid w:val="006851C1"/>
    <w:rsid w:val="006860BF"/>
    <w:rsid w:val="006865E8"/>
    <w:rsid w:val="006930D6"/>
    <w:rsid w:val="00696631"/>
    <w:rsid w:val="006967E0"/>
    <w:rsid w:val="006968D1"/>
    <w:rsid w:val="00696E12"/>
    <w:rsid w:val="006978BE"/>
    <w:rsid w:val="006A0EA0"/>
    <w:rsid w:val="006A15ED"/>
    <w:rsid w:val="006A2983"/>
    <w:rsid w:val="006A3E87"/>
    <w:rsid w:val="006A45DA"/>
    <w:rsid w:val="006A483B"/>
    <w:rsid w:val="006A5055"/>
    <w:rsid w:val="006A5E19"/>
    <w:rsid w:val="006A62B3"/>
    <w:rsid w:val="006A69EA"/>
    <w:rsid w:val="006A6F70"/>
    <w:rsid w:val="006B0A0B"/>
    <w:rsid w:val="006B0B27"/>
    <w:rsid w:val="006B227F"/>
    <w:rsid w:val="006B2768"/>
    <w:rsid w:val="006B4256"/>
    <w:rsid w:val="006B4338"/>
    <w:rsid w:val="006B4C76"/>
    <w:rsid w:val="006B64AD"/>
    <w:rsid w:val="006B7088"/>
    <w:rsid w:val="006B7778"/>
    <w:rsid w:val="006C01AF"/>
    <w:rsid w:val="006C331D"/>
    <w:rsid w:val="006C4442"/>
    <w:rsid w:val="006C5997"/>
    <w:rsid w:val="006C75A4"/>
    <w:rsid w:val="006D10A3"/>
    <w:rsid w:val="006D113A"/>
    <w:rsid w:val="006D1959"/>
    <w:rsid w:val="006D1EBA"/>
    <w:rsid w:val="006D2948"/>
    <w:rsid w:val="006D2CBF"/>
    <w:rsid w:val="006D65C0"/>
    <w:rsid w:val="006E0B8A"/>
    <w:rsid w:val="006E1210"/>
    <w:rsid w:val="006E32E7"/>
    <w:rsid w:val="006E538A"/>
    <w:rsid w:val="006E5B96"/>
    <w:rsid w:val="006E6D9B"/>
    <w:rsid w:val="006E6F2D"/>
    <w:rsid w:val="006E7691"/>
    <w:rsid w:val="006E796A"/>
    <w:rsid w:val="006F121C"/>
    <w:rsid w:val="006F338B"/>
    <w:rsid w:val="006F36BF"/>
    <w:rsid w:val="006F3743"/>
    <w:rsid w:val="006F3951"/>
    <w:rsid w:val="006F3FA0"/>
    <w:rsid w:val="006F46EF"/>
    <w:rsid w:val="006F5639"/>
    <w:rsid w:val="006F6A35"/>
    <w:rsid w:val="006F6C45"/>
    <w:rsid w:val="006F727E"/>
    <w:rsid w:val="006F73CA"/>
    <w:rsid w:val="006F7E72"/>
    <w:rsid w:val="007003DC"/>
    <w:rsid w:val="0070310B"/>
    <w:rsid w:val="00703250"/>
    <w:rsid w:val="007069F1"/>
    <w:rsid w:val="007070E8"/>
    <w:rsid w:val="0070756D"/>
    <w:rsid w:val="007075E3"/>
    <w:rsid w:val="00710D31"/>
    <w:rsid w:val="00711005"/>
    <w:rsid w:val="00712D3E"/>
    <w:rsid w:val="007135B0"/>
    <w:rsid w:val="00713C4F"/>
    <w:rsid w:val="0071584E"/>
    <w:rsid w:val="00715E24"/>
    <w:rsid w:val="00715FD9"/>
    <w:rsid w:val="00717328"/>
    <w:rsid w:val="00717D35"/>
    <w:rsid w:val="00717E3B"/>
    <w:rsid w:val="007208A4"/>
    <w:rsid w:val="007240A6"/>
    <w:rsid w:val="007244B3"/>
    <w:rsid w:val="00724B02"/>
    <w:rsid w:val="007253EA"/>
    <w:rsid w:val="00726F9A"/>
    <w:rsid w:val="007274C2"/>
    <w:rsid w:val="0072790A"/>
    <w:rsid w:val="00727BEF"/>
    <w:rsid w:val="00727CE0"/>
    <w:rsid w:val="00731E00"/>
    <w:rsid w:val="007322F8"/>
    <w:rsid w:val="00732517"/>
    <w:rsid w:val="007331F3"/>
    <w:rsid w:val="00733EB8"/>
    <w:rsid w:val="00734CD2"/>
    <w:rsid w:val="00734E58"/>
    <w:rsid w:val="00736831"/>
    <w:rsid w:val="00736845"/>
    <w:rsid w:val="007370F0"/>
    <w:rsid w:val="007374B0"/>
    <w:rsid w:val="00741B51"/>
    <w:rsid w:val="00744A5B"/>
    <w:rsid w:val="007460C9"/>
    <w:rsid w:val="00746F7F"/>
    <w:rsid w:val="00747050"/>
    <w:rsid w:val="007475E4"/>
    <w:rsid w:val="00751417"/>
    <w:rsid w:val="0075234D"/>
    <w:rsid w:val="00752DA8"/>
    <w:rsid w:val="00753113"/>
    <w:rsid w:val="00753F24"/>
    <w:rsid w:val="00754274"/>
    <w:rsid w:val="00757042"/>
    <w:rsid w:val="007602BA"/>
    <w:rsid w:val="007604D1"/>
    <w:rsid w:val="00760943"/>
    <w:rsid w:val="00760E94"/>
    <w:rsid w:val="007622B4"/>
    <w:rsid w:val="00765A50"/>
    <w:rsid w:val="00766604"/>
    <w:rsid w:val="00767C22"/>
    <w:rsid w:val="00771375"/>
    <w:rsid w:val="00771D32"/>
    <w:rsid w:val="00771DAE"/>
    <w:rsid w:val="007726E8"/>
    <w:rsid w:val="00772ABE"/>
    <w:rsid w:val="00773192"/>
    <w:rsid w:val="00774347"/>
    <w:rsid w:val="007762C5"/>
    <w:rsid w:val="00777238"/>
    <w:rsid w:val="007805B4"/>
    <w:rsid w:val="00782704"/>
    <w:rsid w:val="00783D19"/>
    <w:rsid w:val="00784163"/>
    <w:rsid w:val="0078461E"/>
    <w:rsid w:val="007847E9"/>
    <w:rsid w:val="00784EBD"/>
    <w:rsid w:val="0078537D"/>
    <w:rsid w:val="0078545E"/>
    <w:rsid w:val="00785B82"/>
    <w:rsid w:val="00785CC6"/>
    <w:rsid w:val="00786BB0"/>
    <w:rsid w:val="00791382"/>
    <w:rsid w:val="00792602"/>
    <w:rsid w:val="00792CFB"/>
    <w:rsid w:val="00794174"/>
    <w:rsid w:val="00795E0C"/>
    <w:rsid w:val="007967B0"/>
    <w:rsid w:val="0079777F"/>
    <w:rsid w:val="007A05B4"/>
    <w:rsid w:val="007A0742"/>
    <w:rsid w:val="007A0C47"/>
    <w:rsid w:val="007A0F16"/>
    <w:rsid w:val="007A21A3"/>
    <w:rsid w:val="007A2C1E"/>
    <w:rsid w:val="007A3612"/>
    <w:rsid w:val="007A4AE6"/>
    <w:rsid w:val="007A4B95"/>
    <w:rsid w:val="007A5D99"/>
    <w:rsid w:val="007A64C8"/>
    <w:rsid w:val="007A694E"/>
    <w:rsid w:val="007B0274"/>
    <w:rsid w:val="007B05BC"/>
    <w:rsid w:val="007B1164"/>
    <w:rsid w:val="007B3FDC"/>
    <w:rsid w:val="007B40C6"/>
    <w:rsid w:val="007B776D"/>
    <w:rsid w:val="007C04C4"/>
    <w:rsid w:val="007C1A8F"/>
    <w:rsid w:val="007C3121"/>
    <w:rsid w:val="007C355B"/>
    <w:rsid w:val="007C421F"/>
    <w:rsid w:val="007C5336"/>
    <w:rsid w:val="007C69D6"/>
    <w:rsid w:val="007C70D5"/>
    <w:rsid w:val="007C7B75"/>
    <w:rsid w:val="007C7B7E"/>
    <w:rsid w:val="007D02C0"/>
    <w:rsid w:val="007D0396"/>
    <w:rsid w:val="007D04ED"/>
    <w:rsid w:val="007D050C"/>
    <w:rsid w:val="007D0F20"/>
    <w:rsid w:val="007D369D"/>
    <w:rsid w:val="007D47BE"/>
    <w:rsid w:val="007D500C"/>
    <w:rsid w:val="007D5235"/>
    <w:rsid w:val="007D5BA0"/>
    <w:rsid w:val="007D61DE"/>
    <w:rsid w:val="007D6457"/>
    <w:rsid w:val="007D7098"/>
    <w:rsid w:val="007E0233"/>
    <w:rsid w:val="007E06C8"/>
    <w:rsid w:val="007E2614"/>
    <w:rsid w:val="007E27EB"/>
    <w:rsid w:val="007E2AE2"/>
    <w:rsid w:val="007E56B0"/>
    <w:rsid w:val="007E5829"/>
    <w:rsid w:val="007E59EB"/>
    <w:rsid w:val="007E5C4B"/>
    <w:rsid w:val="007E5E7F"/>
    <w:rsid w:val="007E69BF"/>
    <w:rsid w:val="007E6C2B"/>
    <w:rsid w:val="007E73B3"/>
    <w:rsid w:val="007F0C02"/>
    <w:rsid w:val="007F11CC"/>
    <w:rsid w:val="007F2E59"/>
    <w:rsid w:val="007F3F69"/>
    <w:rsid w:val="007F4090"/>
    <w:rsid w:val="007F413D"/>
    <w:rsid w:val="007F65E5"/>
    <w:rsid w:val="007F7EFA"/>
    <w:rsid w:val="00800930"/>
    <w:rsid w:val="008009E9"/>
    <w:rsid w:val="00800B8D"/>
    <w:rsid w:val="00806545"/>
    <w:rsid w:val="008102DC"/>
    <w:rsid w:val="00811463"/>
    <w:rsid w:val="00814979"/>
    <w:rsid w:val="00814EFF"/>
    <w:rsid w:val="008161A2"/>
    <w:rsid w:val="00816517"/>
    <w:rsid w:val="008204AC"/>
    <w:rsid w:val="008208DD"/>
    <w:rsid w:val="00822BB6"/>
    <w:rsid w:val="00823B02"/>
    <w:rsid w:val="00823CB7"/>
    <w:rsid w:val="00824465"/>
    <w:rsid w:val="00825068"/>
    <w:rsid w:val="008256EA"/>
    <w:rsid w:val="00825C7A"/>
    <w:rsid w:val="00826609"/>
    <w:rsid w:val="00830EB1"/>
    <w:rsid w:val="008316C4"/>
    <w:rsid w:val="0083253C"/>
    <w:rsid w:val="008331CF"/>
    <w:rsid w:val="00833584"/>
    <w:rsid w:val="00834BC6"/>
    <w:rsid w:val="00835C70"/>
    <w:rsid w:val="00837256"/>
    <w:rsid w:val="0084045C"/>
    <w:rsid w:val="0084116A"/>
    <w:rsid w:val="008412D8"/>
    <w:rsid w:val="00841F8C"/>
    <w:rsid w:val="00842978"/>
    <w:rsid w:val="008429B4"/>
    <w:rsid w:val="00842A6A"/>
    <w:rsid w:val="00843240"/>
    <w:rsid w:val="00843875"/>
    <w:rsid w:val="00843FA1"/>
    <w:rsid w:val="00844B16"/>
    <w:rsid w:val="00844BFF"/>
    <w:rsid w:val="008456C7"/>
    <w:rsid w:val="008464A9"/>
    <w:rsid w:val="00846993"/>
    <w:rsid w:val="00846CEF"/>
    <w:rsid w:val="0085410A"/>
    <w:rsid w:val="008564ED"/>
    <w:rsid w:val="008566AB"/>
    <w:rsid w:val="00861AED"/>
    <w:rsid w:val="00861BF4"/>
    <w:rsid w:val="00862733"/>
    <w:rsid w:val="008628B5"/>
    <w:rsid w:val="00864A59"/>
    <w:rsid w:val="00865091"/>
    <w:rsid w:val="00867F73"/>
    <w:rsid w:val="008702E1"/>
    <w:rsid w:val="00870A3B"/>
    <w:rsid w:val="008719F7"/>
    <w:rsid w:val="00873613"/>
    <w:rsid w:val="008749E4"/>
    <w:rsid w:val="00875B1C"/>
    <w:rsid w:val="00876BE7"/>
    <w:rsid w:val="0087781B"/>
    <w:rsid w:val="00877D06"/>
    <w:rsid w:val="00880675"/>
    <w:rsid w:val="00883753"/>
    <w:rsid w:val="00886328"/>
    <w:rsid w:val="00886EFE"/>
    <w:rsid w:val="008871AA"/>
    <w:rsid w:val="0089148B"/>
    <w:rsid w:val="00891952"/>
    <w:rsid w:val="00891CA0"/>
    <w:rsid w:val="00892F1B"/>
    <w:rsid w:val="008938B3"/>
    <w:rsid w:val="008953FB"/>
    <w:rsid w:val="00895999"/>
    <w:rsid w:val="00895C95"/>
    <w:rsid w:val="00896082"/>
    <w:rsid w:val="008A172C"/>
    <w:rsid w:val="008A1BF7"/>
    <w:rsid w:val="008A4723"/>
    <w:rsid w:val="008A58D5"/>
    <w:rsid w:val="008A69F1"/>
    <w:rsid w:val="008A6DA5"/>
    <w:rsid w:val="008B011F"/>
    <w:rsid w:val="008B0EB3"/>
    <w:rsid w:val="008B1C4D"/>
    <w:rsid w:val="008B1FF4"/>
    <w:rsid w:val="008B2981"/>
    <w:rsid w:val="008B38C9"/>
    <w:rsid w:val="008B3F55"/>
    <w:rsid w:val="008B6395"/>
    <w:rsid w:val="008B6BD3"/>
    <w:rsid w:val="008B7321"/>
    <w:rsid w:val="008B76A6"/>
    <w:rsid w:val="008C01F4"/>
    <w:rsid w:val="008C06D6"/>
    <w:rsid w:val="008C0FCC"/>
    <w:rsid w:val="008C15CF"/>
    <w:rsid w:val="008C1D85"/>
    <w:rsid w:val="008C1E8A"/>
    <w:rsid w:val="008C237F"/>
    <w:rsid w:val="008C4FE9"/>
    <w:rsid w:val="008C619C"/>
    <w:rsid w:val="008D26A4"/>
    <w:rsid w:val="008D2970"/>
    <w:rsid w:val="008D2BC1"/>
    <w:rsid w:val="008D40E2"/>
    <w:rsid w:val="008D563E"/>
    <w:rsid w:val="008D56EC"/>
    <w:rsid w:val="008D59EE"/>
    <w:rsid w:val="008D5B81"/>
    <w:rsid w:val="008D5D5C"/>
    <w:rsid w:val="008D7EAB"/>
    <w:rsid w:val="008E0079"/>
    <w:rsid w:val="008E4A32"/>
    <w:rsid w:val="008E4DB8"/>
    <w:rsid w:val="008E4EE0"/>
    <w:rsid w:val="008E60AC"/>
    <w:rsid w:val="008E64CD"/>
    <w:rsid w:val="008E6C9A"/>
    <w:rsid w:val="008E70C9"/>
    <w:rsid w:val="008E7852"/>
    <w:rsid w:val="008E7AA0"/>
    <w:rsid w:val="008E7EB1"/>
    <w:rsid w:val="008E7EC9"/>
    <w:rsid w:val="008F0D01"/>
    <w:rsid w:val="008F121D"/>
    <w:rsid w:val="008F337D"/>
    <w:rsid w:val="008F440F"/>
    <w:rsid w:val="008F4986"/>
    <w:rsid w:val="008F4FCF"/>
    <w:rsid w:val="008F56B6"/>
    <w:rsid w:val="008F6EE8"/>
    <w:rsid w:val="009001EF"/>
    <w:rsid w:val="00900976"/>
    <w:rsid w:val="0090165F"/>
    <w:rsid w:val="0090350D"/>
    <w:rsid w:val="0090421F"/>
    <w:rsid w:val="00904972"/>
    <w:rsid w:val="00904CC6"/>
    <w:rsid w:val="009054E1"/>
    <w:rsid w:val="00905E4F"/>
    <w:rsid w:val="0090617D"/>
    <w:rsid w:val="00906504"/>
    <w:rsid w:val="00906CD1"/>
    <w:rsid w:val="009078E3"/>
    <w:rsid w:val="00911B06"/>
    <w:rsid w:val="009125F1"/>
    <w:rsid w:val="00913234"/>
    <w:rsid w:val="009133A4"/>
    <w:rsid w:val="00913FC5"/>
    <w:rsid w:val="0091708D"/>
    <w:rsid w:val="00917205"/>
    <w:rsid w:val="00917CE3"/>
    <w:rsid w:val="00920036"/>
    <w:rsid w:val="00920290"/>
    <w:rsid w:val="009206DD"/>
    <w:rsid w:val="0092103D"/>
    <w:rsid w:val="009220A3"/>
    <w:rsid w:val="009249B8"/>
    <w:rsid w:val="0092593B"/>
    <w:rsid w:val="00925AB8"/>
    <w:rsid w:val="00925DBC"/>
    <w:rsid w:val="0092743E"/>
    <w:rsid w:val="00927A9B"/>
    <w:rsid w:val="009313CB"/>
    <w:rsid w:val="00933A27"/>
    <w:rsid w:val="00934061"/>
    <w:rsid w:val="009358B2"/>
    <w:rsid w:val="009360C0"/>
    <w:rsid w:val="00937FDB"/>
    <w:rsid w:val="00940263"/>
    <w:rsid w:val="00940574"/>
    <w:rsid w:val="00941790"/>
    <w:rsid w:val="0094203A"/>
    <w:rsid w:val="00943AB3"/>
    <w:rsid w:val="00944473"/>
    <w:rsid w:val="00944A59"/>
    <w:rsid w:val="00944AFA"/>
    <w:rsid w:val="00945DDC"/>
    <w:rsid w:val="00947CC2"/>
    <w:rsid w:val="00950725"/>
    <w:rsid w:val="0095169C"/>
    <w:rsid w:val="0095190B"/>
    <w:rsid w:val="00951ADF"/>
    <w:rsid w:val="00953450"/>
    <w:rsid w:val="009547B5"/>
    <w:rsid w:val="00956460"/>
    <w:rsid w:val="00957175"/>
    <w:rsid w:val="00957DF1"/>
    <w:rsid w:val="00961B0D"/>
    <w:rsid w:val="009636DF"/>
    <w:rsid w:val="00963C63"/>
    <w:rsid w:val="009653CF"/>
    <w:rsid w:val="00966C41"/>
    <w:rsid w:val="009679CE"/>
    <w:rsid w:val="00967D02"/>
    <w:rsid w:val="009725BD"/>
    <w:rsid w:val="00972C41"/>
    <w:rsid w:val="00972FC0"/>
    <w:rsid w:val="00974242"/>
    <w:rsid w:val="00974C30"/>
    <w:rsid w:val="00974C60"/>
    <w:rsid w:val="00975906"/>
    <w:rsid w:val="009772C4"/>
    <w:rsid w:val="00977445"/>
    <w:rsid w:val="009778BD"/>
    <w:rsid w:val="00985E89"/>
    <w:rsid w:val="00991167"/>
    <w:rsid w:val="00991A11"/>
    <w:rsid w:val="00992751"/>
    <w:rsid w:val="00992942"/>
    <w:rsid w:val="00992CC5"/>
    <w:rsid w:val="009934F6"/>
    <w:rsid w:val="00994638"/>
    <w:rsid w:val="00995550"/>
    <w:rsid w:val="00996C96"/>
    <w:rsid w:val="009A0436"/>
    <w:rsid w:val="009A13B0"/>
    <w:rsid w:val="009A14EC"/>
    <w:rsid w:val="009A1E0D"/>
    <w:rsid w:val="009A6419"/>
    <w:rsid w:val="009A6F60"/>
    <w:rsid w:val="009A7024"/>
    <w:rsid w:val="009B0425"/>
    <w:rsid w:val="009B0DC3"/>
    <w:rsid w:val="009B1542"/>
    <w:rsid w:val="009B1955"/>
    <w:rsid w:val="009B1D67"/>
    <w:rsid w:val="009B2D65"/>
    <w:rsid w:val="009B306B"/>
    <w:rsid w:val="009B33AE"/>
    <w:rsid w:val="009B472F"/>
    <w:rsid w:val="009B4DC8"/>
    <w:rsid w:val="009B5AD4"/>
    <w:rsid w:val="009B6E50"/>
    <w:rsid w:val="009B7F0D"/>
    <w:rsid w:val="009C076D"/>
    <w:rsid w:val="009C2138"/>
    <w:rsid w:val="009C2498"/>
    <w:rsid w:val="009C4651"/>
    <w:rsid w:val="009C59A7"/>
    <w:rsid w:val="009C5AE1"/>
    <w:rsid w:val="009C7708"/>
    <w:rsid w:val="009D1843"/>
    <w:rsid w:val="009D2F8F"/>
    <w:rsid w:val="009D3004"/>
    <w:rsid w:val="009D349A"/>
    <w:rsid w:val="009D4159"/>
    <w:rsid w:val="009D4B7C"/>
    <w:rsid w:val="009D5173"/>
    <w:rsid w:val="009D60B7"/>
    <w:rsid w:val="009D6EBD"/>
    <w:rsid w:val="009E033B"/>
    <w:rsid w:val="009E07DF"/>
    <w:rsid w:val="009E1099"/>
    <w:rsid w:val="009E1180"/>
    <w:rsid w:val="009E3280"/>
    <w:rsid w:val="009E3B7D"/>
    <w:rsid w:val="009E3C74"/>
    <w:rsid w:val="009E4168"/>
    <w:rsid w:val="009E4AB8"/>
    <w:rsid w:val="009E6E2F"/>
    <w:rsid w:val="009E7EA0"/>
    <w:rsid w:val="009F007F"/>
    <w:rsid w:val="009F0BFA"/>
    <w:rsid w:val="009F305F"/>
    <w:rsid w:val="009F38E7"/>
    <w:rsid w:val="009F4285"/>
    <w:rsid w:val="009F42C5"/>
    <w:rsid w:val="009F4EFD"/>
    <w:rsid w:val="009F7575"/>
    <w:rsid w:val="00A01B4F"/>
    <w:rsid w:val="00A01F9C"/>
    <w:rsid w:val="00A032CD"/>
    <w:rsid w:val="00A0375C"/>
    <w:rsid w:val="00A04AFB"/>
    <w:rsid w:val="00A07D9A"/>
    <w:rsid w:val="00A125AC"/>
    <w:rsid w:val="00A127C2"/>
    <w:rsid w:val="00A13344"/>
    <w:rsid w:val="00A16ACE"/>
    <w:rsid w:val="00A16DA1"/>
    <w:rsid w:val="00A17703"/>
    <w:rsid w:val="00A20147"/>
    <w:rsid w:val="00A20485"/>
    <w:rsid w:val="00A20EDF"/>
    <w:rsid w:val="00A22693"/>
    <w:rsid w:val="00A22AF3"/>
    <w:rsid w:val="00A24B2A"/>
    <w:rsid w:val="00A24B69"/>
    <w:rsid w:val="00A27BAC"/>
    <w:rsid w:val="00A31C72"/>
    <w:rsid w:val="00A335DD"/>
    <w:rsid w:val="00A3558F"/>
    <w:rsid w:val="00A35A2B"/>
    <w:rsid w:val="00A364FE"/>
    <w:rsid w:val="00A37798"/>
    <w:rsid w:val="00A3799D"/>
    <w:rsid w:val="00A40D24"/>
    <w:rsid w:val="00A40F7A"/>
    <w:rsid w:val="00A41BBF"/>
    <w:rsid w:val="00A436C9"/>
    <w:rsid w:val="00A5027E"/>
    <w:rsid w:val="00A5076C"/>
    <w:rsid w:val="00A528A6"/>
    <w:rsid w:val="00A52931"/>
    <w:rsid w:val="00A52A00"/>
    <w:rsid w:val="00A52B31"/>
    <w:rsid w:val="00A5485C"/>
    <w:rsid w:val="00A549E4"/>
    <w:rsid w:val="00A5580F"/>
    <w:rsid w:val="00A55D7C"/>
    <w:rsid w:val="00A55F96"/>
    <w:rsid w:val="00A5636A"/>
    <w:rsid w:val="00A57D6A"/>
    <w:rsid w:val="00A60361"/>
    <w:rsid w:val="00A61E76"/>
    <w:rsid w:val="00A62897"/>
    <w:rsid w:val="00A62E80"/>
    <w:rsid w:val="00A63726"/>
    <w:rsid w:val="00A63E23"/>
    <w:rsid w:val="00A64365"/>
    <w:rsid w:val="00A65B45"/>
    <w:rsid w:val="00A65E58"/>
    <w:rsid w:val="00A6610B"/>
    <w:rsid w:val="00A66217"/>
    <w:rsid w:val="00A664CD"/>
    <w:rsid w:val="00A70FC9"/>
    <w:rsid w:val="00A719FC"/>
    <w:rsid w:val="00A72312"/>
    <w:rsid w:val="00A7239F"/>
    <w:rsid w:val="00A72AF4"/>
    <w:rsid w:val="00A72D7A"/>
    <w:rsid w:val="00A732A5"/>
    <w:rsid w:val="00A75BDF"/>
    <w:rsid w:val="00A76375"/>
    <w:rsid w:val="00A76A4C"/>
    <w:rsid w:val="00A7766A"/>
    <w:rsid w:val="00A81CF2"/>
    <w:rsid w:val="00A85C70"/>
    <w:rsid w:val="00A85CC1"/>
    <w:rsid w:val="00A85FA5"/>
    <w:rsid w:val="00A86D18"/>
    <w:rsid w:val="00A86E34"/>
    <w:rsid w:val="00A86EE7"/>
    <w:rsid w:val="00A90B39"/>
    <w:rsid w:val="00A92585"/>
    <w:rsid w:val="00A93B93"/>
    <w:rsid w:val="00A93C0F"/>
    <w:rsid w:val="00A940DF"/>
    <w:rsid w:val="00A947E5"/>
    <w:rsid w:val="00A966D4"/>
    <w:rsid w:val="00A9738E"/>
    <w:rsid w:val="00AA12F8"/>
    <w:rsid w:val="00AA1775"/>
    <w:rsid w:val="00AA1875"/>
    <w:rsid w:val="00AA27D6"/>
    <w:rsid w:val="00AA3776"/>
    <w:rsid w:val="00AA47B1"/>
    <w:rsid w:val="00AA5403"/>
    <w:rsid w:val="00AA59FD"/>
    <w:rsid w:val="00AA642F"/>
    <w:rsid w:val="00AA68AD"/>
    <w:rsid w:val="00AA794F"/>
    <w:rsid w:val="00AA7D01"/>
    <w:rsid w:val="00AB0DA3"/>
    <w:rsid w:val="00AB1D4E"/>
    <w:rsid w:val="00AB365C"/>
    <w:rsid w:val="00AB4A68"/>
    <w:rsid w:val="00AC078B"/>
    <w:rsid w:val="00AC086F"/>
    <w:rsid w:val="00AC390C"/>
    <w:rsid w:val="00AC3D30"/>
    <w:rsid w:val="00AC5F17"/>
    <w:rsid w:val="00AC75E9"/>
    <w:rsid w:val="00AC782C"/>
    <w:rsid w:val="00AC7CE4"/>
    <w:rsid w:val="00AC7E53"/>
    <w:rsid w:val="00AD00E3"/>
    <w:rsid w:val="00AD1098"/>
    <w:rsid w:val="00AD15D3"/>
    <w:rsid w:val="00AD1C5D"/>
    <w:rsid w:val="00AD1E04"/>
    <w:rsid w:val="00AD2C0F"/>
    <w:rsid w:val="00AD3094"/>
    <w:rsid w:val="00AD3622"/>
    <w:rsid w:val="00AD3938"/>
    <w:rsid w:val="00AD581C"/>
    <w:rsid w:val="00AD5D8A"/>
    <w:rsid w:val="00AD6530"/>
    <w:rsid w:val="00AD73D0"/>
    <w:rsid w:val="00AD7F8B"/>
    <w:rsid w:val="00AE0725"/>
    <w:rsid w:val="00AE0B2F"/>
    <w:rsid w:val="00AE270D"/>
    <w:rsid w:val="00AE27F2"/>
    <w:rsid w:val="00AE4939"/>
    <w:rsid w:val="00AE4B91"/>
    <w:rsid w:val="00AE560E"/>
    <w:rsid w:val="00AE7C91"/>
    <w:rsid w:val="00AF05BD"/>
    <w:rsid w:val="00AF1554"/>
    <w:rsid w:val="00AF271B"/>
    <w:rsid w:val="00AF2B31"/>
    <w:rsid w:val="00AF381A"/>
    <w:rsid w:val="00AF49D8"/>
    <w:rsid w:val="00AF52E0"/>
    <w:rsid w:val="00AF6026"/>
    <w:rsid w:val="00AF6F22"/>
    <w:rsid w:val="00AF7C55"/>
    <w:rsid w:val="00B01A60"/>
    <w:rsid w:val="00B02FCA"/>
    <w:rsid w:val="00B032B5"/>
    <w:rsid w:val="00B035A3"/>
    <w:rsid w:val="00B06353"/>
    <w:rsid w:val="00B06CDC"/>
    <w:rsid w:val="00B102FC"/>
    <w:rsid w:val="00B11940"/>
    <w:rsid w:val="00B119A3"/>
    <w:rsid w:val="00B11BED"/>
    <w:rsid w:val="00B122A0"/>
    <w:rsid w:val="00B1361A"/>
    <w:rsid w:val="00B13B95"/>
    <w:rsid w:val="00B147B5"/>
    <w:rsid w:val="00B1481D"/>
    <w:rsid w:val="00B15A5B"/>
    <w:rsid w:val="00B1684D"/>
    <w:rsid w:val="00B16DFC"/>
    <w:rsid w:val="00B174A6"/>
    <w:rsid w:val="00B21503"/>
    <w:rsid w:val="00B22599"/>
    <w:rsid w:val="00B22914"/>
    <w:rsid w:val="00B23478"/>
    <w:rsid w:val="00B24067"/>
    <w:rsid w:val="00B249BF"/>
    <w:rsid w:val="00B269BE"/>
    <w:rsid w:val="00B26C29"/>
    <w:rsid w:val="00B30CC6"/>
    <w:rsid w:val="00B34B9F"/>
    <w:rsid w:val="00B40F19"/>
    <w:rsid w:val="00B41C8E"/>
    <w:rsid w:val="00B421B4"/>
    <w:rsid w:val="00B44684"/>
    <w:rsid w:val="00B455FA"/>
    <w:rsid w:val="00B45E9C"/>
    <w:rsid w:val="00B46CF3"/>
    <w:rsid w:val="00B5225A"/>
    <w:rsid w:val="00B52399"/>
    <w:rsid w:val="00B56910"/>
    <w:rsid w:val="00B57222"/>
    <w:rsid w:val="00B60186"/>
    <w:rsid w:val="00B6041F"/>
    <w:rsid w:val="00B606EB"/>
    <w:rsid w:val="00B61074"/>
    <w:rsid w:val="00B61B61"/>
    <w:rsid w:val="00B61B7E"/>
    <w:rsid w:val="00B61E04"/>
    <w:rsid w:val="00B629A3"/>
    <w:rsid w:val="00B63725"/>
    <w:rsid w:val="00B65DEE"/>
    <w:rsid w:val="00B67464"/>
    <w:rsid w:val="00B7170A"/>
    <w:rsid w:val="00B73DB5"/>
    <w:rsid w:val="00B74C12"/>
    <w:rsid w:val="00B7595C"/>
    <w:rsid w:val="00B761D4"/>
    <w:rsid w:val="00B7637D"/>
    <w:rsid w:val="00B800F0"/>
    <w:rsid w:val="00B80366"/>
    <w:rsid w:val="00B80A10"/>
    <w:rsid w:val="00B81A02"/>
    <w:rsid w:val="00B83F29"/>
    <w:rsid w:val="00B84B93"/>
    <w:rsid w:val="00B85CDB"/>
    <w:rsid w:val="00B86854"/>
    <w:rsid w:val="00B912DC"/>
    <w:rsid w:val="00B93633"/>
    <w:rsid w:val="00B94918"/>
    <w:rsid w:val="00B971F3"/>
    <w:rsid w:val="00BA1E96"/>
    <w:rsid w:val="00BA23C3"/>
    <w:rsid w:val="00BA3671"/>
    <w:rsid w:val="00BA37E3"/>
    <w:rsid w:val="00BA5BA6"/>
    <w:rsid w:val="00BA6DF5"/>
    <w:rsid w:val="00BA7B78"/>
    <w:rsid w:val="00BA7F11"/>
    <w:rsid w:val="00BB0D23"/>
    <w:rsid w:val="00BB115E"/>
    <w:rsid w:val="00BB27BA"/>
    <w:rsid w:val="00BB3271"/>
    <w:rsid w:val="00BB4015"/>
    <w:rsid w:val="00BB449B"/>
    <w:rsid w:val="00BB5CED"/>
    <w:rsid w:val="00BB65DC"/>
    <w:rsid w:val="00BC009C"/>
    <w:rsid w:val="00BC0B39"/>
    <w:rsid w:val="00BC20AC"/>
    <w:rsid w:val="00BC2C38"/>
    <w:rsid w:val="00BC41BA"/>
    <w:rsid w:val="00BC556F"/>
    <w:rsid w:val="00BC581F"/>
    <w:rsid w:val="00BC6E36"/>
    <w:rsid w:val="00BC77B6"/>
    <w:rsid w:val="00BC7962"/>
    <w:rsid w:val="00BC7BB7"/>
    <w:rsid w:val="00BD0C03"/>
    <w:rsid w:val="00BD3BD8"/>
    <w:rsid w:val="00BD420E"/>
    <w:rsid w:val="00BD46D6"/>
    <w:rsid w:val="00BE0EA2"/>
    <w:rsid w:val="00BE153B"/>
    <w:rsid w:val="00BE1ADC"/>
    <w:rsid w:val="00BE1D14"/>
    <w:rsid w:val="00BE212D"/>
    <w:rsid w:val="00BE2A23"/>
    <w:rsid w:val="00BE42F0"/>
    <w:rsid w:val="00BE5044"/>
    <w:rsid w:val="00BE5D6C"/>
    <w:rsid w:val="00BF035A"/>
    <w:rsid w:val="00BF0FA3"/>
    <w:rsid w:val="00BF1ACA"/>
    <w:rsid w:val="00BF2181"/>
    <w:rsid w:val="00BF2DAF"/>
    <w:rsid w:val="00BF3EDB"/>
    <w:rsid w:val="00BF434B"/>
    <w:rsid w:val="00BF4464"/>
    <w:rsid w:val="00BF6546"/>
    <w:rsid w:val="00BF67B9"/>
    <w:rsid w:val="00BF74F4"/>
    <w:rsid w:val="00BF7766"/>
    <w:rsid w:val="00C0065E"/>
    <w:rsid w:val="00C017DF"/>
    <w:rsid w:val="00C01AA9"/>
    <w:rsid w:val="00C01F9B"/>
    <w:rsid w:val="00C029FC"/>
    <w:rsid w:val="00C04E12"/>
    <w:rsid w:val="00C05DD0"/>
    <w:rsid w:val="00C063DC"/>
    <w:rsid w:val="00C07F50"/>
    <w:rsid w:val="00C10C3C"/>
    <w:rsid w:val="00C10E91"/>
    <w:rsid w:val="00C12088"/>
    <w:rsid w:val="00C13373"/>
    <w:rsid w:val="00C14989"/>
    <w:rsid w:val="00C1540B"/>
    <w:rsid w:val="00C15749"/>
    <w:rsid w:val="00C167B5"/>
    <w:rsid w:val="00C16FA5"/>
    <w:rsid w:val="00C17167"/>
    <w:rsid w:val="00C2020E"/>
    <w:rsid w:val="00C205F1"/>
    <w:rsid w:val="00C2151D"/>
    <w:rsid w:val="00C22E73"/>
    <w:rsid w:val="00C233E4"/>
    <w:rsid w:val="00C23894"/>
    <w:rsid w:val="00C24693"/>
    <w:rsid w:val="00C247BD"/>
    <w:rsid w:val="00C24DD9"/>
    <w:rsid w:val="00C26FD6"/>
    <w:rsid w:val="00C303EA"/>
    <w:rsid w:val="00C314C9"/>
    <w:rsid w:val="00C320EC"/>
    <w:rsid w:val="00C32418"/>
    <w:rsid w:val="00C33022"/>
    <w:rsid w:val="00C3471C"/>
    <w:rsid w:val="00C34BEF"/>
    <w:rsid w:val="00C34CD2"/>
    <w:rsid w:val="00C35853"/>
    <w:rsid w:val="00C35B18"/>
    <w:rsid w:val="00C36264"/>
    <w:rsid w:val="00C3654C"/>
    <w:rsid w:val="00C40729"/>
    <w:rsid w:val="00C408DA"/>
    <w:rsid w:val="00C42004"/>
    <w:rsid w:val="00C422BA"/>
    <w:rsid w:val="00C42DBF"/>
    <w:rsid w:val="00C42DFF"/>
    <w:rsid w:val="00C43955"/>
    <w:rsid w:val="00C43FA5"/>
    <w:rsid w:val="00C44434"/>
    <w:rsid w:val="00C44E19"/>
    <w:rsid w:val="00C45248"/>
    <w:rsid w:val="00C45967"/>
    <w:rsid w:val="00C45BC7"/>
    <w:rsid w:val="00C45DC5"/>
    <w:rsid w:val="00C45F4D"/>
    <w:rsid w:val="00C4692E"/>
    <w:rsid w:val="00C469A4"/>
    <w:rsid w:val="00C47595"/>
    <w:rsid w:val="00C47646"/>
    <w:rsid w:val="00C477A8"/>
    <w:rsid w:val="00C50148"/>
    <w:rsid w:val="00C508E8"/>
    <w:rsid w:val="00C50AFE"/>
    <w:rsid w:val="00C50C8C"/>
    <w:rsid w:val="00C517CA"/>
    <w:rsid w:val="00C51DA8"/>
    <w:rsid w:val="00C52E05"/>
    <w:rsid w:val="00C532E6"/>
    <w:rsid w:val="00C53505"/>
    <w:rsid w:val="00C548E1"/>
    <w:rsid w:val="00C54FA3"/>
    <w:rsid w:val="00C550A0"/>
    <w:rsid w:val="00C552FB"/>
    <w:rsid w:val="00C56B4D"/>
    <w:rsid w:val="00C6013C"/>
    <w:rsid w:val="00C608A0"/>
    <w:rsid w:val="00C60D65"/>
    <w:rsid w:val="00C60F95"/>
    <w:rsid w:val="00C619F0"/>
    <w:rsid w:val="00C62752"/>
    <w:rsid w:val="00C6422B"/>
    <w:rsid w:val="00C65369"/>
    <w:rsid w:val="00C6579A"/>
    <w:rsid w:val="00C663D5"/>
    <w:rsid w:val="00C66AD3"/>
    <w:rsid w:val="00C72465"/>
    <w:rsid w:val="00C7270F"/>
    <w:rsid w:val="00C728D5"/>
    <w:rsid w:val="00C739AE"/>
    <w:rsid w:val="00C75981"/>
    <w:rsid w:val="00C76338"/>
    <w:rsid w:val="00C773B5"/>
    <w:rsid w:val="00C80252"/>
    <w:rsid w:val="00C80830"/>
    <w:rsid w:val="00C80A7C"/>
    <w:rsid w:val="00C81F5A"/>
    <w:rsid w:val="00C82403"/>
    <w:rsid w:val="00C85211"/>
    <w:rsid w:val="00C85C96"/>
    <w:rsid w:val="00C86FE6"/>
    <w:rsid w:val="00C87446"/>
    <w:rsid w:val="00C875CF"/>
    <w:rsid w:val="00C9049B"/>
    <w:rsid w:val="00C90AD2"/>
    <w:rsid w:val="00C90C61"/>
    <w:rsid w:val="00C94104"/>
    <w:rsid w:val="00C9430E"/>
    <w:rsid w:val="00C94904"/>
    <w:rsid w:val="00C95EE2"/>
    <w:rsid w:val="00C9724F"/>
    <w:rsid w:val="00CA0760"/>
    <w:rsid w:val="00CA0F59"/>
    <w:rsid w:val="00CA1CD6"/>
    <w:rsid w:val="00CA2026"/>
    <w:rsid w:val="00CA2073"/>
    <w:rsid w:val="00CA23C7"/>
    <w:rsid w:val="00CA4C2C"/>
    <w:rsid w:val="00CA5474"/>
    <w:rsid w:val="00CA567F"/>
    <w:rsid w:val="00CA60F1"/>
    <w:rsid w:val="00CA63AD"/>
    <w:rsid w:val="00CA6DBD"/>
    <w:rsid w:val="00CA7208"/>
    <w:rsid w:val="00CA759A"/>
    <w:rsid w:val="00CA7E4A"/>
    <w:rsid w:val="00CB0CA3"/>
    <w:rsid w:val="00CB63E5"/>
    <w:rsid w:val="00CB7760"/>
    <w:rsid w:val="00CC0A6B"/>
    <w:rsid w:val="00CC5A44"/>
    <w:rsid w:val="00CC5DF4"/>
    <w:rsid w:val="00CC602D"/>
    <w:rsid w:val="00CC6836"/>
    <w:rsid w:val="00CC6F11"/>
    <w:rsid w:val="00CC753E"/>
    <w:rsid w:val="00CD3B0F"/>
    <w:rsid w:val="00CD43D4"/>
    <w:rsid w:val="00CD4C95"/>
    <w:rsid w:val="00CD6B3E"/>
    <w:rsid w:val="00CD6D66"/>
    <w:rsid w:val="00CE0159"/>
    <w:rsid w:val="00CE236A"/>
    <w:rsid w:val="00CE4E99"/>
    <w:rsid w:val="00CE5733"/>
    <w:rsid w:val="00CE7EEB"/>
    <w:rsid w:val="00CE7FF4"/>
    <w:rsid w:val="00CF095D"/>
    <w:rsid w:val="00CF19BB"/>
    <w:rsid w:val="00CF2734"/>
    <w:rsid w:val="00CF42D7"/>
    <w:rsid w:val="00CF4499"/>
    <w:rsid w:val="00CF4791"/>
    <w:rsid w:val="00CF5FD3"/>
    <w:rsid w:val="00D00BEE"/>
    <w:rsid w:val="00D02E45"/>
    <w:rsid w:val="00D04909"/>
    <w:rsid w:val="00D04B57"/>
    <w:rsid w:val="00D04DF4"/>
    <w:rsid w:val="00D05436"/>
    <w:rsid w:val="00D0546E"/>
    <w:rsid w:val="00D06279"/>
    <w:rsid w:val="00D06436"/>
    <w:rsid w:val="00D075EF"/>
    <w:rsid w:val="00D075FA"/>
    <w:rsid w:val="00D07C70"/>
    <w:rsid w:val="00D105B8"/>
    <w:rsid w:val="00D112FD"/>
    <w:rsid w:val="00D122E6"/>
    <w:rsid w:val="00D12FB1"/>
    <w:rsid w:val="00D14C16"/>
    <w:rsid w:val="00D14FD7"/>
    <w:rsid w:val="00D17FB3"/>
    <w:rsid w:val="00D21B14"/>
    <w:rsid w:val="00D22888"/>
    <w:rsid w:val="00D23CE1"/>
    <w:rsid w:val="00D2438C"/>
    <w:rsid w:val="00D26735"/>
    <w:rsid w:val="00D270F4"/>
    <w:rsid w:val="00D30CEB"/>
    <w:rsid w:val="00D317BF"/>
    <w:rsid w:val="00D32508"/>
    <w:rsid w:val="00D341BA"/>
    <w:rsid w:val="00D34421"/>
    <w:rsid w:val="00D3545A"/>
    <w:rsid w:val="00D40122"/>
    <w:rsid w:val="00D409A0"/>
    <w:rsid w:val="00D41918"/>
    <w:rsid w:val="00D43C8C"/>
    <w:rsid w:val="00D449DC"/>
    <w:rsid w:val="00D45888"/>
    <w:rsid w:val="00D45F1D"/>
    <w:rsid w:val="00D46218"/>
    <w:rsid w:val="00D47B95"/>
    <w:rsid w:val="00D5082B"/>
    <w:rsid w:val="00D5085A"/>
    <w:rsid w:val="00D509CA"/>
    <w:rsid w:val="00D51232"/>
    <w:rsid w:val="00D51D68"/>
    <w:rsid w:val="00D53D0B"/>
    <w:rsid w:val="00D5747A"/>
    <w:rsid w:val="00D577BF"/>
    <w:rsid w:val="00D57DE6"/>
    <w:rsid w:val="00D6257C"/>
    <w:rsid w:val="00D6303D"/>
    <w:rsid w:val="00D632BC"/>
    <w:rsid w:val="00D63378"/>
    <w:rsid w:val="00D636C4"/>
    <w:rsid w:val="00D6478C"/>
    <w:rsid w:val="00D66F4F"/>
    <w:rsid w:val="00D7388C"/>
    <w:rsid w:val="00D740D6"/>
    <w:rsid w:val="00D7611D"/>
    <w:rsid w:val="00D777A3"/>
    <w:rsid w:val="00D801BD"/>
    <w:rsid w:val="00D82723"/>
    <w:rsid w:val="00D829E6"/>
    <w:rsid w:val="00D82CD9"/>
    <w:rsid w:val="00D86C4F"/>
    <w:rsid w:val="00D87718"/>
    <w:rsid w:val="00D87BEE"/>
    <w:rsid w:val="00D9124D"/>
    <w:rsid w:val="00D91ABE"/>
    <w:rsid w:val="00D920D1"/>
    <w:rsid w:val="00D922B1"/>
    <w:rsid w:val="00D937FD"/>
    <w:rsid w:val="00D94DEF"/>
    <w:rsid w:val="00D94E09"/>
    <w:rsid w:val="00D95D26"/>
    <w:rsid w:val="00DA1F87"/>
    <w:rsid w:val="00DA2ADC"/>
    <w:rsid w:val="00DA59A0"/>
    <w:rsid w:val="00DA603B"/>
    <w:rsid w:val="00DA6381"/>
    <w:rsid w:val="00DA6AA1"/>
    <w:rsid w:val="00DB0A28"/>
    <w:rsid w:val="00DB18BA"/>
    <w:rsid w:val="00DB2D3F"/>
    <w:rsid w:val="00DB3DE6"/>
    <w:rsid w:val="00DB4995"/>
    <w:rsid w:val="00DB521C"/>
    <w:rsid w:val="00DC0AC4"/>
    <w:rsid w:val="00DC0BD6"/>
    <w:rsid w:val="00DC118A"/>
    <w:rsid w:val="00DC13B9"/>
    <w:rsid w:val="00DC506E"/>
    <w:rsid w:val="00DC52FD"/>
    <w:rsid w:val="00DC6A63"/>
    <w:rsid w:val="00DC7157"/>
    <w:rsid w:val="00DC73B3"/>
    <w:rsid w:val="00DD09CE"/>
    <w:rsid w:val="00DD31A4"/>
    <w:rsid w:val="00DD49AD"/>
    <w:rsid w:val="00DD4C4B"/>
    <w:rsid w:val="00DE042A"/>
    <w:rsid w:val="00DE134B"/>
    <w:rsid w:val="00DE1D00"/>
    <w:rsid w:val="00DE288F"/>
    <w:rsid w:val="00DE2C53"/>
    <w:rsid w:val="00DE3722"/>
    <w:rsid w:val="00DE3E81"/>
    <w:rsid w:val="00DE7D97"/>
    <w:rsid w:val="00DF087B"/>
    <w:rsid w:val="00DF123A"/>
    <w:rsid w:val="00DF13BF"/>
    <w:rsid w:val="00DF1B72"/>
    <w:rsid w:val="00DF29F7"/>
    <w:rsid w:val="00DF34B2"/>
    <w:rsid w:val="00DF528E"/>
    <w:rsid w:val="00DF5A2A"/>
    <w:rsid w:val="00DF722B"/>
    <w:rsid w:val="00E00E7E"/>
    <w:rsid w:val="00E01879"/>
    <w:rsid w:val="00E047B3"/>
    <w:rsid w:val="00E068EE"/>
    <w:rsid w:val="00E07083"/>
    <w:rsid w:val="00E11572"/>
    <w:rsid w:val="00E12493"/>
    <w:rsid w:val="00E12792"/>
    <w:rsid w:val="00E13E0A"/>
    <w:rsid w:val="00E13FDA"/>
    <w:rsid w:val="00E1496B"/>
    <w:rsid w:val="00E15017"/>
    <w:rsid w:val="00E156FC"/>
    <w:rsid w:val="00E178EA"/>
    <w:rsid w:val="00E20FD1"/>
    <w:rsid w:val="00E2114E"/>
    <w:rsid w:val="00E21788"/>
    <w:rsid w:val="00E21A75"/>
    <w:rsid w:val="00E21ACA"/>
    <w:rsid w:val="00E22304"/>
    <w:rsid w:val="00E22666"/>
    <w:rsid w:val="00E243AB"/>
    <w:rsid w:val="00E2536F"/>
    <w:rsid w:val="00E25C3A"/>
    <w:rsid w:val="00E27375"/>
    <w:rsid w:val="00E30331"/>
    <w:rsid w:val="00E30731"/>
    <w:rsid w:val="00E313D4"/>
    <w:rsid w:val="00E317C4"/>
    <w:rsid w:val="00E32721"/>
    <w:rsid w:val="00E33985"/>
    <w:rsid w:val="00E348F7"/>
    <w:rsid w:val="00E34D47"/>
    <w:rsid w:val="00E37CEB"/>
    <w:rsid w:val="00E4058C"/>
    <w:rsid w:val="00E40E67"/>
    <w:rsid w:val="00E42023"/>
    <w:rsid w:val="00E429DF"/>
    <w:rsid w:val="00E42D11"/>
    <w:rsid w:val="00E44359"/>
    <w:rsid w:val="00E4576D"/>
    <w:rsid w:val="00E45C44"/>
    <w:rsid w:val="00E4626F"/>
    <w:rsid w:val="00E46F56"/>
    <w:rsid w:val="00E46F9D"/>
    <w:rsid w:val="00E53251"/>
    <w:rsid w:val="00E53C4D"/>
    <w:rsid w:val="00E5457C"/>
    <w:rsid w:val="00E54BEA"/>
    <w:rsid w:val="00E54D51"/>
    <w:rsid w:val="00E55294"/>
    <w:rsid w:val="00E55510"/>
    <w:rsid w:val="00E5611B"/>
    <w:rsid w:val="00E57410"/>
    <w:rsid w:val="00E57476"/>
    <w:rsid w:val="00E57809"/>
    <w:rsid w:val="00E60547"/>
    <w:rsid w:val="00E61D33"/>
    <w:rsid w:val="00E6548D"/>
    <w:rsid w:val="00E654F7"/>
    <w:rsid w:val="00E65AF4"/>
    <w:rsid w:val="00E65DD5"/>
    <w:rsid w:val="00E663D2"/>
    <w:rsid w:val="00E6650A"/>
    <w:rsid w:val="00E67E2E"/>
    <w:rsid w:val="00E70065"/>
    <w:rsid w:val="00E70790"/>
    <w:rsid w:val="00E711E5"/>
    <w:rsid w:val="00E722D4"/>
    <w:rsid w:val="00E74575"/>
    <w:rsid w:val="00E74857"/>
    <w:rsid w:val="00E752F7"/>
    <w:rsid w:val="00E76A6D"/>
    <w:rsid w:val="00E76AD8"/>
    <w:rsid w:val="00E81904"/>
    <w:rsid w:val="00E82CEE"/>
    <w:rsid w:val="00E831A3"/>
    <w:rsid w:val="00E877FA"/>
    <w:rsid w:val="00E87AD0"/>
    <w:rsid w:val="00E917D3"/>
    <w:rsid w:val="00E9261E"/>
    <w:rsid w:val="00E933CD"/>
    <w:rsid w:val="00E93B1D"/>
    <w:rsid w:val="00E9639C"/>
    <w:rsid w:val="00E976A5"/>
    <w:rsid w:val="00EA0062"/>
    <w:rsid w:val="00EA2E64"/>
    <w:rsid w:val="00EA309A"/>
    <w:rsid w:val="00EA3A0B"/>
    <w:rsid w:val="00EA3CBE"/>
    <w:rsid w:val="00EA3E87"/>
    <w:rsid w:val="00EB129B"/>
    <w:rsid w:val="00EB13F3"/>
    <w:rsid w:val="00EB2195"/>
    <w:rsid w:val="00EB4F9D"/>
    <w:rsid w:val="00EB576F"/>
    <w:rsid w:val="00EB6CC5"/>
    <w:rsid w:val="00EC2164"/>
    <w:rsid w:val="00EC2213"/>
    <w:rsid w:val="00EC3403"/>
    <w:rsid w:val="00EC3856"/>
    <w:rsid w:val="00EC3E79"/>
    <w:rsid w:val="00EC41D2"/>
    <w:rsid w:val="00EC5285"/>
    <w:rsid w:val="00EC5306"/>
    <w:rsid w:val="00EC5C0F"/>
    <w:rsid w:val="00EC5C6A"/>
    <w:rsid w:val="00EC7A8E"/>
    <w:rsid w:val="00EC7E7D"/>
    <w:rsid w:val="00ED11C7"/>
    <w:rsid w:val="00ED2026"/>
    <w:rsid w:val="00ED2495"/>
    <w:rsid w:val="00ED3CE8"/>
    <w:rsid w:val="00ED3D5D"/>
    <w:rsid w:val="00ED48D6"/>
    <w:rsid w:val="00ED4BD0"/>
    <w:rsid w:val="00ED561B"/>
    <w:rsid w:val="00ED5D45"/>
    <w:rsid w:val="00ED6629"/>
    <w:rsid w:val="00EE0F71"/>
    <w:rsid w:val="00EE1954"/>
    <w:rsid w:val="00EE1A46"/>
    <w:rsid w:val="00EE1E93"/>
    <w:rsid w:val="00EE26C1"/>
    <w:rsid w:val="00EE32F4"/>
    <w:rsid w:val="00EE357D"/>
    <w:rsid w:val="00EE35E6"/>
    <w:rsid w:val="00EE4826"/>
    <w:rsid w:val="00EE5556"/>
    <w:rsid w:val="00EF0451"/>
    <w:rsid w:val="00EF15F6"/>
    <w:rsid w:val="00EF2383"/>
    <w:rsid w:val="00EF30F0"/>
    <w:rsid w:val="00EF5C15"/>
    <w:rsid w:val="00EF7618"/>
    <w:rsid w:val="00EF76DB"/>
    <w:rsid w:val="00F00591"/>
    <w:rsid w:val="00F01199"/>
    <w:rsid w:val="00F02140"/>
    <w:rsid w:val="00F0360E"/>
    <w:rsid w:val="00F03863"/>
    <w:rsid w:val="00F0474C"/>
    <w:rsid w:val="00F055E9"/>
    <w:rsid w:val="00F1291D"/>
    <w:rsid w:val="00F13757"/>
    <w:rsid w:val="00F13A41"/>
    <w:rsid w:val="00F13F5B"/>
    <w:rsid w:val="00F146F9"/>
    <w:rsid w:val="00F16279"/>
    <w:rsid w:val="00F234AB"/>
    <w:rsid w:val="00F234F5"/>
    <w:rsid w:val="00F24430"/>
    <w:rsid w:val="00F245A0"/>
    <w:rsid w:val="00F24E19"/>
    <w:rsid w:val="00F26A23"/>
    <w:rsid w:val="00F30F62"/>
    <w:rsid w:val="00F31CC2"/>
    <w:rsid w:val="00F33135"/>
    <w:rsid w:val="00F33180"/>
    <w:rsid w:val="00F33313"/>
    <w:rsid w:val="00F33CC9"/>
    <w:rsid w:val="00F340A8"/>
    <w:rsid w:val="00F342F5"/>
    <w:rsid w:val="00F34AA5"/>
    <w:rsid w:val="00F352F8"/>
    <w:rsid w:val="00F35AE6"/>
    <w:rsid w:val="00F36112"/>
    <w:rsid w:val="00F36193"/>
    <w:rsid w:val="00F37149"/>
    <w:rsid w:val="00F406C1"/>
    <w:rsid w:val="00F409DD"/>
    <w:rsid w:val="00F42135"/>
    <w:rsid w:val="00F42DDA"/>
    <w:rsid w:val="00F4359B"/>
    <w:rsid w:val="00F437A4"/>
    <w:rsid w:val="00F45A7C"/>
    <w:rsid w:val="00F461D2"/>
    <w:rsid w:val="00F47512"/>
    <w:rsid w:val="00F47D0E"/>
    <w:rsid w:val="00F47DFD"/>
    <w:rsid w:val="00F503EC"/>
    <w:rsid w:val="00F50592"/>
    <w:rsid w:val="00F515B8"/>
    <w:rsid w:val="00F527CF"/>
    <w:rsid w:val="00F52BC9"/>
    <w:rsid w:val="00F538B0"/>
    <w:rsid w:val="00F54379"/>
    <w:rsid w:val="00F54B63"/>
    <w:rsid w:val="00F54CF2"/>
    <w:rsid w:val="00F55FCC"/>
    <w:rsid w:val="00F56208"/>
    <w:rsid w:val="00F56CB3"/>
    <w:rsid w:val="00F56D7E"/>
    <w:rsid w:val="00F63A9E"/>
    <w:rsid w:val="00F656AE"/>
    <w:rsid w:val="00F65840"/>
    <w:rsid w:val="00F66866"/>
    <w:rsid w:val="00F6710D"/>
    <w:rsid w:val="00F677FD"/>
    <w:rsid w:val="00F703F6"/>
    <w:rsid w:val="00F732ED"/>
    <w:rsid w:val="00F73367"/>
    <w:rsid w:val="00F73B47"/>
    <w:rsid w:val="00F7461B"/>
    <w:rsid w:val="00F75ABF"/>
    <w:rsid w:val="00F76518"/>
    <w:rsid w:val="00F768BC"/>
    <w:rsid w:val="00F775A1"/>
    <w:rsid w:val="00F775B1"/>
    <w:rsid w:val="00F81B54"/>
    <w:rsid w:val="00F83516"/>
    <w:rsid w:val="00F840CA"/>
    <w:rsid w:val="00F8460D"/>
    <w:rsid w:val="00F85002"/>
    <w:rsid w:val="00F86511"/>
    <w:rsid w:val="00F87E17"/>
    <w:rsid w:val="00F90C79"/>
    <w:rsid w:val="00F9169C"/>
    <w:rsid w:val="00F92335"/>
    <w:rsid w:val="00F95190"/>
    <w:rsid w:val="00F96428"/>
    <w:rsid w:val="00F96435"/>
    <w:rsid w:val="00F96E73"/>
    <w:rsid w:val="00F97C45"/>
    <w:rsid w:val="00FA0C4A"/>
    <w:rsid w:val="00FA12C9"/>
    <w:rsid w:val="00FA18DD"/>
    <w:rsid w:val="00FA1F74"/>
    <w:rsid w:val="00FA3675"/>
    <w:rsid w:val="00FA37CD"/>
    <w:rsid w:val="00FA4F2B"/>
    <w:rsid w:val="00FB0097"/>
    <w:rsid w:val="00FB0474"/>
    <w:rsid w:val="00FB19F4"/>
    <w:rsid w:val="00FB6EE0"/>
    <w:rsid w:val="00FB7671"/>
    <w:rsid w:val="00FB7C9B"/>
    <w:rsid w:val="00FC335C"/>
    <w:rsid w:val="00FC464F"/>
    <w:rsid w:val="00FC5800"/>
    <w:rsid w:val="00FC582E"/>
    <w:rsid w:val="00FC62E6"/>
    <w:rsid w:val="00FC7A4D"/>
    <w:rsid w:val="00FC7CD3"/>
    <w:rsid w:val="00FD0424"/>
    <w:rsid w:val="00FD2C13"/>
    <w:rsid w:val="00FD30CA"/>
    <w:rsid w:val="00FD334E"/>
    <w:rsid w:val="00FD4168"/>
    <w:rsid w:val="00FD497B"/>
    <w:rsid w:val="00FD615D"/>
    <w:rsid w:val="00FE1D02"/>
    <w:rsid w:val="00FE3292"/>
    <w:rsid w:val="00FE32F8"/>
    <w:rsid w:val="00FE3913"/>
    <w:rsid w:val="00FE3956"/>
    <w:rsid w:val="00FE4616"/>
    <w:rsid w:val="00FE521B"/>
    <w:rsid w:val="00FE6F4E"/>
    <w:rsid w:val="00FE778A"/>
    <w:rsid w:val="00FF10B2"/>
    <w:rsid w:val="00FF1870"/>
    <w:rsid w:val="00FF22DC"/>
    <w:rsid w:val="00FF49AD"/>
    <w:rsid w:val="00FF4CAE"/>
    <w:rsid w:val="00FF55AA"/>
    <w:rsid w:val="00FF5C67"/>
    <w:rsid w:val="00FF5CDA"/>
    <w:rsid w:val="00FF653C"/>
    <w:rsid w:val="00FF6E9E"/>
    <w:rsid w:val="00FF7EC5"/>
    <w:rsid w:val="011B37B7"/>
    <w:rsid w:val="0194017D"/>
    <w:rsid w:val="01DA22F4"/>
    <w:rsid w:val="01F92C07"/>
    <w:rsid w:val="01FC6667"/>
    <w:rsid w:val="02642F41"/>
    <w:rsid w:val="02A927DE"/>
    <w:rsid w:val="02C317A0"/>
    <w:rsid w:val="032B0016"/>
    <w:rsid w:val="034A00CF"/>
    <w:rsid w:val="037616A7"/>
    <w:rsid w:val="03CE3CD3"/>
    <w:rsid w:val="040444B9"/>
    <w:rsid w:val="042B22A3"/>
    <w:rsid w:val="045200D6"/>
    <w:rsid w:val="04F0622E"/>
    <w:rsid w:val="05295B93"/>
    <w:rsid w:val="053602FB"/>
    <w:rsid w:val="057476B2"/>
    <w:rsid w:val="05811DD7"/>
    <w:rsid w:val="062E3E75"/>
    <w:rsid w:val="06691E05"/>
    <w:rsid w:val="067C1A7A"/>
    <w:rsid w:val="06896BCF"/>
    <w:rsid w:val="06BF201D"/>
    <w:rsid w:val="06CB3E89"/>
    <w:rsid w:val="06D65A63"/>
    <w:rsid w:val="06D939DC"/>
    <w:rsid w:val="07192964"/>
    <w:rsid w:val="07282A22"/>
    <w:rsid w:val="074A19EB"/>
    <w:rsid w:val="07564F94"/>
    <w:rsid w:val="07762ED4"/>
    <w:rsid w:val="07915E1D"/>
    <w:rsid w:val="07A85368"/>
    <w:rsid w:val="07CC24FA"/>
    <w:rsid w:val="07D15FE8"/>
    <w:rsid w:val="08872C80"/>
    <w:rsid w:val="08943B1A"/>
    <w:rsid w:val="08EF1C24"/>
    <w:rsid w:val="091730A6"/>
    <w:rsid w:val="09405F43"/>
    <w:rsid w:val="09721158"/>
    <w:rsid w:val="098E5A5F"/>
    <w:rsid w:val="0A034C3F"/>
    <w:rsid w:val="0A55718B"/>
    <w:rsid w:val="0A5F0027"/>
    <w:rsid w:val="0ACA76E7"/>
    <w:rsid w:val="0AF57CD1"/>
    <w:rsid w:val="0B1E7A60"/>
    <w:rsid w:val="0B281BE5"/>
    <w:rsid w:val="0B534FEF"/>
    <w:rsid w:val="0B793440"/>
    <w:rsid w:val="0B9C1269"/>
    <w:rsid w:val="0BBB2314"/>
    <w:rsid w:val="0BD77158"/>
    <w:rsid w:val="0BE46D6C"/>
    <w:rsid w:val="0C072127"/>
    <w:rsid w:val="0C1F248F"/>
    <w:rsid w:val="0C571B0C"/>
    <w:rsid w:val="0CBB2DEF"/>
    <w:rsid w:val="0CC032A8"/>
    <w:rsid w:val="0CD811CA"/>
    <w:rsid w:val="0CF74C69"/>
    <w:rsid w:val="0E270CF0"/>
    <w:rsid w:val="0E393720"/>
    <w:rsid w:val="0EDD3316"/>
    <w:rsid w:val="0F1C3E79"/>
    <w:rsid w:val="0F7D2F0C"/>
    <w:rsid w:val="0F9C60D6"/>
    <w:rsid w:val="0FBA5B41"/>
    <w:rsid w:val="0FBF352D"/>
    <w:rsid w:val="0FCA26DE"/>
    <w:rsid w:val="0FCA406A"/>
    <w:rsid w:val="0FCB282D"/>
    <w:rsid w:val="1058321A"/>
    <w:rsid w:val="10987EAE"/>
    <w:rsid w:val="10D57B27"/>
    <w:rsid w:val="10DC59CB"/>
    <w:rsid w:val="10E55BCD"/>
    <w:rsid w:val="10EC41C4"/>
    <w:rsid w:val="11477694"/>
    <w:rsid w:val="11691724"/>
    <w:rsid w:val="117A2C9A"/>
    <w:rsid w:val="118A1AEA"/>
    <w:rsid w:val="11A4121C"/>
    <w:rsid w:val="11D319DD"/>
    <w:rsid w:val="11ED6FB4"/>
    <w:rsid w:val="1209066E"/>
    <w:rsid w:val="12260353"/>
    <w:rsid w:val="127432B5"/>
    <w:rsid w:val="12B22F98"/>
    <w:rsid w:val="13063D87"/>
    <w:rsid w:val="131046AE"/>
    <w:rsid w:val="13126E05"/>
    <w:rsid w:val="13335ECE"/>
    <w:rsid w:val="134A3DE1"/>
    <w:rsid w:val="138B20B9"/>
    <w:rsid w:val="13E72C3B"/>
    <w:rsid w:val="14117AA1"/>
    <w:rsid w:val="1417383C"/>
    <w:rsid w:val="146E1A1E"/>
    <w:rsid w:val="14964991"/>
    <w:rsid w:val="14A02BE7"/>
    <w:rsid w:val="14BA1AEE"/>
    <w:rsid w:val="14CA095D"/>
    <w:rsid w:val="14CF22BA"/>
    <w:rsid w:val="14E42B03"/>
    <w:rsid w:val="14F7699E"/>
    <w:rsid w:val="14FD0F55"/>
    <w:rsid w:val="150737C9"/>
    <w:rsid w:val="150903C0"/>
    <w:rsid w:val="15122FE9"/>
    <w:rsid w:val="15827DF5"/>
    <w:rsid w:val="158F1796"/>
    <w:rsid w:val="1597551A"/>
    <w:rsid w:val="15B31C6A"/>
    <w:rsid w:val="167F7E3C"/>
    <w:rsid w:val="16E36804"/>
    <w:rsid w:val="16EA56DC"/>
    <w:rsid w:val="17097B70"/>
    <w:rsid w:val="1710099E"/>
    <w:rsid w:val="17952024"/>
    <w:rsid w:val="179A15AD"/>
    <w:rsid w:val="17A031B5"/>
    <w:rsid w:val="17CA2765"/>
    <w:rsid w:val="17F31FE1"/>
    <w:rsid w:val="18023C2B"/>
    <w:rsid w:val="181C55F4"/>
    <w:rsid w:val="181F59C6"/>
    <w:rsid w:val="18E7716E"/>
    <w:rsid w:val="1916460A"/>
    <w:rsid w:val="19340C9D"/>
    <w:rsid w:val="19762EAB"/>
    <w:rsid w:val="1A105247"/>
    <w:rsid w:val="1A1C4E8B"/>
    <w:rsid w:val="1A4A16BC"/>
    <w:rsid w:val="1A565FA1"/>
    <w:rsid w:val="1A6936D3"/>
    <w:rsid w:val="1A8836D4"/>
    <w:rsid w:val="1AA01710"/>
    <w:rsid w:val="1AA94158"/>
    <w:rsid w:val="1AE80419"/>
    <w:rsid w:val="1AED436B"/>
    <w:rsid w:val="1B0575C4"/>
    <w:rsid w:val="1B065AAA"/>
    <w:rsid w:val="1B0F0F07"/>
    <w:rsid w:val="1B415311"/>
    <w:rsid w:val="1BBD473F"/>
    <w:rsid w:val="1BCF49A3"/>
    <w:rsid w:val="1C2A0A9D"/>
    <w:rsid w:val="1C3E4398"/>
    <w:rsid w:val="1C50317E"/>
    <w:rsid w:val="1C755762"/>
    <w:rsid w:val="1C8654B0"/>
    <w:rsid w:val="1D4645CD"/>
    <w:rsid w:val="1DF95A6E"/>
    <w:rsid w:val="1DFB5AAF"/>
    <w:rsid w:val="1E371FBF"/>
    <w:rsid w:val="1E7E7A22"/>
    <w:rsid w:val="1E860151"/>
    <w:rsid w:val="1EAC6D47"/>
    <w:rsid w:val="1EAD073A"/>
    <w:rsid w:val="1F0117B2"/>
    <w:rsid w:val="1F4F5162"/>
    <w:rsid w:val="1F8D13C0"/>
    <w:rsid w:val="1FA6604A"/>
    <w:rsid w:val="20114F96"/>
    <w:rsid w:val="20173736"/>
    <w:rsid w:val="203B5589"/>
    <w:rsid w:val="204072C9"/>
    <w:rsid w:val="204B6325"/>
    <w:rsid w:val="204C63EE"/>
    <w:rsid w:val="206D0C31"/>
    <w:rsid w:val="2088258F"/>
    <w:rsid w:val="20994F8A"/>
    <w:rsid w:val="20C62F3D"/>
    <w:rsid w:val="2120686D"/>
    <w:rsid w:val="2125573C"/>
    <w:rsid w:val="21491FC0"/>
    <w:rsid w:val="21737D6B"/>
    <w:rsid w:val="217D7A41"/>
    <w:rsid w:val="21830856"/>
    <w:rsid w:val="21856570"/>
    <w:rsid w:val="21971B7F"/>
    <w:rsid w:val="21B00A2D"/>
    <w:rsid w:val="21D53635"/>
    <w:rsid w:val="21F45CA3"/>
    <w:rsid w:val="223849CC"/>
    <w:rsid w:val="227D28E6"/>
    <w:rsid w:val="22805235"/>
    <w:rsid w:val="22C736F3"/>
    <w:rsid w:val="22F34C5E"/>
    <w:rsid w:val="230E77C8"/>
    <w:rsid w:val="23246C1D"/>
    <w:rsid w:val="232602EE"/>
    <w:rsid w:val="236B3C01"/>
    <w:rsid w:val="236F0071"/>
    <w:rsid w:val="23B22BBD"/>
    <w:rsid w:val="23E576F8"/>
    <w:rsid w:val="24134A7C"/>
    <w:rsid w:val="245968BC"/>
    <w:rsid w:val="247C1D10"/>
    <w:rsid w:val="247D65CD"/>
    <w:rsid w:val="24E12361"/>
    <w:rsid w:val="251625F4"/>
    <w:rsid w:val="25A92766"/>
    <w:rsid w:val="25B925D6"/>
    <w:rsid w:val="25CD737D"/>
    <w:rsid w:val="26130A46"/>
    <w:rsid w:val="26167590"/>
    <w:rsid w:val="26615008"/>
    <w:rsid w:val="267455B2"/>
    <w:rsid w:val="26893EAD"/>
    <w:rsid w:val="26911619"/>
    <w:rsid w:val="26B27C82"/>
    <w:rsid w:val="270B27E7"/>
    <w:rsid w:val="272C3256"/>
    <w:rsid w:val="27621760"/>
    <w:rsid w:val="277D2D8C"/>
    <w:rsid w:val="27B1263E"/>
    <w:rsid w:val="27DB26A8"/>
    <w:rsid w:val="28106267"/>
    <w:rsid w:val="285B5463"/>
    <w:rsid w:val="287A5F2A"/>
    <w:rsid w:val="28E5582E"/>
    <w:rsid w:val="292C4A66"/>
    <w:rsid w:val="29504B73"/>
    <w:rsid w:val="29673C05"/>
    <w:rsid w:val="298E2DB6"/>
    <w:rsid w:val="29AF7B01"/>
    <w:rsid w:val="29D1452B"/>
    <w:rsid w:val="29FD7321"/>
    <w:rsid w:val="2A0A0F0B"/>
    <w:rsid w:val="2A1E57A2"/>
    <w:rsid w:val="2A5656F0"/>
    <w:rsid w:val="2A742C78"/>
    <w:rsid w:val="2A8000A2"/>
    <w:rsid w:val="2A835234"/>
    <w:rsid w:val="2AC86372"/>
    <w:rsid w:val="2ADC0D74"/>
    <w:rsid w:val="2B144952"/>
    <w:rsid w:val="2B7C24C0"/>
    <w:rsid w:val="2B887EAC"/>
    <w:rsid w:val="2BA4798A"/>
    <w:rsid w:val="2BF80E64"/>
    <w:rsid w:val="2C151105"/>
    <w:rsid w:val="2C5F3625"/>
    <w:rsid w:val="2C634906"/>
    <w:rsid w:val="2C841FC3"/>
    <w:rsid w:val="2C8D3F6F"/>
    <w:rsid w:val="2C984731"/>
    <w:rsid w:val="2CEA2C19"/>
    <w:rsid w:val="2D074877"/>
    <w:rsid w:val="2D2B2752"/>
    <w:rsid w:val="2D323AE5"/>
    <w:rsid w:val="2D3558B3"/>
    <w:rsid w:val="2D5A6A7A"/>
    <w:rsid w:val="2D6932C5"/>
    <w:rsid w:val="2D8D0B5D"/>
    <w:rsid w:val="2DCC690F"/>
    <w:rsid w:val="2E8E3AD6"/>
    <w:rsid w:val="2E9B7882"/>
    <w:rsid w:val="2EC77C04"/>
    <w:rsid w:val="2EEC12EA"/>
    <w:rsid w:val="2EF45BD1"/>
    <w:rsid w:val="2F4D45BE"/>
    <w:rsid w:val="2F8E1354"/>
    <w:rsid w:val="2FBF4F4C"/>
    <w:rsid w:val="2FC660D5"/>
    <w:rsid w:val="30285892"/>
    <w:rsid w:val="303A7256"/>
    <w:rsid w:val="305E5797"/>
    <w:rsid w:val="306B0259"/>
    <w:rsid w:val="307D3063"/>
    <w:rsid w:val="30857A48"/>
    <w:rsid w:val="30EB6449"/>
    <w:rsid w:val="31096AE1"/>
    <w:rsid w:val="31184C67"/>
    <w:rsid w:val="312C7FEE"/>
    <w:rsid w:val="318903F5"/>
    <w:rsid w:val="31B84CC7"/>
    <w:rsid w:val="31FD06D8"/>
    <w:rsid w:val="320D173D"/>
    <w:rsid w:val="32244190"/>
    <w:rsid w:val="3228788E"/>
    <w:rsid w:val="324942D4"/>
    <w:rsid w:val="326945CF"/>
    <w:rsid w:val="328154A0"/>
    <w:rsid w:val="328717C2"/>
    <w:rsid w:val="329F04D3"/>
    <w:rsid w:val="329F46BA"/>
    <w:rsid w:val="32B52FF2"/>
    <w:rsid w:val="32C06EF5"/>
    <w:rsid w:val="32FD24CF"/>
    <w:rsid w:val="330576E2"/>
    <w:rsid w:val="33095F48"/>
    <w:rsid w:val="331E4623"/>
    <w:rsid w:val="331E5282"/>
    <w:rsid w:val="333824B6"/>
    <w:rsid w:val="333D77EA"/>
    <w:rsid w:val="336C3F74"/>
    <w:rsid w:val="3383017F"/>
    <w:rsid w:val="33E8772D"/>
    <w:rsid w:val="33F34B98"/>
    <w:rsid w:val="34397AB6"/>
    <w:rsid w:val="343E3FB2"/>
    <w:rsid w:val="345830F7"/>
    <w:rsid w:val="34795CF2"/>
    <w:rsid w:val="347B7E84"/>
    <w:rsid w:val="348A33CE"/>
    <w:rsid w:val="34D75DC7"/>
    <w:rsid w:val="34E46065"/>
    <w:rsid w:val="3503724C"/>
    <w:rsid w:val="35046F7A"/>
    <w:rsid w:val="3527226B"/>
    <w:rsid w:val="352B425E"/>
    <w:rsid w:val="35313151"/>
    <w:rsid w:val="354572D4"/>
    <w:rsid w:val="35647A71"/>
    <w:rsid w:val="356F47F3"/>
    <w:rsid w:val="35714E45"/>
    <w:rsid w:val="357210BE"/>
    <w:rsid w:val="35A4394E"/>
    <w:rsid w:val="36166329"/>
    <w:rsid w:val="363C0380"/>
    <w:rsid w:val="36482C56"/>
    <w:rsid w:val="364C0D3E"/>
    <w:rsid w:val="36624BB0"/>
    <w:rsid w:val="36647026"/>
    <w:rsid w:val="367C0B96"/>
    <w:rsid w:val="368D5B7D"/>
    <w:rsid w:val="369E652C"/>
    <w:rsid w:val="36A87414"/>
    <w:rsid w:val="36DE7195"/>
    <w:rsid w:val="36ED55E5"/>
    <w:rsid w:val="36F46546"/>
    <w:rsid w:val="37422733"/>
    <w:rsid w:val="375534E1"/>
    <w:rsid w:val="377563C2"/>
    <w:rsid w:val="37767EF8"/>
    <w:rsid w:val="377927C5"/>
    <w:rsid w:val="37991230"/>
    <w:rsid w:val="389C2A29"/>
    <w:rsid w:val="38CD4C91"/>
    <w:rsid w:val="390B46DB"/>
    <w:rsid w:val="391408E3"/>
    <w:rsid w:val="393F5DB2"/>
    <w:rsid w:val="39535DBA"/>
    <w:rsid w:val="396E30D0"/>
    <w:rsid w:val="39A331EB"/>
    <w:rsid w:val="3A0A4AA7"/>
    <w:rsid w:val="3A285A71"/>
    <w:rsid w:val="3A516036"/>
    <w:rsid w:val="3A5A0B21"/>
    <w:rsid w:val="3A5B3EA5"/>
    <w:rsid w:val="3A8775C4"/>
    <w:rsid w:val="3AAA294F"/>
    <w:rsid w:val="3AEA7EE2"/>
    <w:rsid w:val="3B60432C"/>
    <w:rsid w:val="3B682A1B"/>
    <w:rsid w:val="3B683FE9"/>
    <w:rsid w:val="3BAC66C3"/>
    <w:rsid w:val="3BF672C7"/>
    <w:rsid w:val="3C587F8E"/>
    <w:rsid w:val="3C661776"/>
    <w:rsid w:val="3C675952"/>
    <w:rsid w:val="3C746485"/>
    <w:rsid w:val="3C7E0B6A"/>
    <w:rsid w:val="3C926688"/>
    <w:rsid w:val="3CDB4D81"/>
    <w:rsid w:val="3D304B7A"/>
    <w:rsid w:val="3D657E2B"/>
    <w:rsid w:val="3D8413E9"/>
    <w:rsid w:val="3DA6168F"/>
    <w:rsid w:val="3DC50954"/>
    <w:rsid w:val="3DEC2709"/>
    <w:rsid w:val="3E6255BC"/>
    <w:rsid w:val="3EB42EB1"/>
    <w:rsid w:val="3EF772F8"/>
    <w:rsid w:val="3EF934E0"/>
    <w:rsid w:val="3F13320C"/>
    <w:rsid w:val="3F237646"/>
    <w:rsid w:val="3F290BA2"/>
    <w:rsid w:val="3F4747C4"/>
    <w:rsid w:val="3F6A628F"/>
    <w:rsid w:val="3F8118C9"/>
    <w:rsid w:val="3F9C20AD"/>
    <w:rsid w:val="3FBE4EA0"/>
    <w:rsid w:val="3FC824B5"/>
    <w:rsid w:val="40155ACC"/>
    <w:rsid w:val="40634B93"/>
    <w:rsid w:val="40955455"/>
    <w:rsid w:val="40CC7890"/>
    <w:rsid w:val="40D35E3B"/>
    <w:rsid w:val="40FE00C7"/>
    <w:rsid w:val="41124379"/>
    <w:rsid w:val="41485438"/>
    <w:rsid w:val="41B92C60"/>
    <w:rsid w:val="41C70813"/>
    <w:rsid w:val="41C86657"/>
    <w:rsid w:val="41D822EF"/>
    <w:rsid w:val="425858D0"/>
    <w:rsid w:val="429A5E50"/>
    <w:rsid w:val="42A02CD3"/>
    <w:rsid w:val="42A9288D"/>
    <w:rsid w:val="42F77783"/>
    <w:rsid w:val="43027C35"/>
    <w:rsid w:val="43335414"/>
    <w:rsid w:val="43971187"/>
    <w:rsid w:val="43B508EB"/>
    <w:rsid w:val="442F2356"/>
    <w:rsid w:val="44353863"/>
    <w:rsid w:val="445A2B86"/>
    <w:rsid w:val="44AF378E"/>
    <w:rsid w:val="44BA7BB2"/>
    <w:rsid w:val="44E55E12"/>
    <w:rsid w:val="4507197E"/>
    <w:rsid w:val="454778E9"/>
    <w:rsid w:val="45C31373"/>
    <w:rsid w:val="45E310D0"/>
    <w:rsid w:val="460A0141"/>
    <w:rsid w:val="462712B8"/>
    <w:rsid w:val="46647F98"/>
    <w:rsid w:val="475F3BE9"/>
    <w:rsid w:val="476A3FFE"/>
    <w:rsid w:val="479D569D"/>
    <w:rsid w:val="47AA1E05"/>
    <w:rsid w:val="47B907D9"/>
    <w:rsid w:val="48736CF5"/>
    <w:rsid w:val="487A2C41"/>
    <w:rsid w:val="489C3470"/>
    <w:rsid w:val="48E013D8"/>
    <w:rsid w:val="490E3766"/>
    <w:rsid w:val="49152AE5"/>
    <w:rsid w:val="491A0F6C"/>
    <w:rsid w:val="49817FBB"/>
    <w:rsid w:val="49852059"/>
    <w:rsid w:val="49A17FC8"/>
    <w:rsid w:val="49E31DFE"/>
    <w:rsid w:val="4A0A2DEB"/>
    <w:rsid w:val="4A5215CE"/>
    <w:rsid w:val="4A5A043C"/>
    <w:rsid w:val="4AC068F8"/>
    <w:rsid w:val="4AE90A8D"/>
    <w:rsid w:val="4B423534"/>
    <w:rsid w:val="4B476745"/>
    <w:rsid w:val="4B6C6816"/>
    <w:rsid w:val="4B902B71"/>
    <w:rsid w:val="4BB846BC"/>
    <w:rsid w:val="4BC569CD"/>
    <w:rsid w:val="4C0E5775"/>
    <w:rsid w:val="4C1967BC"/>
    <w:rsid w:val="4C2745EB"/>
    <w:rsid w:val="4C9D7893"/>
    <w:rsid w:val="4CEC72AC"/>
    <w:rsid w:val="4CEE5BFC"/>
    <w:rsid w:val="4D091447"/>
    <w:rsid w:val="4D1879E2"/>
    <w:rsid w:val="4D7878F5"/>
    <w:rsid w:val="4DB20B98"/>
    <w:rsid w:val="4DBC77B2"/>
    <w:rsid w:val="4DC2344C"/>
    <w:rsid w:val="4DC628F3"/>
    <w:rsid w:val="4DE411AD"/>
    <w:rsid w:val="4DFB33D4"/>
    <w:rsid w:val="4E253B08"/>
    <w:rsid w:val="4E47682A"/>
    <w:rsid w:val="4EDF3954"/>
    <w:rsid w:val="4F621546"/>
    <w:rsid w:val="4FBB103E"/>
    <w:rsid w:val="4FFB45EA"/>
    <w:rsid w:val="50A543A9"/>
    <w:rsid w:val="50D90471"/>
    <w:rsid w:val="50DE6775"/>
    <w:rsid w:val="50E70086"/>
    <w:rsid w:val="5155161F"/>
    <w:rsid w:val="52B725DB"/>
    <w:rsid w:val="52BC23CF"/>
    <w:rsid w:val="53204F60"/>
    <w:rsid w:val="5343765E"/>
    <w:rsid w:val="536839C3"/>
    <w:rsid w:val="538414CD"/>
    <w:rsid w:val="53B1433E"/>
    <w:rsid w:val="544E5E81"/>
    <w:rsid w:val="54593730"/>
    <w:rsid w:val="545D45D5"/>
    <w:rsid w:val="54C62C27"/>
    <w:rsid w:val="54EB2633"/>
    <w:rsid w:val="556701F9"/>
    <w:rsid w:val="556974D3"/>
    <w:rsid w:val="55C14542"/>
    <w:rsid w:val="55D30986"/>
    <w:rsid w:val="55E5462C"/>
    <w:rsid w:val="55F74B53"/>
    <w:rsid w:val="562A378C"/>
    <w:rsid w:val="564601FD"/>
    <w:rsid w:val="56872102"/>
    <w:rsid w:val="56D66772"/>
    <w:rsid w:val="57110C1E"/>
    <w:rsid w:val="571C6B19"/>
    <w:rsid w:val="57600456"/>
    <w:rsid w:val="57613FBF"/>
    <w:rsid w:val="57F57E0A"/>
    <w:rsid w:val="581D182F"/>
    <w:rsid w:val="582D5BC6"/>
    <w:rsid w:val="5867375D"/>
    <w:rsid w:val="5947700A"/>
    <w:rsid w:val="59671EE0"/>
    <w:rsid w:val="59AD70D2"/>
    <w:rsid w:val="59DD164F"/>
    <w:rsid w:val="5A051B26"/>
    <w:rsid w:val="5A2E389D"/>
    <w:rsid w:val="5A7767DF"/>
    <w:rsid w:val="5B096E9A"/>
    <w:rsid w:val="5B36339B"/>
    <w:rsid w:val="5B5C7196"/>
    <w:rsid w:val="5B825E2C"/>
    <w:rsid w:val="5BEA49DF"/>
    <w:rsid w:val="5C0454DC"/>
    <w:rsid w:val="5C101C64"/>
    <w:rsid w:val="5C4167C1"/>
    <w:rsid w:val="5C793E99"/>
    <w:rsid w:val="5C7D642B"/>
    <w:rsid w:val="5C8355BA"/>
    <w:rsid w:val="5CA24CF1"/>
    <w:rsid w:val="5CD86FC5"/>
    <w:rsid w:val="5CEC198A"/>
    <w:rsid w:val="5D100B14"/>
    <w:rsid w:val="5D277E30"/>
    <w:rsid w:val="5D69042C"/>
    <w:rsid w:val="5D6C7A19"/>
    <w:rsid w:val="5D9B27B5"/>
    <w:rsid w:val="5DAB46C8"/>
    <w:rsid w:val="5DAE4787"/>
    <w:rsid w:val="5DBF2907"/>
    <w:rsid w:val="5DC36BC3"/>
    <w:rsid w:val="5E2448F9"/>
    <w:rsid w:val="5E25564E"/>
    <w:rsid w:val="5E8B173C"/>
    <w:rsid w:val="5E9403B1"/>
    <w:rsid w:val="5EE32E47"/>
    <w:rsid w:val="5EF07FF8"/>
    <w:rsid w:val="5F2E4830"/>
    <w:rsid w:val="5F37615D"/>
    <w:rsid w:val="5F89013E"/>
    <w:rsid w:val="5F8D072F"/>
    <w:rsid w:val="5FA0451A"/>
    <w:rsid w:val="603075E9"/>
    <w:rsid w:val="606823E9"/>
    <w:rsid w:val="60860988"/>
    <w:rsid w:val="60881233"/>
    <w:rsid w:val="6139533C"/>
    <w:rsid w:val="617E434A"/>
    <w:rsid w:val="61B90C72"/>
    <w:rsid w:val="61BF5F2A"/>
    <w:rsid w:val="61EB1C34"/>
    <w:rsid w:val="62236953"/>
    <w:rsid w:val="62705AF0"/>
    <w:rsid w:val="62865723"/>
    <w:rsid w:val="62881E0A"/>
    <w:rsid w:val="62D67DA0"/>
    <w:rsid w:val="630D3C64"/>
    <w:rsid w:val="63466DD5"/>
    <w:rsid w:val="635A3C2F"/>
    <w:rsid w:val="635E57FF"/>
    <w:rsid w:val="636C44C3"/>
    <w:rsid w:val="63731768"/>
    <w:rsid w:val="6387792D"/>
    <w:rsid w:val="63D773E1"/>
    <w:rsid w:val="63F903F1"/>
    <w:rsid w:val="63FB60CF"/>
    <w:rsid w:val="64056A57"/>
    <w:rsid w:val="64157553"/>
    <w:rsid w:val="642845CD"/>
    <w:rsid w:val="642A685A"/>
    <w:rsid w:val="642F1608"/>
    <w:rsid w:val="64540BE1"/>
    <w:rsid w:val="64B50D9D"/>
    <w:rsid w:val="65056A64"/>
    <w:rsid w:val="65086A3D"/>
    <w:rsid w:val="651E1B24"/>
    <w:rsid w:val="653134C4"/>
    <w:rsid w:val="65743EEE"/>
    <w:rsid w:val="657549FC"/>
    <w:rsid w:val="65C135B7"/>
    <w:rsid w:val="65D4469C"/>
    <w:rsid w:val="65DF6E78"/>
    <w:rsid w:val="65E91E1C"/>
    <w:rsid w:val="65F57B56"/>
    <w:rsid w:val="660D3ABC"/>
    <w:rsid w:val="66160689"/>
    <w:rsid w:val="66781453"/>
    <w:rsid w:val="668D0FF4"/>
    <w:rsid w:val="670A4942"/>
    <w:rsid w:val="670A516F"/>
    <w:rsid w:val="67464E66"/>
    <w:rsid w:val="674E565E"/>
    <w:rsid w:val="67A40014"/>
    <w:rsid w:val="67D65B69"/>
    <w:rsid w:val="67E61E7F"/>
    <w:rsid w:val="67F25674"/>
    <w:rsid w:val="67F35EBE"/>
    <w:rsid w:val="680E55CB"/>
    <w:rsid w:val="682054BD"/>
    <w:rsid w:val="6837012C"/>
    <w:rsid w:val="684A00AE"/>
    <w:rsid w:val="684D46C4"/>
    <w:rsid w:val="68751FEE"/>
    <w:rsid w:val="68811405"/>
    <w:rsid w:val="69322300"/>
    <w:rsid w:val="69501B5E"/>
    <w:rsid w:val="69A9393B"/>
    <w:rsid w:val="69B92F7C"/>
    <w:rsid w:val="69BD2053"/>
    <w:rsid w:val="69E36E55"/>
    <w:rsid w:val="69EA297B"/>
    <w:rsid w:val="69F1489B"/>
    <w:rsid w:val="69FC5A42"/>
    <w:rsid w:val="6A565C63"/>
    <w:rsid w:val="6A63019F"/>
    <w:rsid w:val="6A6C6940"/>
    <w:rsid w:val="6A755594"/>
    <w:rsid w:val="6AA36C6F"/>
    <w:rsid w:val="6AC7562E"/>
    <w:rsid w:val="6AE8754C"/>
    <w:rsid w:val="6AF674E6"/>
    <w:rsid w:val="6B293426"/>
    <w:rsid w:val="6B966690"/>
    <w:rsid w:val="6BFA1064"/>
    <w:rsid w:val="6C105B35"/>
    <w:rsid w:val="6C650264"/>
    <w:rsid w:val="6C7B0AD7"/>
    <w:rsid w:val="6C7C6856"/>
    <w:rsid w:val="6CE9428A"/>
    <w:rsid w:val="6D230C28"/>
    <w:rsid w:val="6D3A3420"/>
    <w:rsid w:val="6D5F6829"/>
    <w:rsid w:val="6E0D13A3"/>
    <w:rsid w:val="6E176618"/>
    <w:rsid w:val="6E77666F"/>
    <w:rsid w:val="6EC27BD9"/>
    <w:rsid w:val="6EF50F1E"/>
    <w:rsid w:val="6EF77260"/>
    <w:rsid w:val="6F2B0249"/>
    <w:rsid w:val="6F654913"/>
    <w:rsid w:val="6FAA3F70"/>
    <w:rsid w:val="6FEA3969"/>
    <w:rsid w:val="704534AB"/>
    <w:rsid w:val="70620343"/>
    <w:rsid w:val="70B9297D"/>
    <w:rsid w:val="70BB0BCC"/>
    <w:rsid w:val="717645F4"/>
    <w:rsid w:val="719F35F3"/>
    <w:rsid w:val="71D907AE"/>
    <w:rsid w:val="72114D8A"/>
    <w:rsid w:val="72654668"/>
    <w:rsid w:val="7278590D"/>
    <w:rsid w:val="72A41FF5"/>
    <w:rsid w:val="72BE697B"/>
    <w:rsid w:val="72C03656"/>
    <w:rsid w:val="7315028E"/>
    <w:rsid w:val="733911BC"/>
    <w:rsid w:val="733978A1"/>
    <w:rsid w:val="7355470F"/>
    <w:rsid w:val="73710DE6"/>
    <w:rsid w:val="73895924"/>
    <w:rsid w:val="738E1C71"/>
    <w:rsid w:val="741A3039"/>
    <w:rsid w:val="74222F34"/>
    <w:rsid w:val="74495FBB"/>
    <w:rsid w:val="748929A6"/>
    <w:rsid w:val="74996BC1"/>
    <w:rsid w:val="752C7551"/>
    <w:rsid w:val="75560D93"/>
    <w:rsid w:val="75AC3710"/>
    <w:rsid w:val="75BA06C9"/>
    <w:rsid w:val="75D408D6"/>
    <w:rsid w:val="75DB5576"/>
    <w:rsid w:val="76056B4F"/>
    <w:rsid w:val="763809E8"/>
    <w:rsid w:val="763E66A8"/>
    <w:rsid w:val="769C67AA"/>
    <w:rsid w:val="76BB37E5"/>
    <w:rsid w:val="76DB7508"/>
    <w:rsid w:val="76EA55F7"/>
    <w:rsid w:val="77270A3F"/>
    <w:rsid w:val="77797A1B"/>
    <w:rsid w:val="780D0230"/>
    <w:rsid w:val="782712CC"/>
    <w:rsid w:val="7836290D"/>
    <w:rsid w:val="78640416"/>
    <w:rsid w:val="786D5F53"/>
    <w:rsid w:val="78A4084C"/>
    <w:rsid w:val="78AA6E96"/>
    <w:rsid w:val="78D473E7"/>
    <w:rsid w:val="78E7087E"/>
    <w:rsid w:val="78F73BDC"/>
    <w:rsid w:val="79252E94"/>
    <w:rsid w:val="794D6F09"/>
    <w:rsid w:val="794F6DA3"/>
    <w:rsid w:val="79765D3E"/>
    <w:rsid w:val="79800869"/>
    <w:rsid w:val="798A604C"/>
    <w:rsid w:val="79AB28E9"/>
    <w:rsid w:val="79CE35B9"/>
    <w:rsid w:val="7A092D22"/>
    <w:rsid w:val="7A46236C"/>
    <w:rsid w:val="7A5328C0"/>
    <w:rsid w:val="7A5F6939"/>
    <w:rsid w:val="7A6277EA"/>
    <w:rsid w:val="7A8A7AB7"/>
    <w:rsid w:val="7AA5160D"/>
    <w:rsid w:val="7AB159BB"/>
    <w:rsid w:val="7B1317CC"/>
    <w:rsid w:val="7B131E7F"/>
    <w:rsid w:val="7B3D30BB"/>
    <w:rsid w:val="7B5E74DD"/>
    <w:rsid w:val="7B8D231A"/>
    <w:rsid w:val="7BB2274A"/>
    <w:rsid w:val="7BB36511"/>
    <w:rsid w:val="7C0B4F2A"/>
    <w:rsid w:val="7C2A36AB"/>
    <w:rsid w:val="7C52638C"/>
    <w:rsid w:val="7C8D0509"/>
    <w:rsid w:val="7C930F31"/>
    <w:rsid w:val="7C9F3EC8"/>
    <w:rsid w:val="7CA46F71"/>
    <w:rsid w:val="7CAC7823"/>
    <w:rsid w:val="7D3F041D"/>
    <w:rsid w:val="7E4A63E5"/>
    <w:rsid w:val="7E8873B5"/>
    <w:rsid w:val="7E8E2590"/>
    <w:rsid w:val="7EC40787"/>
    <w:rsid w:val="7EC76F39"/>
    <w:rsid w:val="7EEB0FD6"/>
    <w:rsid w:val="7F900B9B"/>
    <w:rsid w:val="7FA8533E"/>
    <w:rsid w:val="7FA92CBD"/>
    <w:rsid w:val="7FCA2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D5AA62"/>
  <w15:docId w15:val="{6B7B06E2-2DDB-4BAE-81C2-40D3C082E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qFormat="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semiHidden="1" w:unhideWhenUsed="1"/>
    <w:lsdException w:name="Strong" w:uiPriority="22" w:qFormat="1"/>
    <w:lsdException w:name="Emphasis" w:uiPriority="20"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link w:val="a5"/>
    <w:unhideWhenUsed/>
    <w:qFormat/>
    <w:rPr>
      <w:rFonts w:ascii="宋体"/>
      <w:sz w:val="18"/>
      <w:szCs w:val="18"/>
    </w:rPr>
  </w:style>
  <w:style w:type="paragraph" w:styleId="a6">
    <w:name w:val="annotation text"/>
    <w:basedOn w:val="a"/>
    <w:link w:val="11"/>
    <w:qFormat/>
    <w:pPr>
      <w:jc w:val="left"/>
    </w:pPr>
  </w:style>
  <w:style w:type="paragraph" w:styleId="a7">
    <w:name w:val="Body Text"/>
    <w:basedOn w:val="a"/>
    <w:link w:val="a8"/>
    <w:qFormat/>
    <w:pPr>
      <w:autoSpaceDE w:val="0"/>
      <w:autoSpaceDN w:val="0"/>
      <w:adjustRightInd w:val="0"/>
      <w:spacing w:line="360" w:lineRule="auto"/>
      <w:jc w:val="left"/>
    </w:pPr>
    <w:rPr>
      <w:rFonts w:ascii="宋体"/>
      <w:kern w:val="0"/>
      <w:sz w:val="20"/>
    </w:rPr>
  </w:style>
  <w:style w:type="paragraph" w:styleId="a9">
    <w:name w:val="Body Text Indent"/>
    <w:basedOn w:val="a"/>
    <w:link w:val="aa"/>
    <w:uiPriority w:val="99"/>
    <w:unhideWhenUsed/>
    <w:qFormat/>
    <w:pPr>
      <w:spacing w:after="120"/>
      <w:ind w:leftChars="200" w:left="420"/>
    </w:pPr>
  </w:style>
  <w:style w:type="paragraph" w:styleId="TOC3">
    <w:name w:val="toc 3"/>
    <w:basedOn w:val="a"/>
    <w:next w:val="a"/>
    <w:qFormat/>
    <w:pPr>
      <w:ind w:leftChars="400" w:left="840"/>
    </w:pPr>
  </w:style>
  <w:style w:type="paragraph" w:styleId="ab">
    <w:name w:val="Plain Text"/>
    <w:basedOn w:val="a"/>
    <w:link w:val="ac"/>
    <w:qFormat/>
    <w:pPr>
      <w:adjustRightInd w:val="0"/>
      <w:spacing w:line="312" w:lineRule="atLeast"/>
      <w:textAlignment w:val="baseline"/>
    </w:pPr>
    <w:rPr>
      <w:rFonts w:ascii="宋体" w:hAnsi="Courier New"/>
      <w:kern w:val="0"/>
    </w:rPr>
  </w:style>
  <w:style w:type="paragraph" w:styleId="20">
    <w:name w:val="Body Text Indent 2"/>
    <w:basedOn w:val="a"/>
    <w:link w:val="21"/>
    <w:qFormat/>
    <w:pPr>
      <w:spacing w:line="360" w:lineRule="auto"/>
      <w:ind w:firstLine="425"/>
    </w:pPr>
    <w:rPr>
      <w:rFonts w:ascii="仿宋_GB2312" w:eastAsia="仿宋_GB2312"/>
      <w:sz w:val="28"/>
    </w:rPr>
  </w:style>
  <w:style w:type="paragraph" w:styleId="ad">
    <w:name w:val="Balloon Text"/>
    <w:basedOn w:val="a"/>
    <w:qFormat/>
    <w:rPr>
      <w:sz w:val="18"/>
    </w:rPr>
  </w:style>
  <w:style w:type="paragraph" w:styleId="ae">
    <w:name w:val="footer"/>
    <w:basedOn w:val="a"/>
    <w:link w:val="af"/>
    <w:qFormat/>
    <w:pPr>
      <w:tabs>
        <w:tab w:val="center" w:pos="4153"/>
        <w:tab w:val="right" w:pos="8306"/>
      </w:tabs>
      <w:snapToGrid w:val="0"/>
      <w:jc w:val="left"/>
    </w:pPr>
    <w:rPr>
      <w:sz w:val="18"/>
    </w:rPr>
  </w:style>
  <w:style w:type="paragraph" w:styleId="af0">
    <w:name w:val="header"/>
    <w:basedOn w:val="a"/>
    <w:link w:val="af1"/>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right" w:leader="dot" w:pos="8296"/>
      </w:tabs>
      <w:spacing w:line="360" w:lineRule="auto"/>
    </w:pPr>
  </w:style>
  <w:style w:type="paragraph" w:styleId="af2">
    <w:name w:val="footnote text"/>
    <w:basedOn w:val="a"/>
    <w:qFormat/>
    <w:pPr>
      <w:snapToGrid w:val="0"/>
      <w:jc w:val="left"/>
    </w:pPr>
    <w:rPr>
      <w:sz w:val="18"/>
    </w:rPr>
  </w:style>
  <w:style w:type="paragraph" w:styleId="30">
    <w:name w:val="Body Text Indent 3"/>
    <w:basedOn w:val="a"/>
    <w:link w:val="31"/>
    <w:qFormat/>
    <w:pPr>
      <w:autoSpaceDE w:val="0"/>
      <w:autoSpaceDN w:val="0"/>
      <w:adjustRightInd w:val="0"/>
      <w:spacing w:line="360" w:lineRule="auto"/>
      <w:ind w:left="420" w:firstLine="435"/>
    </w:pPr>
    <w:rPr>
      <w:color w:val="0000FF"/>
    </w:rPr>
  </w:style>
  <w:style w:type="paragraph" w:styleId="af3">
    <w:name w:val="Normal (Web)"/>
    <w:basedOn w:val="a"/>
    <w:uiPriority w:val="99"/>
    <w:unhideWhenUsed/>
    <w:qFormat/>
    <w:pPr>
      <w:widowControl/>
      <w:spacing w:before="100" w:beforeAutospacing="1" w:after="100" w:afterAutospacing="1"/>
      <w:jc w:val="left"/>
    </w:pPr>
    <w:rPr>
      <w:rFonts w:ascii="宋体" w:hAnsi="宋体" w:cs="宋体"/>
      <w:color w:val="000000"/>
      <w:kern w:val="0"/>
      <w:sz w:val="24"/>
      <w:szCs w:val="24"/>
    </w:rPr>
  </w:style>
  <w:style w:type="paragraph" w:styleId="af4">
    <w:name w:val="Title"/>
    <w:basedOn w:val="a"/>
    <w:next w:val="a"/>
    <w:link w:val="af5"/>
    <w:qFormat/>
    <w:pPr>
      <w:spacing w:before="240" w:after="60"/>
      <w:jc w:val="center"/>
      <w:outlineLvl w:val="0"/>
    </w:pPr>
    <w:rPr>
      <w:rFonts w:ascii="Cambria" w:hAnsi="Cambria"/>
      <w:b/>
      <w:sz w:val="32"/>
    </w:rPr>
  </w:style>
  <w:style w:type="paragraph" w:styleId="af6">
    <w:name w:val="annotation subject"/>
    <w:basedOn w:val="a6"/>
    <w:next w:val="a6"/>
    <w:link w:val="af7"/>
    <w:unhideWhenUsed/>
    <w:qFormat/>
    <w:rPr>
      <w:b/>
      <w:bCs/>
    </w:rPr>
  </w:style>
  <w:style w:type="character" w:styleId="af8">
    <w:name w:val="Strong"/>
    <w:basedOn w:val="a0"/>
    <w:uiPriority w:val="22"/>
    <w:qFormat/>
    <w:rPr>
      <w:b/>
      <w:bCs/>
    </w:rPr>
  </w:style>
  <w:style w:type="character" w:styleId="af9">
    <w:name w:val="page number"/>
    <w:basedOn w:val="a0"/>
    <w:qFormat/>
  </w:style>
  <w:style w:type="character" w:styleId="afa">
    <w:name w:val="Hyperlink"/>
    <w:uiPriority w:val="99"/>
    <w:qFormat/>
    <w:rPr>
      <w:color w:val="0000FF"/>
      <w:u w:val="single"/>
    </w:rPr>
  </w:style>
  <w:style w:type="character" w:styleId="afb">
    <w:name w:val="annotation reference"/>
    <w:unhideWhenUsed/>
    <w:qFormat/>
    <w:rPr>
      <w:sz w:val="21"/>
      <w:szCs w:val="21"/>
    </w:rPr>
  </w:style>
  <w:style w:type="character" w:styleId="afc">
    <w:name w:val="footnote reference"/>
    <w:qFormat/>
    <w:rPr>
      <w:vertAlign w:val="superscript"/>
    </w:r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310">
    <w:name w:val="正文文本缩进 31"/>
    <w:basedOn w:val="a"/>
    <w:qFormat/>
    <w:pPr>
      <w:autoSpaceDE w:val="0"/>
      <w:autoSpaceDN w:val="0"/>
      <w:adjustRightInd w:val="0"/>
      <w:spacing w:line="360" w:lineRule="auto"/>
      <w:ind w:left="420" w:firstLine="435"/>
    </w:pPr>
    <w:rPr>
      <w:color w:val="0000FF"/>
    </w:rPr>
  </w:style>
  <w:style w:type="paragraph" w:customStyle="1" w:styleId="afd">
    <w:name w:val="正文正文"/>
    <w:basedOn w:val="a"/>
    <w:qFormat/>
    <w:pPr>
      <w:spacing w:afterLines="25" w:line="360" w:lineRule="auto"/>
      <w:ind w:firstLineChars="200" w:firstLine="200"/>
    </w:pPr>
    <w:rPr>
      <w:sz w:val="24"/>
    </w:rPr>
  </w:style>
  <w:style w:type="paragraph" w:customStyle="1" w:styleId="Style6">
    <w:name w:val="_Style 6"/>
    <w:basedOn w:val="a"/>
    <w:next w:val="a"/>
    <w:qFormat/>
    <w:pPr>
      <w:adjustRightInd w:val="0"/>
      <w:snapToGrid w:val="0"/>
      <w:ind w:firstLineChars="200" w:firstLine="480"/>
    </w:pPr>
    <w:rPr>
      <w:rFonts w:ascii="仿宋_GB2312" w:eastAsia="仿宋_GB2312" w:hAnsi="宋体"/>
      <w:color w:val="000000"/>
      <w:sz w:val="24"/>
    </w:rPr>
  </w:style>
  <w:style w:type="paragraph" w:customStyle="1" w:styleId="Char1">
    <w:name w:val="Char1"/>
    <w:basedOn w:val="a"/>
    <w:qFormat/>
  </w:style>
  <w:style w:type="paragraph" w:customStyle="1" w:styleId="12">
    <w:name w:val="纯文本1"/>
    <w:basedOn w:val="a"/>
    <w:qFormat/>
    <w:pPr>
      <w:adjustRightInd w:val="0"/>
      <w:spacing w:line="312" w:lineRule="atLeast"/>
      <w:textAlignment w:val="baseline"/>
    </w:pPr>
    <w:rPr>
      <w:rFonts w:ascii="宋体" w:hAnsi="Courier New"/>
      <w:kern w:val="0"/>
    </w:rPr>
  </w:style>
  <w:style w:type="paragraph" w:customStyle="1" w:styleId="CharCharChar">
    <w:name w:val="Char Char Char"/>
    <w:basedOn w:val="a"/>
    <w:qFormat/>
  </w:style>
  <w:style w:type="paragraph" w:customStyle="1" w:styleId="afe">
    <w:name w:val="正文所"/>
    <w:basedOn w:val="a"/>
    <w:qFormat/>
    <w:pPr>
      <w:spacing w:line="360" w:lineRule="auto"/>
      <w:ind w:firstLineChars="200" w:firstLine="420"/>
    </w:pPr>
    <w:rPr>
      <w:rFonts w:ascii="宋体"/>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13">
    <w:name w:val="列出段落1"/>
    <w:basedOn w:val="a"/>
    <w:uiPriority w:val="34"/>
    <w:qFormat/>
    <w:pPr>
      <w:ind w:firstLineChars="200" w:firstLine="420"/>
    </w:pPr>
  </w:style>
  <w:style w:type="paragraph" w:customStyle="1" w:styleId="14">
    <w:name w:val="批注主题1"/>
    <w:basedOn w:val="a6"/>
    <w:next w:val="a6"/>
    <w:qFormat/>
    <w:rPr>
      <w:b/>
    </w:rPr>
  </w:style>
  <w:style w:type="paragraph" w:customStyle="1" w:styleId="210">
    <w:name w:val="正文文本缩进 21"/>
    <w:basedOn w:val="a"/>
    <w:qFormat/>
    <w:pPr>
      <w:spacing w:line="360" w:lineRule="auto"/>
      <w:ind w:firstLine="425"/>
    </w:pPr>
    <w:rPr>
      <w:rFonts w:ascii="仿宋_GB2312" w:eastAsia="仿宋_GB2312"/>
      <w:sz w:val="28"/>
    </w:rPr>
  </w:style>
  <w:style w:type="paragraph" w:customStyle="1" w:styleId="Listbullet">
    <w:name w:val="List_bullet"/>
    <w:basedOn w:val="a"/>
    <w:qFormat/>
    <w:pPr>
      <w:widowControl/>
      <w:tabs>
        <w:tab w:val="left" w:pos="360"/>
      </w:tabs>
      <w:ind w:left="360" w:hanging="360"/>
      <w:jc w:val="left"/>
    </w:pPr>
    <w:rPr>
      <w:kern w:val="0"/>
      <w:sz w:val="24"/>
    </w:rPr>
  </w:style>
  <w:style w:type="paragraph" w:customStyle="1" w:styleId="msonormal1">
    <w:name w:val="msonormal1"/>
    <w:qFormat/>
    <w:pPr>
      <w:widowControl w:val="0"/>
      <w:jc w:val="both"/>
    </w:pPr>
    <w:rPr>
      <w:kern w:val="2"/>
      <w:sz w:val="21"/>
    </w:rPr>
  </w:style>
  <w:style w:type="paragraph" w:customStyle="1" w:styleId="15">
    <w:name w:val="正文缩进1"/>
    <w:basedOn w:val="a"/>
    <w:qFormat/>
    <w:pPr>
      <w:ind w:firstLineChars="200" w:firstLine="420"/>
    </w:pPr>
  </w:style>
  <w:style w:type="paragraph" w:customStyle="1" w:styleId="Char">
    <w:name w:val="Char"/>
    <w:basedOn w:val="a"/>
    <w:qFormat/>
  </w:style>
  <w:style w:type="paragraph" w:customStyle="1" w:styleId="InfoBlue">
    <w:name w:val="InfoBlue"/>
    <w:basedOn w:val="a"/>
    <w:next w:val="a7"/>
    <w:qFormat/>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style>
  <w:style w:type="paragraph" w:customStyle="1" w:styleId="16">
    <w:name w:val="文档结构图1"/>
    <w:basedOn w:val="a"/>
    <w:qFormat/>
    <w:pPr>
      <w:shd w:val="clear" w:color="auto" w:fill="000080"/>
    </w:pPr>
  </w:style>
  <w:style w:type="paragraph" w:customStyle="1" w:styleId="CharChar">
    <w:name w:val="Char Char"/>
    <w:basedOn w:val="a"/>
    <w:qFormat/>
  </w:style>
  <w:style w:type="paragraph" w:customStyle="1" w:styleId="Char2">
    <w:name w:val="Char2"/>
    <w:basedOn w:val="a"/>
    <w:qFormat/>
  </w:style>
  <w:style w:type="paragraph" w:customStyle="1" w:styleId="CharCharChar1">
    <w:name w:val="Char Char Char1"/>
    <w:basedOn w:val="a"/>
    <w:qFormat/>
  </w:style>
  <w:style w:type="paragraph" w:customStyle="1" w:styleId="CharCharCharChar">
    <w:name w:val="Char Char Char Char"/>
    <w:basedOn w:val="a"/>
    <w:qFormat/>
    <w:pPr>
      <w:tabs>
        <w:tab w:val="left" w:pos="360"/>
      </w:tabs>
    </w:pPr>
  </w:style>
  <w:style w:type="paragraph" w:customStyle="1" w:styleId="CharChar11">
    <w:name w:val="Char Char11"/>
    <w:basedOn w:val="a"/>
    <w:qFormat/>
  </w:style>
  <w:style w:type="paragraph" w:customStyle="1" w:styleId="17">
    <w:name w:val="修订1"/>
    <w:hidden/>
    <w:uiPriority w:val="99"/>
    <w:semiHidden/>
    <w:qFormat/>
    <w:rPr>
      <w:kern w:val="2"/>
      <w:sz w:val="21"/>
    </w:rPr>
  </w:style>
  <w:style w:type="paragraph" w:customStyle="1" w:styleId="CharChar4">
    <w:name w:val="Char Char4"/>
    <w:basedOn w:val="a"/>
    <w:qFormat/>
  </w:style>
  <w:style w:type="paragraph" w:customStyle="1" w:styleId="CharChar3">
    <w:name w:val="Char Char3"/>
    <w:basedOn w:val="a"/>
    <w:qFormat/>
  </w:style>
  <w:style w:type="paragraph" w:customStyle="1" w:styleId="CharChar2">
    <w:name w:val="Char Char2"/>
    <w:basedOn w:val="a"/>
    <w:qFormat/>
  </w:style>
  <w:style w:type="paragraph" w:customStyle="1" w:styleId="110">
    <w:name w:val="列出段落11"/>
    <w:basedOn w:val="a"/>
    <w:uiPriority w:val="34"/>
    <w:qFormat/>
    <w:pPr>
      <w:ind w:firstLineChars="200" w:firstLine="420"/>
    </w:pPr>
  </w:style>
  <w:style w:type="paragraph" w:customStyle="1" w:styleId="111">
    <w:name w:val="修订11"/>
    <w:hidden/>
    <w:uiPriority w:val="99"/>
    <w:semiHidden/>
    <w:qFormat/>
    <w:rPr>
      <w:kern w:val="2"/>
      <w:sz w:val="21"/>
    </w:rPr>
  </w:style>
  <w:style w:type="paragraph" w:customStyle="1" w:styleId="CharChar5">
    <w:name w:val="Char Char5"/>
    <w:basedOn w:val="a"/>
    <w:qFormat/>
  </w:style>
  <w:style w:type="paragraph" w:customStyle="1" w:styleId="CharChar6">
    <w:name w:val="Char Char6"/>
    <w:basedOn w:val="a"/>
    <w:qFormat/>
  </w:style>
  <w:style w:type="character" w:customStyle="1" w:styleId="af1">
    <w:name w:val="页眉 字符"/>
    <w:link w:val="af0"/>
    <w:qFormat/>
    <w:rPr>
      <w:rFonts w:eastAsia="宋体"/>
      <w:kern w:val="2"/>
      <w:sz w:val="18"/>
      <w:lang w:val="en-US" w:eastAsia="zh-CN"/>
    </w:rPr>
  </w:style>
  <w:style w:type="character" w:customStyle="1" w:styleId="11">
    <w:name w:val="批注文字 字符1"/>
    <w:link w:val="a6"/>
    <w:qFormat/>
    <w:rPr>
      <w:kern w:val="2"/>
      <w:sz w:val="21"/>
    </w:rPr>
  </w:style>
  <w:style w:type="character" w:customStyle="1" w:styleId="a5">
    <w:name w:val="文档结构图 字符"/>
    <w:link w:val="a4"/>
    <w:qFormat/>
    <w:rPr>
      <w:rFonts w:ascii="宋体"/>
      <w:kern w:val="2"/>
      <w:sz w:val="18"/>
      <w:szCs w:val="18"/>
    </w:rPr>
  </w:style>
  <w:style w:type="character" w:customStyle="1" w:styleId="unnamed11">
    <w:name w:val="unnamed11"/>
    <w:qFormat/>
    <w:rPr>
      <w:rFonts w:ascii="宋体" w:eastAsia="宋体" w:hAnsi="宋体" w:hint="eastAsia"/>
      <w:sz w:val="18"/>
    </w:rPr>
  </w:style>
  <w:style w:type="character" w:customStyle="1" w:styleId="a8">
    <w:name w:val="正文文本 字符"/>
    <w:link w:val="a7"/>
    <w:qFormat/>
    <w:rPr>
      <w:rFonts w:ascii="宋体"/>
    </w:rPr>
  </w:style>
  <w:style w:type="character" w:customStyle="1" w:styleId="af7">
    <w:name w:val="批注主题 字符"/>
    <w:link w:val="af6"/>
    <w:uiPriority w:val="99"/>
    <w:semiHidden/>
    <w:qFormat/>
    <w:rPr>
      <w:b/>
      <w:bCs/>
      <w:kern w:val="2"/>
      <w:sz w:val="21"/>
    </w:rPr>
  </w:style>
  <w:style w:type="character" w:customStyle="1" w:styleId="af5">
    <w:name w:val="标题 字符"/>
    <w:link w:val="af4"/>
    <w:qFormat/>
    <w:rPr>
      <w:rFonts w:ascii="Cambria" w:hAnsi="Cambria"/>
      <w:b/>
      <w:kern w:val="2"/>
      <w:sz w:val="32"/>
    </w:rPr>
  </w:style>
  <w:style w:type="character" w:customStyle="1" w:styleId="18">
    <w:name w:val="页码1"/>
    <w:basedOn w:val="a0"/>
    <w:qFormat/>
  </w:style>
  <w:style w:type="character" w:customStyle="1" w:styleId="read">
    <w:name w:val="read"/>
    <w:basedOn w:val="a0"/>
    <w:qFormat/>
  </w:style>
  <w:style w:type="character" w:customStyle="1" w:styleId="19">
    <w:name w:val="批注引用1"/>
    <w:qFormat/>
    <w:rPr>
      <w:sz w:val="21"/>
    </w:rPr>
  </w:style>
  <w:style w:type="character" w:customStyle="1" w:styleId="31">
    <w:name w:val="正文文本缩进 3 字符"/>
    <w:basedOn w:val="a0"/>
    <w:link w:val="30"/>
    <w:qFormat/>
    <w:rPr>
      <w:color w:val="0000FF"/>
      <w:kern w:val="2"/>
      <w:sz w:val="21"/>
    </w:rPr>
  </w:style>
  <w:style w:type="character" w:customStyle="1" w:styleId="ac">
    <w:name w:val="纯文本 字符"/>
    <w:basedOn w:val="a0"/>
    <w:link w:val="ab"/>
    <w:qFormat/>
    <w:rPr>
      <w:rFonts w:ascii="宋体" w:hAnsi="Courier New"/>
      <w:sz w:val="21"/>
    </w:rPr>
  </w:style>
  <w:style w:type="character" w:customStyle="1" w:styleId="21">
    <w:name w:val="正文文本缩进 2 字符"/>
    <w:basedOn w:val="a0"/>
    <w:link w:val="20"/>
    <w:qFormat/>
    <w:rPr>
      <w:rFonts w:ascii="仿宋_GB2312" w:eastAsia="仿宋_GB2312"/>
      <w:kern w:val="2"/>
      <w:sz w:val="28"/>
    </w:rPr>
  </w:style>
  <w:style w:type="character" w:customStyle="1" w:styleId="grame">
    <w:name w:val="grame"/>
    <w:basedOn w:val="a0"/>
    <w:qFormat/>
  </w:style>
  <w:style w:type="character" w:customStyle="1" w:styleId="af">
    <w:name w:val="页脚 字符"/>
    <w:basedOn w:val="a0"/>
    <w:link w:val="ae"/>
    <w:uiPriority w:val="99"/>
    <w:qFormat/>
    <w:rPr>
      <w:kern w:val="2"/>
      <w:sz w:val="18"/>
    </w:rPr>
  </w:style>
  <w:style w:type="character" w:customStyle="1" w:styleId="aff">
    <w:name w:val="批注文字 字符"/>
    <w:qFormat/>
    <w:rPr>
      <w:kern w:val="2"/>
      <w:sz w:val="21"/>
    </w:rPr>
  </w:style>
  <w:style w:type="paragraph" w:customStyle="1" w:styleId="CharChar7">
    <w:name w:val="Char Char7"/>
    <w:basedOn w:val="a"/>
    <w:qFormat/>
  </w:style>
  <w:style w:type="paragraph" w:customStyle="1" w:styleId="Char3">
    <w:name w:val="Char3"/>
    <w:basedOn w:val="a"/>
    <w:qFormat/>
  </w:style>
  <w:style w:type="paragraph" w:customStyle="1" w:styleId="CharCharChar2">
    <w:name w:val="Char Char Char2"/>
    <w:basedOn w:val="a"/>
    <w:qFormat/>
  </w:style>
  <w:style w:type="paragraph" w:customStyle="1" w:styleId="CharCharCharChar1">
    <w:name w:val="Char Char Char Char1"/>
    <w:basedOn w:val="a"/>
    <w:qFormat/>
    <w:pPr>
      <w:tabs>
        <w:tab w:val="left" w:pos="360"/>
      </w:tabs>
    </w:pPr>
  </w:style>
  <w:style w:type="paragraph" w:customStyle="1" w:styleId="CharChar12">
    <w:name w:val="Char Char12"/>
    <w:basedOn w:val="a"/>
    <w:qFormat/>
  </w:style>
  <w:style w:type="paragraph" w:customStyle="1" w:styleId="22">
    <w:name w:val="修订2"/>
    <w:hidden/>
    <w:uiPriority w:val="99"/>
    <w:semiHidden/>
    <w:qFormat/>
    <w:rPr>
      <w:kern w:val="2"/>
      <w:sz w:val="21"/>
    </w:rPr>
  </w:style>
  <w:style w:type="character" w:customStyle="1" w:styleId="aa">
    <w:name w:val="正文文本缩进 字符"/>
    <w:basedOn w:val="a0"/>
    <w:link w:val="a9"/>
    <w:uiPriority w:val="99"/>
    <w:semiHidden/>
    <w:qFormat/>
    <w:rPr>
      <w:kern w:val="2"/>
      <w:sz w:val="21"/>
    </w:rPr>
  </w:style>
  <w:style w:type="paragraph" w:customStyle="1" w:styleId="Web">
    <w:name w:val="普通 (Web)"/>
    <w:basedOn w:val="a"/>
    <w:qFormat/>
    <w:pPr>
      <w:widowControl/>
      <w:spacing w:before="100" w:beforeAutospacing="1" w:after="100" w:afterAutospacing="1"/>
      <w:jc w:val="left"/>
    </w:pPr>
    <w:rPr>
      <w:rFonts w:ascii="宋体" w:hAnsi="宋体"/>
      <w:kern w:val="0"/>
      <w:sz w:val="24"/>
      <w:szCs w:val="24"/>
    </w:rPr>
  </w:style>
  <w:style w:type="paragraph" w:customStyle="1" w:styleId="32">
    <w:name w:val="修订3"/>
    <w:hidden/>
    <w:uiPriority w:val="99"/>
    <w:semiHidden/>
    <w:qFormat/>
    <w:rPr>
      <w:kern w:val="2"/>
      <w:sz w:val="21"/>
    </w:rPr>
  </w:style>
  <w:style w:type="paragraph" w:customStyle="1" w:styleId="4">
    <w:name w:val="修订4"/>
    <w:hidden/>
    <w:uiPriority w:val="99"/>
    <w:semiHidden/>
    <w:qFormat/>
    <w:rPr>
      <w:kern w:val="2"/>
      <w:sz w:val="21"/>
    </w:rPr>
  </w:style>
  <w:style w:type="paragraph" w:customStyle="1" w:styleId="CharChar8">
    <w:name w:val="Char Char8"/>
    <w:basedOn w:val="a"/>
    <w:qFormat/>
  </w:style>
  <w:style w:type="paragraph" w:customStyle="1" w:styleId="5">
    <w:name w:val="修订5"/>
    <w:hidden/>
    <w:uiPriority w:val="99"/>
    <w:semiHidden/>
    <w:qFormat/>
    <w:rPr>
      <w:kern w:val="2"/>
      <w:sz w:val="21"/>
    </w:rPr>
  </w:style>
  <w:style w:type="character" w:customStyle="1" w:styleId="10">
    <w:name w:val="标题 1 字符"/>
    <w:link w:val="1"/>
    <w:qFormat/>
    <w:rPr>
      <w:rFonts w:ascii="宋体"/>
      <w:b/>
      <w:color w:val="000000"/>
      <w:sz w:val="24"/>
    </w:rPr>
  </w:style>
  <w:style w:type="paragraph" w:customStyle="1" w:styleId="title1">
    <w:name w:val="title1"/>
    <w:basedOn w:val="a"/>
    <w:qFormat/>
    <w:pPr>
      <w:widowControl/>
      <w:spacing w:before="100" w:beforeAutospacing="1" w:after="100" w:afterAutospacing="1"/>
      <w:ind w:firstLine="480"/>
      <w:jc w:val="left"/>
    </w:pPr>
    <w:rPr>
      <w:rFonts w:ascii="微软雅黑" w:eastAsia="微软雅黑" w:hAnsi="微软雅黑" w:cs="宋体"/>
      <w:kern w:val="0"/>
      <w:sz w:val="24"/>
      <w:szCs w:val="24"/>
    </w:rPr>
  </w:style>
  <w:style w:type="paragraph" w:styleId="aff0">
    <w:name w:val="Revision"/>
    <w:hidden/>
    <w:uiPriority w:val="99"/>
    <w:semiHidden/>
    <w:rsid w:val="008204AC"/>
    <w:rPr>
      <w:kern w:val="2"/>
      <w:sz w:val="21"/>
    </w:rPr>
  </w:style>
  <w:style w:type="character" w:styleId="aff1">
    <w:name w:val="FollowedHyperlink"/>
    <w:basedOn w:val="a0"/>
    <w:semiHidden/>
    <w:unhideWhenUsed/>
    <w:rsid w:val="003C4E5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2E5EFA-7A03-4868-882B-93159236E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83</Pages>
  <Words>7964</Words>
  <Characters>45398</Characters>
  <Application>Microsoft Office Word</Application>
  <DocSecurity>0</DocSecurity>
  <Lines>378</Lines>
  <Paragraphs>106</Paragraphs>
  <ScaleCrop>false</ScaleCrop>
  <Company>Hewlett-Packard Company</Company>
  <LinksUpToDate>false</LinksUpToDate>
  <CharactersWithSpaces>53256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郑丽霞</dc:creator>
  <cp:keywords/>
  <dc:description/>
  <cp:lastModifiedBy>Qin Luo</cp:lastModifiedBy>
  <cp:revision>12</cp:revision>
  <cp:lastPrinted>2025-04-18T06:36:00Z</cp:lastPrinted>
  <dcterms:created xsi:type="dcterms:W3CDTF">2025-04-18T05:54:00Z</dcterms:created>
  <dcterms:modified xsi:type="dcterms:W3CDTF">2025-10-21T08:36:00Z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2052-11.8.0.16969</vt:lpwstr>
  </property>
  <property fmtid="{D5CDD505-2E9C-101B-9397-08002B2CF9AE}" pid="3" name="ICV">
    <vt:lpwstr>24487EE9152545069F3150988C1ED424</vt:lpwstr>
  </property>
</Properties>
</file>